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51" w:rsidRPr="00A84DBB" w:rsidRDefault="00667E51" w:rsidP="00CA50C5">
      <w:pPr>
        <w:pStyle w:val="ecxmsonormal"/>
        <w:spacing w:before="0" w:beforeAutospacing="0" w:after="0" w:afterAutospacing="0"/>
        <w:ind w:right="-288"/>
        <w:jc w:val="center"/>
        <w:rPr>
          <w:b/>
          <w:i/>
          <w:color w:val="632423" w:themeColor="accent2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84DBB">
        <w:rPr>
          <w:b/>
          <w:i/>
          <w:color w:val="632423" w:themeColor="accent2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STATEWIDE HEALTH IMPROVEMENT PROGRAM</w:t>
      </w:r>
      <w:r w:rsidR="00C36E9D" w:rsidRPr="00A84DBB">
        <w:rPr>
          <w:b/>
          <w:i/>
          <w:color w:val="632423" w:themeColor="accent2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(SHIP)</w:t>
      </w:r>
    </w:p>
    <w:p w:rsidR="00454A06" w:rsidRPr="00493295" w:rsidRDefault="00A84DBB" w:rsidP="00667E51">
      <w:pPr>
        <w:pStyle w:val="ecxmsonormal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-149087</wp:posOffset>
                </wp:positionH>
                <wp:positionV relativeFrom="paragraph">
                  <wp:posOffset>122638</wp:posOffset>
                </wp:positionV>
                <wp:extent cx="7088505" cy="0"/>
                <wp:effectExtent l="57150" t="38100" r="5524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2B29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5pt,9.65pt" to="546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" strokecolor="#752b29" strokeweight="3pt">
                <v:shadow on="t" color="black" opacity="22937f" origin=",.5" offset="0,.63889mm"/>
              </v:line>
            </w:pict>
          </mc:Fallback>
        </mc:AlternateContent>
      </w:r>
    </w:p>
    <w:p w:rsidR="00667E51" w:rsidRPr="00493295" w:rsidRDefault="00667E51" w:rsidP="00667E51">
      <w:pPr>
        <w:pStyle w:val="ecxmsonormal"/>
        <w:spacing w:before="0" w:beforeAutospacing="0" w:after="0" w:afterAutospacing="0"/>
        <w:ind w:left="-360"/>
        <w:rPr>
          <w:b/>
          <w:sz w:val="22"/>
          <w:szCs w:val="22"/>
        </w:rPr>
      </w:pPr>
    </w:p>
    <w:p w:rsidR="00877153" w:rsidRPr="00A52755" w:rsidRDefault="004451A5" w:rsidP="00667E51">
      <w:pPr>
        <w:pStyle w:val="ecxmsonormal"/>
        <w:spacing w:before="0" w:beforeAutospacing="0" w:after="0" w:afterAutospacing="0"/>
        <w:ind w:left="-360"/>
        <w:rPr>
          <w:b/>
          <w:sz w:val="28"/>
          <w:szCs w:val="28"/>
        </w:rPr>
      </w:pPr>
      <w:r w:rsidRPr="00A52755">
        <w:rPr>
          <w:b/>
          <w:i/>
          <w:noProof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08C0C3F" wp14:editId="17BE7593">
                <wp:simplePos x="0" y="0"/>
                <wp:positionH relativeFrom="page">
                  <wp:posOffset>313055</wp:posOffset>
                </wp:positionH>
                <wp:positionV relativeFrom="margin">
                  <wp:posOffset>587375</wp:posOffset>
                </wp:positionV>
                <wp:extent cx="2209800" cy="6269990"/>
                <wp:effectExtent l="57150" t="38100" r="68580" b="9271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2699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9D" w:rsidRDefault="00C36E9D" w:rsidP="00C04B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C36E9D" w:rsidRPr="00A84DBB" w:rsidRDefault="00C36E9D" w:rsidP="00C04B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84DB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Examples of specific SHIP </w:t>
                            </w:r>
                            <w:r w:rsidR="002C702A" w:rsidRPr="00A84DB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activities</w:t>
                            </w:r>
                            <w:r w:rsidRPr="00A84DB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include: </w:t>
                            </w:r>
                          </w:p>
                          <w:p w:rsidR="00765810" w:rsidRDefault="00765810" w:rsidP="0076581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Developing farmer’s markets and community gardens for increased access to fresh fruits and vegetables</w:t>
                            </w:r>
                          </w:p>
                          <w:p w:rsidR="00765810" w:rsidRDefault="00765810" w:rsidP="0076581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Identifying cost-neutral, healthier meal options with school food service staff</w:t>
                            </w:r>
                          </w:p>
                          <w:p w:rsidR="00084963" w:rsidRDefault="00084963" w:rsidP="00C04B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Procuring and using local foods while</w:t>
                            </w:r>
                            <w:r w:rsidR="00D37F5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establishing school gardens</w:t>
                            </w:r>
                          </w:p>
                          <w:p w:rsidR="00C36E9D" w:rsidRPr="00CA50C5" w:rsidRDefault="00C04B1D" w:rsidP="00C04B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="00C36E9D" w:rsidRPr="00CA50C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nitiating or enhancing salad bars in schools and workplaces, </w:t>
                            </w:r>
                          </w:p>
                          <w:p w:rsidR="00C36E9D" w:rsidRDefault="00C36E9D" w:rsidP="00C04B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Adding health snack carts and healthy vending in workplaces, </w:t>
                            </w:r>
                          </w:p>
                          <w:p w:rsidR="00C36E9D" w:rsidRDefault="00C36E9D" w:rsidP="00C04B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Providing training opportunities along with consultations from registered diet</w:t>
                            </w:r>
                            <w:r w:rsidR="00C04B1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icians for food service workers,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7F56" w:rsidRDefault="004451A5" w:rsidP="00C04B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451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Implementing </w:t>
                            </w:r>
                            <w:r w:rsidR="00D37F56" w:rsidRPr="004451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worksite wellness </w:t>
                            </w:r>
                            <w:r w:rsidRPr="004451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programs at 21 worksites that increase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4451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employee</w:t>
                            </w:r>
                            <w:r w:rsidRPr="004451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productivity and contribute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4451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employer’s bottom line.</w:t>
                            </w:r>
                          </w:p>
                          <w:p w:rsidR="00A84DBB" w:rsidRDefault="00C04B1D" w:rsidP="00C04B1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2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Hosting a Youth Nutrition Summit involving over 130 regional health leaders</w:t>
                            </w:r>
                            <w:r w:rsidR="002A08C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left:0;text-align:left;margin-left:24.65pt;margin-top:46.25pt;width:174pt;height:493.7pt;z-index:25166745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C36E9D" w:rsidRDefault="00C36E9D" w:rsidP="00C04B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C36E9D" w:rsidRPr="00A84DBB" w:rsidRDefault="00C36E9D" w:rsidP="00C04B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84DB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Examples of specific SHIP </w:t>
                      </w:r>
                      <w:r w:rsidR="002C702A" w:rsidRPr="00A84DB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activities</w:t>
                      </w:r>
                      <w:r w:rsidRPr="00A84DB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include: </w:t>
                      </w:r>
                    </w:p>
                    <w:p w:rsidR="00765810" w:rsidRDefault="00765810" w:rsidP="0076581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Developing farmer’s markets and community gardens for increased access to fresh fruits and vegetables</w:t>
                      </w:r>
                    </w:p>
                    <w:p w:rsidR="00765810" w:rsidRDefault="00765810" w:rsidP="0076581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Identifying cost-neutral, healthier meal options with school food service staff</w:t>
                      </w:r>
                    </w:p>
                    <w:p w:rsidR="00084963" w:rsidRDefault="00084963" w:rsidP="00C04B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Procuring and using local foods while</w:t>
                      </w:r>
                      <w:r w:rsidR="00D37F5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establishing school gardens</w:t>
                      </w:r>
                    </w:p>
                    <w:p w:rsidR="00C36E9D" w:rsidRPr="00CA50C5" w:rsidRDefault="00C04B1D" w:rsidP="00C04B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="00C36E9D" w:rsidRPr="00CA50C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nitiating or enhancing salad bars in schools and workplaces, </w:t>
                      </w:r>
                    </w:p>
                    <w:p w:rsidR="00C36E9D" w:rsidRDefault="00C36E9D" w:rsidP="00C04B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Adding health snack carts and healthy vending in workplaces, </w:t>
                      </w:r>
                    </w:p>
                    <w:p w:rsidR="00C36E9D" w:rsidRDefault="00C36E9D" w:rsidP="00C04B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Providing training opportunities along with consultations from registered diet</w:t>
                      </w:r>
                      <w:r w:rsidR="00C04B1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icians for food service workers,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7F56" w:rsidRDefault="004451A5" w:rsidP="00C04B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4451A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Implementing </w:t>
                      </w:r>
                      <w:r w:rsidR="00D37F56" w:rsidRPr="004451A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worksite wellness </w:t>
                      </w:r>
                      <w:r w:rsidRPr="004451A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programs at 21 worksites that increase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4451A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employee</w:t>
                      </w:r>
                      <w:r w:rsidRPr="004451A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productivity and contribute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4451A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to employer’s bottom line.</w:t>
                      </w:r>
                    </w:p>
                    <w:p w:rsidR="00A84DBB" w:rsidRDefault="00C04B1D" w:rsidP="00C04B1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2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Hosting a Youth Nutrition Summit involving over 130 regional health leaders</w:t>
                      </w:r>
                      <w:r w:rsidR="002A08C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77153"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What is SHIP?</w:t>
      </w:r>
      <w:r w:rsidR="00877153" w:rsidRPr="00A52755">
        <w:rPr>
          <w:b/>
          <w:sz w:val="28"/>
          <w:szCs w:val="28"/>
        </w:rPr>
        <w:t xml:space="preserve"> </w:t>
      </w:r>
    </w:p>
    <w:p w:rsidR="00667E51" w:rsidRPr="00493295" w:rsidRDefault="00667E51" w:rsidP="00667E51">
      <w:pPr>
        <w:pStyle w:val="ecxmsonormal"/>
        <w:spacing w:before="0" w:beforeAutospacing="0" w:after="0" w:afterAutospacing="0"/>
        <w:ind w:left="-360"/>
        <w:rPr>
          <w:b/>
          <w:sz w:val="8"/>
          <w:szCs w:val="8"/>
        </w:rPr>
      </w:pPr>
    </w:p>
    <w:p w:rsidR="00BD077D" w:rsidRPr="002C702A" w:rsidRDefault="001F64C5" w:rsidP="001268A2">
      <w:pPr>
        <w:rPr>
          <w:rStyle w:val="apple-style-span"/>
          <w:shd w:val="clear" w:color="auto" w:fill="FFFFFF"/>
        </w:rPr>
      </w:pPr>
      <w:r>
        <w:rPr>
          <w:rStyle w:val="apple-style-span"/>
          <w:color w:val="000000"/>
          <w:sz w:val="22"/>
          <w:szCs w:val="22"/>
          <w:shd w:val="clear" w:color="auto" w:fill="FFFFFF"/>
        </w:rPr>
        <w:t xml:space="preserve">The </w:t>
      </w:r>
      <w:r w:rsidRPr="00493295">
        <w:rPr>
          <w:rStyle w:val="apple-style-span"/>
          <w:color w:val="000000"/>
          <w:sz w:val="22"/>
          <w:szCs w:val="22"/>
          <w:shd w:val="clear" w:color="auto" w:fill="FFFFFF"/>
        </w:rPr>
        <w:t xml:space="preserve">Statewide </w:t>
      </w:r>
      <w:r w:rsidRPr="00CA50C5">
        <w:rPr>
          <w:rStyle w:val="apple-style-span"/>
          <w:color w:val="000000"/>
          <w:sz w:val="22"/>
          <w:szCs w:val="22"/>
          <w:shd w:val="clear" w:color="auto" w:fill="FFFFFF"/>
        </w:rPr>
        <w:t>Health Improvement Program (SHIP)</w:t>
      </w:r>
      <w:r>
        <w:rPr>
          <w:rStyle w:val="apple-style-span"/>
          <w:color w:val="000000"/>
          <w:sz w:val="22"/>
          <w:szCs w:val="22"/>
          <w:shd w:val="clear" w:color="auto" w:fill="FFFFFF"/>
        </w:rPr>
        <w:t xml:space="preserve"> is </w:t>
      </w:r>
      <w:r w:rsidR="002C702A">
        <w:rPr>
          <w:rStyle w:val="apple-style-span"/>
          <w:color w:val="000000"/>
          <w:sz w:val="22"/>
          <w:szCs w:val="22"/>
          <w:shd w:val="clear" w:color="auto" w:fill="FFFFFF"/>
        </w:rPr>
        <w:t xml:space="preserve">designed to </w:t>
      </w:r>
      <w:r w:rsidR="002C702A" w:rsidRPr="002C702A">
        <w:rPr>
          <w:rStyle w:val="apple-style-span"/>
          <w:sz w:val="22"/>
          <w:szCs w:val="22"/>
          <w:shd w:val="clear" w:color="auto" w:fill="FFFFFF"/>
        </w:rPr>
        <w:t>reduc</w:t>
      </w:r>
      <w:r w:rsidR="002C702A">
        <w:rPr>
          <w:rStyle w:val="apple-style-span"/>
          <w:sz w:val="22"/>
          <w:szCs w:val="22"/>
          <w:shd w:val="clear" w:color="auto" w:fill="FFFFFF"/>
        </w:rPr>
        <w:t>e</w:t>
      </w:r>
      <w:r w:rsidR="002C702A" w:rsidRPr="002C702A">
        <w:rPr>
          <w:rStyle w:val="apple-style-span"/>
          <w:sz w:val="22"/>
          <w:szCs w:val="22"/>
          <w:shd w:val="clear" w:color="auto" w:fill="FFFFFF"/>
        </w:rPr>
        <w:t xml:space="preserve"> the top three preventable causes of death in the United States</w:t>
      </w:r>
      <w:r w:rsidR="002C702A" w:rsidRPr="002C702A">
        <w:rPr>
          <w:sz w:val="22"/>
          <w:szCs w:val="22"/>
        </w:rPr>
        <w:t xml:space="preserve"> </w:t>
      </w:r>
      <w:r w:rsidR="002C702A">
        <w:rPr>
          <w:sz w:val="22"/>
          <w:szCs w:val="22"/>
        </w:rPr>
        <w:t>and thereby</w:t>
      </w:r>
      <w:r w:rsidR="00F740B2">
        <w:rPr>
          <w:sz w:val="22"/>
          <w:szCs w:val="22"/>
        </w:rPr>
        <w:t xml:space="preserve"> </w:t>
      </w:r>
      <w:r w:rsidR="00A84DBB">
        <w:rPr>
          <w:sz w:val="22"/>
          <w:szCs w:val="22"/>
        </w:rPr>
        <w:t xml:space="preserve">help </w:t>
      </w:r>
      <w:r w:rsidR="002C702A" w:rsidRPr="002C702A">
        <w:rPr>
          <w:sz w:val="22"/>
          <w:szCs w:val="22"/>
        </w:rPr>
        <w:t xml:space="preserve">contain </w:t>
      </w:r>
      <w:r w:rsidR="002C702A">
        <w:rPr>
          <w:sz w:val="22"/>
          <w:szCs w:val="22"/>
        </w:rPr>
        <w:t xml:space="preserve">growing </w:t>
      </w:r>
      <w:r w:rsidR="002C702A" w:rsidRPr="002C702A">
        <w:rPr>
          <w:sz w:val="22"/>
          <w:szCs w:val="22"/>
        </w:rPr>
        <w:t>health care</w:t>
      </w:r>
      <w:r w:rsidR="002C702A">
        <w:rPr>
          <w:sz w:val="22"/>
          <w:szCs w:val="22"/>
        </w:rPr>
        <w:t xml:space="preserve"> costs</w:t>
      </w:r>
      <w:r w:rsidR="002C702A" w:rsidRPr="002C702A">
        <w:rPr>
          <w:rStyle w:val="apple-style-span"/>
          <w:sz w:val="22"/>
          <w:szCs w:val="22"/>
          <w:shd w:val="clear" w:color="auto" w:fill="FFFFFF"/>
        </w:rPr>
        <w:t>.</w:t>
      </w:r>
      <w:r w:rsidR="002C702A" w:rsidRPr="002C702A">
        <w:rPr>
          <w:rStyle w:val="apple-style-span"/>
          <w:shd w:val="clear" w:color="auto" w:fill="FFFFFF"/>
        </w:rPr>
        <w:t xml:space="preserve"> </w:t>
      </w:r>
      <w:r w:rsidR="00B3001B">
        <w:rPr>
          <w:rStyle w:val="apple-style-span"/>
          <w:color w:val="000000"/>
          <w:sz w:val="22"/>
          <w:szCs w:val="22"/>
          <w:shd w:val="clear" w:color="auto" w:fill="FFFFFF"/>
        </w:rPr>
        <w:t xml:space="preserve">The main efforts of </w:t>
      </w:r>
      <w:r>
        <w:rPr>
          <w:rStyle w:val="apple-style-span"/>
          <w:color w:val="000000"/>
          <w:sz w:val="22"/>
          <w:szCs w:val="22"/>
          <w:shd w:val="clear" w:color="auto" w:fill="FFFFFF"/>
        </w:rPr>
        <w:t xml:space="preserve">SHIP </w:t>
      </w:r>
      <w:r w:rsidR="00B3001B">
        <w:rPr>
          <w:rStyle w:val="apple-style-span"/>
          <w:color w:val="000000"/>
          <w:sz w:val="22"/>
          <w:szCs w:val="22"/>
          <w:shd w:val="clear" w:color="auto" w:fill="FFFFFF"/>
        </w:rPr>
        <w:t>are i</w:t>
      </w:r>
      <w:r w:rsidR="00C36E9D" w:rsidRPr="00493295">
        <w:rPr>
          <w:rStyle w:val="apple-style-span"/>
          <w:color w:val="000000"/>
          <w:sz w:val="22"/>
          <w:szCs w:val="22"/>
          <w:shd w:val="clear" w:color="auto" w:fill="FFFFFF"/>
        </w:rPr>
        <w:t>ncreasing the number of healthy food options available in schools and communities, enhancing access to physical fitness opportunities</w:t>
      </w:r>
      <w:r w:rsidR="00C36E9D">
        <w:rPr>
          <w:rStyle w:val="apple-style-span"/>
          <w:color w:val="000000"/>
          <w:sz w:val="22"/>
          <w:szCs w:val="22"/>
          <w:shd w:val="clear" w:color="auto" w:fill="FFFFFF"/>
        </w:rPr>
        <w:t>,</w:t>
      </w:r>
      <w:r w:rsidR="00C36E9D" w:rsidRPr="00493295">
        <w:rPr>
          <w:rStyle w:val="apple-style-span"/>
          <w:color w:val="000000"/>
          <w:sz w:val="22"/>
          <w:szCs w:val="22"/>
          <w:shd w:val="clear" w:color="auto" w:fill="FFFFFF"/>
        </w:rPr>
        <w:t xml:space="preserve"> and preventing tobacco use</w:t>
      </w:r>
      <w:r w:rsidR="004451A5">
        <w:rPr>
          <w:rStyle w:val="apple-style-span"/>
          <w:color w:val="000000"/>
          <w:sz w:val="22"/>
          <w:szCs w:val="22"/>
          <w:shd w:val="clear" w:color="auto" w:fill="FFFFFF"/>
        </w:rPr>
        <w:t>/</w:t>
      </w:r>
      <w:r w:rsidR="00D37F56">
        <w:rPr>
          <w:rStyle w:val="apple-style-span"/>
          <w:color w:val="000000"/>
          <w:sz w:val="22"/>
          <w:szCs w:val="22"/>
          <w:shd w:val="clear" w:color="auto" w:fill="FFFFFF"/>
        </w:rPr>
        <w:t>exposure</w:t>
      </w:r>
      <w:r w:rsidR="00C36E9D" w:rsidRPr="00CA50C5">
        <w:rPr>
          <w:rStyle w:val="apple-style-span"/>
          <w:color w:val="000000"/>
          <w:sz w:val="22"/>
          <w:szCs w:val="22"/>
          <w:shd w:val="clear" w:color="auto" w:fill="FFFFFF"/>
        </w:rPr>
        <w:t xml:space="preserve">. </w:t>
      </w:r>
      <w:r w:rsidR="002C702A">
        <w:rPr>
          <w:rStyle w:val="apple-style-span"/>
          <w:color w:val="000000"/>
          <w:sz w:val="22"/>
          <w:szCs w:val="22"/>
          <w:shd w:val="clear" w:color="auto" w:fill="FFFFFF"/>
        </w:rPr>
        <w:t xml:space="preserve">SHIP </w:t>
      </w:r>
      <w:r w:rsidR="00E13033">
        <w:rPr>
          <w:rStyle w:val="apple-style-span"/>
          <w:color w:val="000000"/>
          <w:sz w:val="22"/>
          <w:szCs w:val="22"/>
          <w:shd w:val="clear" w:color="auto" w:fill="FFFFFF"/>
        </w:rPr>
        <w:t xml:space="preserve">is financially supported through </w:t>
      </w:r>
      <w:r w:rsidR="00877153" w:rsidRPr="002C702A">
        <w:rPr>
          <w:rStyle w:val="apple-style-span"/>
          <w:color w:val="000000"/>
          <w:sz w:val="22"/>
          <w:szCs w:val="22"/>
          <w:shd w:val="clear" w:color="auto" w:fill="FFFFFF"/>
        </w:rPr>
        <w:t>Minnesota's 2008 health reform law</w:t>
      </w:r>
      <w:r w:rsidR="004451A5" w:rsidRPr="004451A5">
        <w:rPr>
          <w:rStyle w:val="apple-style-span"/>
          <w:color w:val="000000"/>
          <w:sz w:val="22"/>
          <w:szCs w:val="22"/>
          <w:shd w:val="clear" w:color="auto" w:fill="FFFFFF"/>
          <w:vertAlign w:val="superscript"/>
        </w:rPr>
        <w:t>1</w:t>
      </w:r>
      <w:r w:rsidR="002C702A">
        <w:rPr>
          <w:rStyle w:val="apple-style-span"/>
          <w:color w:val="000000"/>
          <w:sz w:val="22"/>
          <w:szCs w:val="22"/>
          <w:shd w:val="clear" w:color="auto" w:fill="FFFFFF"/>
        </w:rPr>
        <w:t>.</w:t>
      </w:r>
      <w:r w:rsidR="00877153" w:rsidRPr="002C702A">
        <w:rPr>
          <w:rStyle w:val="apple-style-span"/>
          <w:color w:val="000000"/>
          <w:sz w:val="22"/>
          <w:szCs w:val="22"/>
          <w:shd w:val="clear" w:color="auto" w:fill="FFFFFF"/>
        </w:rPr>
        <w:t xml:space="preserve"> </w:t>
      </w:r>
    </w:p>
    <w:p w:rsidR="00355DB7" w:rsidRDefault="002C702A" w:rsidP="001268A2">
      <w:pPr>
        <w:rPr>
          <w:rStyle w:val="apple-style-span"/>
          <w:color w:val="000000"/>
          <w:sz w:val="8"/>
          <w:szCs w:val="8"/>
          <w:shd w:val="clear" w:color="auto" w:fill="FFFFFF"/>
        </w:rPr>
      </w:pPr>
      <w:r>
        <w:rPr>
          <w:rStyle w:val="apple-style-span"/>
          <w:color w:val="000000"/>
          <w:sz w:val="22"/>
          <w:szCs w:val="22"/>
          <w:shd w:val="clear" w:color="auto" w:fill="FFFFFF"/>
        </w:rPr>
        <w:t xml:space="preserve"> </w:t>
      </w:r>
    </w:p>
    <w:p w:rsidR="002C702A" w:rsidRPr="002C702A" w:rsidRDefault="002C702A" w:rsidP="001268A2">
      <w:pPr>
        <w:rPr>
          <w:rStyle w:val="apple-style-span"/>
          <w:color w:val="000000"/>
          <w:sz w:val="8"/>
          <w:szCs w:val="8"/>
          <w:shd w:val="clear" w:color="auto" w:fill="FFFFFF"/>
        </w:rPr>
      </w:pPr>
    </w:p>
    <w:p w:rsidR="00877153" w:rsidRPr="00A84DBB" w:rsidRDefault="00877153" w:rsidP="00667E51">
      <w:pPr>
        <w:pStyle w:val="ecxmsonormal"/>
        <w:spacing w:before="0" w:beforeAutospacing="0" w:after="0" w:afterAutospacing="0"/>
        <w:ind w:left="-360"/>
        <w:rPr>
          <w:b/>
          <w:sz w:val="28"/>
          <w:szCs w:val="28"/>
        </w:rPr>
      </w:pPr>
      <w:r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SHIP </w:t>
      </w:r>
      <w:r w:rsidR="00667E51"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at Work</w:t>
      </w:r>
      <w:r w:rsidR="00BD077D"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</w:t>
      </w:r>
      <w:r w:rsidR="007E1DF7"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12 </w:t>
      </w:r>
      <w:r w:rsidR="00BD077D"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Northwest Minnesota</w:t>
      </w:r>
      <w:r w:rsidR="00267F18"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Countie</w:t>
      </w:r>
      <w:r w:rsidR="004451A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="004451A5" w:rsidRPr="004451A5">
        <w:rPr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</w:p>
    <w:p w:rsidR="008F3BF5" w:rsidRPr="00493295" w:rsidRDefault="008F3BF5" w:rsidP="00667E51">
      <w:pPr>
        <w:pStyle w:val="ecxmsonormal"/>
        <w:spacing w:before="0" w:beforeAutospacing="0" w:after="0" w:afterAutospacing="0"/>
        <w:ind w:left="-360"/>
        <w:rPr>
          <w:sz w:val="8"/>
          <w:szCs w:val="8"/>
        </w:rPr>
      </w:pPr>
    </w:p>
    <w:p w:rsidR="008F3BF5" w:rsidRDefault="008F3BF5" w:rsidP="00C6592C">
      <w:pPr>
        <w:pStyle w:val="ecxmsonormal"/>
        <w:spacing w:before="0" w:beforeAutospacing="0" w:after="0" w:afterAutospacing="0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493295">
        <w:rPr>
          <w:rStyle w:val="apple-style-span"/>
          <w:color w:val="000000"/>
          <w:sz w:val="22"/>
          <w:szCs w:val="22"/>
          <w:shd w:val="clear" w:color="auto" w:fill="FFFFFF"/>
        </w:rPr>
        <w:t xml:space="preserve">Approximately 1.7 million dollars was awarded to implement activities </w:t>
      </w:r>
      <w:r w:rsidR="00084963">
        <w:rPr>
          <w:rStyle w:val="apple-style-span"/>
          <w:color w:val="000000"/>
          <w:sz w:val="22"/>
          <w:szCs w:val="22"/>
          <w:shd w:val="clear" w:color="auto" w:fill="FFFFFF"/>
        </w:rPr>
        <w:t>over 30 months between July, 2009</w:t>
      </w:r>
      <w:r w:rsidRPr="00493295">
        <w:rPr>
          <w:rStyle w:val="apple-style-span"/>
          <w:color w:val="000000"/>
          <w:sz w:val="22"/>
          <w:szCs w:val="22"/>
          <w:shd w:val="clear" w:color="auto" w:fill="FFFFFF"/>
        </w:rPr>
        <w:t xml:space="preserve"> and December, 2011. </w:t>
      </w:r>
      <w:r w:rsidR="00355DB7">
        <w:rPr>
          <w:rStyle w:val="apple-style-span"/>
          <w:color w:val="000000"/>
          <w:sz w:val="22"/>
          <w:szCs w:val="22"/>
          <w:shd w:val="clear" w:color="auto" w:fill="FFFFFF"/>
        </w:rPr>
        <w:t xml:space="preserve"> </w:t>
      </w:r>
      <w:r w:rsidR="00CA50C5" w:rsidRPr="00CA50C5">
        <w:rPr>
          <w:rStyle w:val="apple-style-span"/>
          <w:b/>
          <w:i/>
          <w:color w:val="000000"/>
          <w:sz w:val="22"/>
          <w:szCs w:val="22"/>
          <w:shd w:val="clear" w:color="auto" w:fill="FFFFFF"/>
        </w:rPr>
        <w:t>Activities took place in o</w:t>
      </w:r>
      <w:r w:rsidRPr="00CA50C5">
        <w:rPr>
          <w:rStyle w:val="apple-style-span"/>
          <w:b/>
          <w:i/>
          <w:color w:val="000000"/>
          <w:sz w:val="22"/>
          <w:szCs w:val="22"/>
          <w:shd w:val="clear" w:color="auto" w:fill="FFFFFF"/>
        </w:rPr>
        <w:t>ne hundred sites</w:t>
      </w:r>
      <w:r w:rsidR="00CA50C5" w:rsidRPr="00CA50C5">
        <w:rPr>
          <w:rStyle w:val="apple-style-span"/>
          <w:b/>
          <w:i/>
          <w:color w:val="000000"/>
          <w:sz w:val="22"/>
          <w:szCs w:val="22"/>
          <w:shd w:val="clear" w:color="auto" w:fill="FFFFFF"/>
        </w:rPr>
        <w:t xml:space="preserve"> and</w:t>
      </w:r>
      <w:r w:rsidRPr="00CA50C5">
        <w:rPr>
          <w:rStyle w:val="apple-style-span"/>
          <w:b/>
          <w:i/>
          <w:color w:val="000000"/>
          <w:sz w:val="22"/>
          <w:szCs w:val="22"/>
          <w:shd w:val="clear" w:color="auto" w:fill="FFFFFF"/>
        </w:rPr>
        <w:t xml:space="preserve"> impacted approximately 125,000 individuals.</w:t>
      </w:r>
      <w:r w:rsidRPr="00493295">
        <w:rPr>
          <w:rStyle w:val="apple-style-span"/>
          <w:color w:val="000000"/>
          <w:sz w:val="22"/>
          <w:szCs w:val="22"/>
          <w:shd w:val="clear" w:color="auto" w:fill="FFFFFF"/>
        </w:rPr>
        <w:t xml:space="preserve"> </w:t>
      </w:r>
    </w:p>
    <w:p w:rsidR="00A52755" w:rsidRPr="00A52755" w:rsidRDefault="00A52755" w:rsidP="00C6592C">
      <w:pPr>
        <w:pStyle w:val="ecxmsonormal"/>
        <w:spacing w:before="0" w:beforeAutospacing="0" w:after="0" w:afterAutospacing="0"/>
        <w:rPr>
          <w:rStyle w:val="apple-style-span"/>
          <w:color w:val="000000"/>
          <w:sz w:val="16"/>
          <w:szCs w:val="16"/>
          <w:shd w:val="clear" w:color="auto" w:fill="FFFFFF"/>
        </w:rPr>
      </w:pPr>
    </w:p>
    <w:p w:rsidR="00667E51" w:rsidRPr="00D16895" w:rsidRDefault="00667E51" w:rsidP="00667E51">
      <w:pPr>
        <w:pStyle w:val="ecxmsonormal"/>
        <w:spacing w:before="0" w:beforeAutospacing="0" w:after="0" w:afterAutospacing="0"/>
        <w:ind w:left="-360"/>
        <w:rPr>
          <w:b/>
          <w:sz w:val="8"/>
          <w:szCs w:val="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59"/>
        <w:gridCol w:w="1068"/>
        <w:gridCol w:w="2152"/>
      </w:tblGrid>
      <w:tr w:rsidR="001F64C5" w:rsidRPr="00CA50C5" w:rsidTr="001F64C5">
        <w:tc>
          <w:tcPr>
            <w:tcW w:w="2459" w:type="dxa"/>
            <w:vAlign w:val="center"/>
          </w:tcPr>
          <w:p w:rsidR="00664ED8" w:rsidRPr="00CA50C5" w:rsidRDefault="00350A75" w:rsidP="00350A75">
            <w:pPr>
              <w:pStyle w:val="ecx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A50C5">
              <w:rPr>
                <w:b/>
                <w:sz w:val="20"/>
                <w:szCs w:val="20"/>
              </w:rPr>
              <w:t>Activity Location</w:t>
            </w:r>
          </w:p>
        </w:tc>
        <w:tc>
          <w:tcPr>
            <w:tcW w:w="1068" w:type="dxa"/>
          </w:tcPr>
          <w:p w:rsidR="00664ED8" w:rsidRPr="00CA50C5" w:rsidRDefault="00664ED8" w:rsidP="00664ED8">
            <w:pPr>
              <w:pStyle w:val="ecx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A50C5">
              <w:rPr>
                <w:b/>
                <w:sz w:val="20"/>
                <w:szCs w:val="20"/>
              </w:rPr>
              <w:t>Number of Sites</w:t>
            </w:r>
          </w:p>
        </w:tc>
        <w:tc>
          <w:tcPr>
            <w:tcW w:w="2152" w:type="dxa"/>
          </w:tcPr>
          <w:p w:rsidR="00664ED8" w:rsidRPr="00CA50C5" w:rsidRDefault="00664ED8" w:rsidP="00CD1F7E">
            <w:pPr>
              <w:pStyle w:val="ecx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A50C5">
              <w:rPr>
                <w:b/>
                <w:sz w:val="20"/>
                <w:szCs w:val="20"/>
              </w:rPr>
              <w:t>Number of People Impacted</w:t>
            </w:r>
          </w:p>
        </w:tc>
      </w:tr>
      <w:tr w:rsidR="001F64C5" w:rsidRPr="00CA50C5" w:rsidTr="001F64C5">
        <w:tc>
          <w:tcPr>
            <w:tcW w:w="2459" w:type="dxa"/>
          </w:tcPr>
          <w:p w:rsidR="00664ED8" w:rsidRPr="00CA50C5" w:rsidRDefault="00C36E9D" w:rsidP="00667E51">
            <w:pPr>
              <w:pStyle w:val="ecx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Schools</w:t>
            </w:r>
          </w:p>
        </w:tc>
        <w:tc>
          <w:tcPr>
            <w:tcW w:w="1068" w:type="dxa"/>
          </w:tcPr>
          <w:p w:rsidR="00664ED8" w:rsidRPr="00CA50C5" w:rsidRDefault="00A905EA" w:rsidP="00664ED8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28</w:t>
            </w:r>
          </w:p>
        </w:tc>
        <w:tc>
          <w:tcPr>
            <w:tcW w:w="2152" w:type="dxa"/>
          </w:tcPr>
          <w:p w:rsidR="00664ED8" w:rsidRPr="00CA50C5" w:rsidRDefault="00267F18" w:rsidP="00267F18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20</w:t>
            </w:r>
            <w:r w:rsidR="00664ED8" w:rsidRPr="00CA50C5">
              <w:rPr>
                <w:sz w:val="20"/>
                <w:szCs w:val="20"/>
              </w:rPr>
              <w:t>,</w:t>
            </w:r>
            <w:r w:rsidRPr="00CA50C5">
              <w:rPr>
                <w:sz w:val="20"/>
                <w:szCs w:val="20"/>
              </w:rPr>
              <w:t>238</w:t>
            </w:r>
          </w:p>
        </w:tc>
      </w:tr>
      <w:tr w:rsidR="001F64C5" w:rsidRPr="00CA50C5" w:rsidTr="001F64C5">
        <w:tc>
          <w:tcPr>
            <w:tcW w:w="2459" w:type="dxa"/>
          </w:tcPr>
          <w:p w:rsidR="00664ED8" w:rsidRPr="00CA50C5" w:rsidRDefault="00664ED8" w:rsidP="00667E51">
            <w:pPr>
              <w:pStyle w:val="ecx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Worksites</w:t>
            </w:r>
          </w:p>
        </w:tc>
        <w:tc>
          <w:tcPr>
            <w:tcW w:w="1068" w:type="dxa"/>
          </w:tcPr>
          <w:p w:rsidR="00664ED8" w:rsidRPr="00CA50C5" w:rsidRDefault="00267F18" w:rsidP="00664ED8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21</w:t>
            </w:r>
          </w:p>
        </w:tc>
        <w:tc>
          <w:tcPr>
            <w:tcW w:w="2152" w:type="dxa"/>
          </w:tcPr>
          <w:p w:rsidR="00664ED8" w:rsidRPr="00CA50C5" w:rsidRDefault="00267F18" w:rsidP="00267F18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10,298</w:t>
            </w:r>
          </w:p>
        </w:tc>
      </w:tr>
      <w:tr w:rsidR="001F64C5" w:rsidRPr="00CA50C5" w:rsidTr="001F64C5">
        <w:tc>
          <w:tcPr>
            <w:tcW w:w="2459" w:type="dxa"/>
          </w:tcPr>
          <w:p w:rsidR="00664ED8" w:rsidRPr="00CA50C5" w:rsidRDefault="00664ED8" w:rsidP="00664ED8">
            <w:pPr>
              <w:pStyle w:val="ecx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 xml:space="preserve">Communities </w:t>
            </w:r>
          </w:p>
        </w:tc>
        <w:tc>
          <w:tcPr>
            <w:tcW w:w="1068" w:type="dxa"/>
          </w:tcPr>
          <w:p w:rsidR="00664ED8" w:rsidRPr="00CA50C5" w:rsidRDefault="00267F18" w:rsidP="00664ED8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24</w:t>
            </w:r>
          </w:p>
        </w:tc>
        <w:tc>
          <w:tcPr>
            <w:tcW w:w="2152" w:type="dxa"/>
          </w:tcPr>
          <w:p w:rsidR="00664ED8" w:rsidRPr="00CA50C5" w:rsidRDefault="00CD1F7E" w:rsidP="00664ED8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 xml:space="preserve">  </w:t>
            </w:r>
            <w:r w:rsidR="00267F18" w:rsidRPr="00CA50C5">
              <w:rPr>
                <w:sz w:val="20"/>
                <w:szCs w:val="20"/>
              </w:rPr>
              <w:t>90</w:t>
            </w:r>
            <w:r w:rsidR="00664ED8" w:rsidRPr="00CA50C5">
              <w:rPr>
                <w:sz w:val="20"/>
                <w:szCs w:val="20"/>
              </w:rPr>
              <w:t>,000</w:t>
            </w:r>
            <w:r w:rsidRPr="00CA50C5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^</w:t>
            </w:r>
          </w:p>
        </w:tc>
      </w:tr>
      <w:tr w:rsidR="001F64C5" w:rsidRPr="00CA50C5" w:rsidTr="001F64C5">
        <w:tc>
          <w:tcPr>
            <w:tcW w:w="2459" w:type="dxa"/>
          </w:tcPr>
          <w:p w:rsidR="007E1DF7" w:rsidRPr="00CA50C5" w:rsidRDefault="007E1DF7" w:rsidP="007E1DF7">
            <w:pPr>
              <w:pStyle w:val="ecx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 xml:space="preserve">     Farmers Markets</w:t>
            </w:r>
          </w:p>
        </w:tc>
        <w:tc>
          <w:tcPr>
            <w:tcW w:w="1068" w:type="dxa"/>
          </w:tcPr>
          <w:p w:rsidR="007E1DF7" w:rsidRPr="00CA50C5" w:rsidRDefault="007E1DF7" w:rsidP="00A775E3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13</w:t>
            </w:r>
          </w:p>
        </w:tc>
        <w:tc>
          <w:tcPr>
            <w:tcW w:w="2152" w:type="dxa"/>
          </w:tcPr>
          <w:p w:rsidR="007E1DF7" w:rsidRPr="00CA50C5" w:rsidRDefault="007E1DF7" w:rsidP="00A775E3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 xml:space="preserve"> </w:t>
            </w:r>
            <w:r w:rsidR="00CD1F7E" w:rsidRPr="00CA50C5">
              <w:rPr>
                <w:sz w:val="20"/>
                <w:szCs w:val="20"/>
              </w:rPr>
              <w:t xml:space="preserve">  </w:t>
            </w:r>
            <w:r w:rsidRPr="00CA50C5">
              <w:rPr>
                <w:sz w:val="20"/>
                <w:szCs w:val="20"/>
              </w:rPr>
              <w:t xml:space="preserve"> 5,000</w:t>
            </w:r>
            <w:r w:rsidR="00CD1F7E" w:rsidRPr="00CA50C5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^</w:t>
            </w:r>
          </w:p>
        </w:tc>
      </w:tr>
      <w:tr w:rsidR="001F64C5" w:rsidRPr="00CA50C5" w:rsidTr="001F64C5">
        <w:tc>
          <w:tcPr>
            <w:tcW w:w="2459" w:type="dxa"/>
          </w:tcPr>
          <w:p w:rsidR="007E1DF7" w:rsidRPr="00CA50C5" w:rsidRDefault="007E1DF7" w:rsidP="00667E51">
            <w:pPr>
              <w:pStyle w:val="ecx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Healthcare Facilities</w:t>
            </w:r>
          </w:p>
        </w:tc>
        <w:tc>
          <w:tcPr>
            <w:tcW w:w="1068" w:type="dxa"/>
          </w:tcPr>
          <w:p w:rsidR="007E1DF7" w:rsidRPr="00CA50C5" w:rsidRDefault="007E1DF7" w:rsidP="00664ED8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14</w:t>
            </w:r>
          </w:p>
        </w:tc>
        <w:tc>
          <w:tcPr>
            <w:tcW w:w="2152" w:type="dxa"/>
          </w:tcPr>
          <w:p w:rsidR="007E1DF7" w:rsidRPr="00CA50C5" w:rsidRDefault="007E1DF7" w:rsidP="00664ED8">
            <w:pPr>
              <w:pStyle w:val="ecx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50C5">
              <w:rPr>
                <w:sz w:val="20"/>
                <w:szCs w:val="20"/>
              </w:rPr>
              <w:t>Unknown</w:t>
            </w:r>
          </w:p>
        </w:tc>
      </w:tr>
      <w:tr w:rsidR="001F64C5" w:rsidRPr="00CA50C5" w:rsidTr="00E13033">
        <w:trPr>
          <w:trHeight w:val="89"/>
        </w:trPr>
        <w:tc>
          <w:tcPr>
            <w:tcW w:w="2459" w:type="dxa"/>
            <w:shd w:val="clear" w:color="auto" w:fill="BFBFBF" w:themeFill="background1" w:themeFillShade="BF"/>
          </w:tcPr>
          <w:p w:rsidR="007E1DF7" w:rsidRPr="00E13033" w:rsidRDefault="007E1DF7" w:rsidP="00267F18">
            <w:pPr>
              <w:pStyle w:val="ecxmsonormal"/>
              <w:spacing w:before="0" w:beforeAutospacing="0" w:after="0" w:afterAutospacing="0"/>
              <w:rPr>
                <w:sz w:val="8"/>
                <w:szCs w:val="8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7E1DF7" w:rsidRPr="00E13033" w:rsidRDefault="007E1DF7" w:rsidP="00267F18">
            <w:pPr>
              <w:pStyle w:val="ecxmsonormal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7E1DF7" w:rsidRPr="00E13033" w:rsidRDefault="007E1DF7" w:rsidP="00267F18">
            <w:pPr>
              <w:pStyle w:val="ecxmsonormal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</w:tc>
      </w:tr>
      <w:tr w:rsidR="001F64C5" w:rsidRPr="00CA50C5" w:rsidTr="001F64C5">
        <w:tc>
          <w:tcPr>
            <w:tcW w:w="2459" w:type="dxa"/>
          </w:tcPr>
          <w:p w:rsidR="007E1DF7" w:rsidRPr="00CA50C5" w:rsidRDefault="007E1DF7" w:rsidP="00661A93">
            <w:pPr>
              <w:pStyle w:val="ecx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A50C5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068" w:type="dxa"/>
          </w:tcPr>
          <w:p w:rsidR="007E1DF7" w:rsidRPr="00CA50C5" w:rsidRDefault="007E1DF7" w:rsidP="00661A93">
            <w:pPr>
              <w:pStyle w:val="ecx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A50C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52" w:type="dxa"/>
          </w:tcPr>
          <w:p w:rsidR="007E1DF7" w:rsidRPr="00CA50C5" w:rsidRDefault="007E1DF7" w:rsidP="008F3BF5">
            <w:pPr>
              <w:pStyle w:val="ecx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A50C5">
              <w:rPr>
                <w:b/>
                <w:sz w:val="20"/>
                <w:szCs w:val="20"/>
              </w:rPr>
              <w:t>125,536</w:t>
            </w:r>
          </w:p>
        </w:tc>
      </w:tr>
    </w:tbl>
    <w:p w:rsidR="00A10BC0" w:rsidRPr="00493295" w:rsidRDefault="00A52755" w:rsidP="00CA50C5">
      <w:pPr>
        <w:pStyle w:val="ecxmsonormal"/>
        <w:spacing w:before="0" w:beforeAutospacing="0" w:after="0" w:afterAutospacing="0"/>
        <w:ind w:left="3690"/>
        <w:rPr>
          <w:b/>
          <w:i/>
          <w:sz w:val="18"/>
          <w:szCs w:val="18"/>
        </w:rPr>
      </w:pPr>
      <w:r>
        <w:rPr>
          <w:rStyle w:val="apple-style-span"/>
          <w:i/>
          <w:color w:val="000000"/>
          <w:sz w:val="18"/>
          <w:szCs w:val="18"/>
          <w:shd w:val="clear" w:color="auto" w:fill="FFFFFF"/>
          <w:vertAlign w:val="superscript"/>
        </w:rPr>
        <w:t xml:space="preserve">                     </w:t>
      </w:r>
      <w:r w:rsidR="00A10BC0" w:rsidRPr="00493295">
        <w:rPr>
          <w:rStyle w:val="apple-style-span"/>
          <w:i/>
          <w:color w:val="000000"/>
          <w:sz w:val="18"/>
          <w:szCs w:val="18"/>
          <w:shd w:val="clear" w:color="auto" w:fill="FFFFFF"/>
          <w:vertAlign w:val="superscript"/>
        </w:rPr>
        <w:t xml:space="preserve">^ </w:t>
      </w:r>
      <w:r w:rsidR="00A10BC0" w:rsidRPr="00493295">
        <w:rPr>
          <w:rStyle w:val="apple-style-span"/>
          <w:i/>
          <w:color w:val="000000"/>
          <w:sz w:val="18"/>
          <w:szCs w:val="18"/>
          <w:shd w:val="clear" w:color="auto" w:fill="FFFFFF"/>
        </w:rPr>
        <w:t>This is an estimate</w:t>
      </w:r>
      <w:r w:rsidR="008F3BF5" w:rsidRPr="00493295">
        <w:rPr>
          <w:rStyle w:val="apple-style-span"/>
          <w:i/>
          <w:color w:val="000000"/>
          <w:sz w:val="18"/>
          <w:szCs w:val="18"/>
          <w:shd w:val="clear" w:color="auto" w:fill="FFFFFF"/>
        </w:rPr>
        <w:t>, exact figures are unknown</w:t>
      </w:r>
    </w:p>
    <w:p w:rsidR="00CB79F5" w:rsidRPr="00493295" w:rsidRDefault="00CB79F5" w:rsidP="00667E51">
      <w:pPr>
        <w:pStyle w:val="ecxmsonormal"/>
        <w:spacing w:before="0" w:beforeAutospacing="0" w:after="0" w:afterAutospacing="0"/>
        <w:rPr>
          <w:sz w:val="22"/>
          <w:szCs w:val="22"/>
        </w:rPr>
      </w:pPr>
    </w:p>
    <w:p w:rsidR="00962D4E" w:rsidRPr="00493295" w:rsidRDefault="001F64C5" w:rsidP="00667E51">
      <w:pPr>
        <w:pStyle w:val="ecx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Over </w:t>
      </w:r>
      <w:r w:rsidRPr="00D37F56">
        <w:rPr>
          <w:sz w:val="22"/>
          <w:szCs w:val="22"/>
        </w:rPr>
        <w:t>$1</w:t>
      </w:r>
      <w:r w:rsidR="00D37F56">
        <w:rPr>
          <w:sz w:val="22"/>
          <w:szCs w:val="22"/>
        </w:rPr>
        <w:t>90</w:t>
      </w:r>
      <w:r w:rsidR="00CB79F5" w:rsidRPr="00D37F56">
        <w:rPr>
          <w:sz w:val="22"/>
          <w:szCs w:val="22"/>
        </w:rPr>
        <w:t>,000</w:t>
      </w:r>
      <w:r w:rsidRPr="00D37F56">
        <w:rPr>
          <w:sz w:val="22"/>
          <w:szCs w:val="22"/>
        </w:rPr>
        <w:t xml:space="preserve"> </w:t>
      </w:r>
      <w:r w:rsidR="002D0D64">
        <w:rPr>
          <w:sz w:val="22"/>
          <w:szCs w:val="22"/>
        </w:rPr>
        <w:t>in</w:t>
      </w:r>
      <w:r w:rsidR="00CB79F5" w:rsidRPr="00493295">
        <w:rPr>
          <w:sz w:val="22"/>
          <w:szCs w:val="22"/>
        </w:rPr>
        <w:t xml:space="preserve"> additional grant monies wer</w:t>
      </w:r>
      <w:r>
        <w:rPr>
          <w:sz w:val="22"/>
          <w:szCs w:val="22"/>
        </w:rPr>
        <w:t>e</w:t>
      </w:r>
      <w:r w:rsidR="00D37F56">
        <w:rPr>
          <w:sz w:val="22"/>
          <w:szCs w:val="22"/>
        </w:rPr>
        <w:t xml:space="preserve"> provided as a result of SHIP.  Funders included: </w:t>
      </w:r>
      <w:r w:rsidR="00CB79F5" w:rsidRPr="00493295">
        <w:rPr>
          <w:sz w:val="22"/>
          <w:szCs w:val="22"/>
        </w:rPr>
        <w:t>Northwest Minnesota Foundation, Otto Bremer Foundation</w:t>
      </w:r>
      <w:r>
        <w:rPr>
          <w:sz w:val="22"/>
          <w:szCs w:val="22"/>
        </w:rPr>
        <w:t xml:space="preserve">, </w:t>
      </w:r>
      <w:proofErr w:type="gramStart"/>
      <w:r w:rsidRPr="001F64C5">
        <w:rPr>
          <w:sz w:val="22"/>
          <w:szCs w:val="22"/>
        </w:rPr>
        <w:t>United</w:t>
      </w:r>
      <w:proofErr w:type="gramEnd"/>
      <w:r w:rsidRPr="001F64C5">
        <w:rPr>
          <w:sz w:val="22"/>
          <w:szCs w:val="22"/>
        </w:rPr>
        <w:t xml:space="preserve"> Way of Crookston, General Mills Foundation,</w:t>
      </w:r>
      <w:r w:rsidR="00D37F56">
        <w:rPr>
          <w:sz w:val="22"/>
          <w:szCs w:val="22"/>
        </w:rPr>
        <w:t xml:space="preserve"> and the </w:t>
      </w:r>
      <w:r w:rsidRPr="001F64C5">
        <w:rPr>
          <w:sz w:val="22"/>
          <w:szCs w:val="22"/>
        </w:rPr>
        <w:t>University of Minnesota</w:t>
      </w:r>
      <w:r w:rsidR="00CB79F5" w:rsidRPr="00E13033">
        <w:rPr>
          <w:sz w:val="22"/>
          <w:szCs w:val="22"/>
        </w:rPr>
        <w:t>.</w:t>
      </w:r>
    </w:p>
    <w:p w:rsidR="009F0FF8" w:rsidRPr="00D16895" w:rsidRDefault="009F0FF8" w:rsidP="00667E51">
      <w:pPr>
        <w:pStyle w:val="ecxmsonormal"/>
        <w:spacing w:before="0" w:beforeAutospacing="0" w:after="0" w:afterAutospacing="0"/>
        <w:rPr>
          <w:b/>
          <w:sz w:val="16"/>
          <w:szCs w:val="16"/>
        </w:rPr>
      </w:pPr>
    </w:p>
    <w:p w:rsidR="00A84DBB" w:rsidRPr="00493295" w:rsidRDefault="00A84DBB" w:rsidP="00A84DBB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sz w:val="22"/>
          <w:szCs w:val="22"/>
        </w:rPr>
      </w:pPr>
      <w:r w:rsidRPr="00493295">
        <w:rPr>
          <w:sz w:val="22"/>
          <w:szCs w:val="22"/>
        </w:rPr>
        <w:t xml:space="preserve">Key regional partnerships were established, including the University of Minnesota Extension, </w:t>
      </w:r>
      <w:r w:rsidR="00084963">
        <w:rPr>
          <w:sz w:val="22"/>
          <w:szCs w:val="22"/>
        </w:rPr>
        <w:t>Northwest Regional Sustainable Development Partnership</w:t>
      </w:r>
      <w:r w:rsidR="00084963" w:rsidRPr="00493295">
        <w:rPr>
          <w:sz w:val="22"/>
          <w:szCs w:val="22"/>
        </w:rPr>
        <w:t xml:space="preserve"> </w:t>
      </w:r>
      <w:r w:rsidRPr="00493295">
        <w:rPr>
          <w:sz w:val="22"/>
          <w:szCs w:val="22"/>
        </w:rPr>
        <w:t>Northwest Service Cooperative, Marvin</w:t>
      </w:r>
      <w:r w:rsidR="00D37F56">
        <w:rPr>
          <w:sz w:val="22"/>
          <w:szCs w:val="22"/>
        </w:rPr>
        <w:t xml:space="preserve">’s Windows, Central Boiler, </w:t>
      </w:r>
      <w:r w:rsidRPr="00493295">
        <w:rPr>
          <w:sz w:val="22"/>
          <w:szCs w:val="22"/>
        </w:rPr>
        <w:t>Riverview Health</w:t>
      </w:r>
      <w:r>
        <w:rPr>
          <w:sz w:val="22"/>
          <w:szCs w:val="22"/>
        </w:rPr>
        <w:t>, Lake</w:t>
      </w:r>
      <w:r w:rsidR="00D37F56">
        <w:rPr>
          <w:sz w:val="22"/>
          <w:szCs w:val="22"/>
        </w:rPr>
        <w:t xml:space="preserve">wood </w:t>
      </w:r>
      <w:r>
        <w:rPr>
          <w:sz w:val="22"/>
          <w:szCs w:val="22"/>
        </w:rPr>
        <w:t>Health</w:t>
      </w:r>
      <w:r w:rsidR="00D37F56">
        <w:rPr>
          <w:sz w:val="22"/>
          <w:szCs w:val="22"/>
        </w:rPr>
        <w:t xml:space="preserve"> Center, Headwaters Food Sovereignty Council, and the Transportation Advisory Council</w:t>
      </w:r>
      <w:r w:rsidRPr="00493295">
        <w:rPr>
          <w:sz w:val="22"/>
          <w:szCs w:val="22"/>
        </w:rPr>
        <w:t>.</w:t>
      </w:r>
    </w:p>
    <w:p w:rsidR="00A84DBB" w:rsidRPr="00A84DBB" w:rsidRDefault="004451A5" w:rsidP="001F64C5">
      <w:pPr>
        <w:widowControl w:val="0"/>
        <w:overflowPunct w:val="0"/>
        <w:autoSpaceDE w:val="0"/>
        <w:autoSpaceDN w:val="0"/>
        <w:adjustRightInd w:val="0"/>
        <w:ind w:left="720" w:hanging="720"/>
        <w:rPr>
          <w:sz w:val="16"/>
          <w:szCs w:val="16"/>
        </w:rPr>
      </w:pPr>
      <w:r w:rsidRPr="005929D9">
        <w:rPr>
          <w:noProof/>
        </w:rPr>
        <w:drawing>
          <wp:anchor distT="0" distB="0" distL="114300" distR="114300" simplePos="0" relativeHeight="251659264" behindDoc="1" locked="0" layoutInCell="1" allowOverlap="1" wp14:anchorId="174CDF7A" wp14:editId="7B25FE1E">
            <wp:simplePos x="0" y="0"/>
            <wp:positionH relativeFrom="column">
              <wp:posOffset>1824355</wp:posOffset>
            </wp:positionH>
            <wp:positionV relativeFrom="paragraph">
              <wp:posOffset>20320</wp:posOffset>
            </wp:positionV>
            <wp:extent cx="2877820" cy="2131060"/>
            <wp:effectExtent l="0" t="0" r="0" b="2540"/>
            <wp:wrapSquare wrapText="bothSides"/>
            <wp:docPr id="9" name="Picture 9" descr="Description: C:\Users\Gkruger\Desktop\NorthCountry_Garden_Eval\Beltrami_BoysnGirls_Club\DSCN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Gkruger\Desktop\NorthCountry_Garden_Eval\Beltrami_BoysnGirls_Club\DSCN1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" t="5232" r="9248" b="1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DBB" w:rsidRDefault="00A84DBB" w:rsidP="00A84DBB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color w:val="000000" w:themeColor="text1"/>
          <w:sz w:val="22"/>
          <w:szCs w:val="22"/>
        </w:rPr>
      </w:pPr>
      <w:r w:rsidRPr="00493295">
        <w:rPr>
          <w:color w:val="000000" w:themeColor="text1"/>
          <w:sz w:val="22"/>
          <w:szCs w:val="22"/>
        </w:rPr>
        <w:t xml:space="preserve">SHIP created an opportunity for local public health staff to build connections with </w:t>
      </w:r>
      <w:r w:rsidR="00084963">
        <w:rPr>
          <w:color w:val="000000" w:themeColor="text1"/>
          <w:sz w:val="22"/>
          <w:szCs w:val="22"/>
        </w:rPr>
        <w:t xml:space="preserve">various governing boards and planning committees -such as school boards, wellness committees, </w:t>
      </w:r>
      <w:r w:rsidRPr="00493295">
        <w:rPr>
          <w:color w:val="000000" w:themeColor="text1"/>
          <w:sz w:val="22"/>
          <w:szCs w:val="22"/>
        </w:rPr>
        <w:t xml:space="preserve">city council members and </w:t>
      </w:r>
      <w:r w:rsidR="002A08C6">
        <w:rPr>
          <w:color w:val="000000" w:themeColor="text1"/>
          <w:sz w:val="22"/>
          <w:szCs w:val="22"/>
        </w:rPr>
        <w:t>key regional leaders by</w:t>
      </w:r>
      <w:r w:rsidRPr="00493295">
        <w:rPr>
          <w:color w:val="000000" w:themeColor="text1"/>
          <w:sz w:val="22"/>
          <w:szCs w:val="22"/>
        </w:rPr>
        <w:t xml:space="preserve"> engag</w:t>
      </w:r>
      <w:r w:rsidR="002A08C6">
        <w:rPr>
          <w:color w:val="000000" w:themeColor="text1"/>
          <w:sz w:val="22"/>
          <w:szCs w:val="22"/>
        </w:rPr>
        <w:t>ing</w:t>
      </w:r>
      <w:r w:rsidRPr="00493295">
        <w:rPr>
          <w:color w:val="000000" w:themeColor="text1"/>
          <w:sz w:val="22"/>
          <w:szCs w:val="22"/>
        </w:rPr>
        <w:t xml:space="preserve"> them in discussions on creat</w:t>
      </w:r>
      <w:r w:rsidR="002A08C6">
        <w:rPr>
          <w:color w:val="000000" w:themeColor="text1"/>
          <w:sz w:val="22"/>
          <w:szCs w:val="22"/>
        </w:rPr>
        <w:t>ing</w:t>
      </w:r>
      <w:r w:rsidRPr="00493295">
        <w:rPr>
          <w:color w:val="000000" w:themeColor="text1"/>
          <w:sz w:val="22"/>
          <w:szCs w:val="22"/>
        </w:rPr>
        <w:t xml:space="preserve"> health</w:t>
      </w:r>
      <w:r w:rsidR="002A08C6">
        <w:rPr>
          <w:color w:val="000000" w:themeColor="text1"/>
          <w:sz w:val="22"/>
          <w:szCs w:val="22"/>
        </w:rPr>
        <w:t xml:space="preserve">-focused </w:t>
      </w:r>
      <w:r w:rsidRPr="00493295">
        <w:rPr>
          <w:color w:val="000000" w:themeColor="text1"/>
          <w:sz w:val="22"/>
          <w:szCs w:val="22"/>
        </w:rPr>
        <w:t>policies, systems and environments.</w:t>
      </w:r>
    </w:p>
    <w:p w:rsidR="00A84DBB" w:rsidRPr="00A84DBB" w:rsidRDefault="00A84DBB" w:rsidP="00A84DBB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color w:val="000000" w:themeColor="text1"/>
          <w:sz w:val="16"/>
          <w:szCs w:val="16"/>
        </w:rPr>
      </w:pPr>
    </w:p>
    <w:p w:rsidR="00877153" w:rsidRDefault="00CD1F7E" w:rsidP="00A84DBB">
      <w:pPr>
        <w:widowControl w:val="0"/>
        <w:overflowPunct w:val="0"/>
        <w:autoSpaceDE w:val="0"/>
        <w:autoSpaceDN w:val="0"/>
        <w:adjustRightInd w:val="0"/>
        <w:ind w:left="360"/>
        <w:rPr>
          <w:sz w:val="22"/>
          <w:szCs w:val="22"/>
        </w:rPr>
      </w:pPr>
      <w:r w:rsidRPr="001F64C5">
        <w:rPr>
          <w:sz w:val="22"/>
          <w:szCs w:val="22"/>
        </w:rPr>
        <w:t>C</w:t>
      </w:r>
      <w:r w:rsidR="00C55269">
        <w:rPr>
          <w:sz w:val="22"/>
          <w:szCs w:val="22"/>
        </w:rPr>
        <w:t>ities</w:t>
      </w:r>
      <w:r w:rsidRPr="001F64C5">
        <w:rPr>
          <w:sz w:val="22"/>
          <w:szCs w:val="22"/>
        </w:rPr>
        <w:t xml:space="preserve"> throughout </w:t>
      </w:r>
      <w:r w:rsidR="00877153" w:rsidRPr="001F64C5">
        <w:rPr>
          <w:sz w:val="22"/>
          <w:szCs w:val="22"/>
        </w:rPr>
        <w:t>the region adopt</w:t>
      </w:r>
      <w:r w:rsidR="00C6592C" w:rsidRPr="001F64C5">
        <w:rPr>
          <w:sz w:val="22"/>
          <w:szCs w:val="22"/>
        </w:rPr>
        <w:t>ed</w:t>
      </w:r>
      <w:r w:rsidR="00877153" w:rsidRPr="001F64C5">
        <w:rPr>
          <w:sz w:val="22"/>
          <w:szCs w:val="22"/>
        </w:rPr>
        <w:t xml:space="preserve"> </w:t>
      </w:r>
      <w:r w:rsidR="00C55269">
        <w:rPr>
          <w:sz w:val="22"/>
          <w:szCs w:val="22"/>
        </w:rPr>
        <w:t>A</w:t>
      </w:r>
      <w:r w:rsidR="00877153" w:rsidRPr="001F64C5">
        <w:rPr>
          <w:sz w:val="22"/>
          <w:szCs w:val="22"/>
        </w:rPr>
        <w:t xml:space="preserve">ctive </w:t>
      </w:r>
      <w:r w:rsidR="00C55269">
        <w:rPr>
          <w:sz w:val="22"/>
          <w:szCs w:val="22"/>
        </w:rPr>
        <w:t>C</w:t>
      </w:r>
      <w:r w:rsidR="00877153" w:rsidRPr="001F64C5">
        <w:rPr>
          <w:sz w:val="22"/>
          <w:szCs w:val="22"/>
        </w:rPr>
        <w:t xml:space="preserve">ommunity </w:t>
      </w:r>
      <w:r w:rsidR="00C55269">
        <w:rPr>
          <w:sz w:val="22"/>
          <w:szCs w:val="22"/>
        </w:rPr>
        <w:t>R</w:t>
      </w:r>
      <w:r w:rsidR="00877153" w:rsidRPr="001F64C5">
        <w:rPr>
          <w:sz w:val="22"/>
          <w:szCs w:val="22"/>
        </w:rPr>
        <w:t>esolutions</w:t>
      </w:r>
      <w:r w:rsidR="00C6592C" w:rsidRPr="001F64C5">
        <w:rPr>
          <w:sz w:val="22"/>
          <w:szCs w:val="22"/>
        </w:rPr>
        <w:t xml:space="preserve">, </w:t>
      </w:r>
      <w:r w:rsidR="002A08C6">
        <w:rPr>
          <w:sz w:val="22"/>
          <w:szCs w:val="22"/>
        </w:rPr>
        <w:t xml:space="preserve">thereby </w:t>
      </w:r>
      <w:r w:rsidR="00877153" w:rsidRPr="001F64C5">
        <w:rPr>
          <w:sz w:val="22"/>
          <w:szCs w:val="22"/>
        </w:rPr>
        <w:t xml:space="preserve">comprehensively </w:t>
      </w:r>
      <w:r w:rsidR="00C55269">
        <w:rPr>
          <w:sz w:val="22"/>
          <w:szCs w:val="22"/>
        </w:rPr>
        <w:t xml:space="preserve">addressing needs of </w:t>
      </w:r>
      <w:r w:rsidR="00877153" w:rsidRPr="001F64C5">
        <w:rPr>
          <w:sz w:val="22"/>
          <w:szCs w:val="22"/>
        </w:rPr>
        <w:t>pedestrians and facilitating active lifestyles when designing streets, parks and trails.</w:t>
      </w:r>
    </w:p>
    <w:p w:rsidR="001F64C5" w:rsidRPr="00D16895" w:rsidRDefault="001F64C5" w:rsidP="001F64C5">
      <w:pPr>
        <w:widowControl w:val="0"/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CD1F7E" w:rsidRPr="00C04B1D" w:rsidRDefault="00C55269" w:rsidP="00C55269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sz w:val="22"/>
          <w:szCs w:val="22"/>
        </w:rPr>
      </w:pPr>
      <w:r w:rsidRPr="00C04B1D">
        <w:rPr>
          <w:sz w:val="22"/>
          <w:szCs w:val="22"/>
        </w:rPr>
        <w:t xml:space="preserve">The communities of </w:t>
      </w:r>
      <w:r w:rsidR="00CB79F5" w:rsidRPr="00C04B1D">
        <w:rPr>
          <w:sz w:val="22"/>
          <w:szCs w:val="22"/>
        </w:rPr>
        <w:t>War</w:t>
      </w:r>
      <w:r w:rsidR="00C04B1D" w:rsidRPr="00C04B1D">
        <w:rPr>
          <w:sz w:val="22"/>
          <w:szCs w:val="22"/>
        </w:rPr>
        <w:t xml:space="preserve">ren, Crookston and Fertile are redesigning and enhancing </w:t>
      </w:r>
      <w:r w:rsidR="00D37F56">
        <w:rPr>
          <w:sz w:val="22"/>
          <w:szCs w:val="22"/>
        </w:rPr>
        <w:t>p</w:t>
      </w:r>
      <w:r w:rsidR="001761DA" w:rsidRPr="00C04B1D">
        <w:rPr>
          <w:sz w:val="22"/>
          <w:szCs w:val="22"/>
        </w:rPr>
        <w:t>arks</w:t>
      </w:r>
      <w:r w:rsidRPr="00C04B1D">
        <w:rPr>
          <w:sz w:val="22"/>
          <w:szCs w:val="22"/>
        </w:rPr>
        <w:t xml:space="preserve"> </w:t>
      </w:r>
      <w:r w:rsidR="00D37F56">
        <w:rPr>
          <w:sz w:val="22"/>
          <w:szCs w:val="22"/>
        </w:rPr>
        <w:t xml:space="preserve">as natural play spaces </w:t>
      </w:r>
      <w:r w:rsidR="00C04B1D" w:rsidRPr="00C04B1D">
        <w:rPr>
          <w:sz w:val="22"/>
          <w:szCs w:val="22"/>
        </w:rPr>
        <w:t xml:space="preserve">with the purpose of </w:t>
      </w:r>
      <w:r w:rsidR="001761DA" w:rsidRPr="00C04B1D">
        <w:rPr>
          <w:sz w:val="22"/>
          <w:szCs w:val="22"/>
        </w:rPr>
        <w:t>improv</w:t>
      </w:r>
      <w:r w:rsidR="00C04B1D" w:rsidRPr="00C04B1D">
        <w:rPr>
          <w:sz w:val="22"/>
          <w:szCs w:val="22"/>
        </w:rPr>
        <w:t>ing</w:t>
      </w:r>
      <w:r w:rsidR="00D37F56">
        <w:rPr>
          <w:sz w:val="22"/>
          <w:szCs w:val="22"/>
        </w:rPr>
        <w:t xml:space="preserve"> health and wellness in </w:t>
      </w:r>
      <w:r w:rsidR="001761DA" w:rsidRPr="00C04B1D">
        <w:rPr>
          <w:sz w:val="22"/>
          <w:szCs w:val="22"/>
        </w:rPr>
        <w:t>child</w:t>
      </w:r>
      <w:r w:rsidR="002A08C6">
        <w:rPr>
          <w:sz w:val="22"/>
          <w:szCs w:val="22"/>
        </w:rPr>
        <w:t>ren</w:t>
      </w:r>
      <w:r w:rsidR="001761DA" w:rsidRPr="00C04B1D">
        <w:rPr>
          <w:sz w:val="22"/>
          <w:szCs w:val="22"/>
        </w:rPr>
        <w:t xml:space="preserve"> </w:t>
      </w:r>
      <w:r w:rsidR="00D37F56">
        <w:rPr>
          <w:sz w:val="22"/>
          <w:szCs w:val="22"/>
        </w:rPr>
        <w:t xml:space="preserve">and families </w:t>
      </w:r>
      <w:r w:rsidR="001761DA" w:rsidRPr="00C04B1D">
        <w:rPr>
          <w:sz w:val="22"/>
          <w:szCs w:val="22"/>
        </w:rPr>
        <w:t xml:space="preserve">by reconnecting them with nature. </w:t>
      </w:r>
    </w:p>
    <w:p w:rsidR="00C04B1D" w:rsidRDefault="00C04B1D" w:rsidP="00C04B1D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color w:val="000000" w:themeColor="text1"/>
          <w:sz w:val="16"/>
          <w:szCs w:val="16"/>
        </w:rPr>
      </w:pPr>
    </w:p>
    <w:p w:rsidR="002D0D64" w:rsidRDefault="002D0D64" w:rsidP="00667E51">
      <w:pPr>
        <w:pStyle w:val="ecxmsonormal"/>
        <w:spacing w:before="0" w:beforeAutospacing="0" w:after="0" w:afterAutospacing="0"/>
        <w:ind w:left="-360"/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77153" w:rsidRPr="00A52755" w:rsidRDefault="00D16895" w:rsidP="00667E51">
      <w:pPr>
        <w:pStyle w:val="ecxmsonormal"/>
        <w:spacing w:before="0" w:beforeAutospacing="0" w:after="0" w:afterAutospacing="0"/>
        <w:ind w:left="-360"/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Is SHIP Necessary?</w:t>
      </w:r>
    </w:p>
    <w:p w:rsidR="00BB440A" w:rsidRPr="00493295" w:rsidRDefault="00BB440A" w:rsidP="00667E51">
      <w:pPr>
        <w:pStyle w:val="ecxmsonormal"/>
        <w:spacing w:before="0" w:beforeAutospacing="0" w:after="0" w:afterAutospacing="0"/>
        <w:ind w:left="-360"/>
        <w:rPr>
          <w:b/>
          <w:sz w:val="22"/>
          <w:szCs w:val="22"/>
        </w:rPr>
      </w:pPr>
    </w:p>
    <w:p w:rsidR="00E5484F" w:rsidRPr="00CD1F7E" w:rsidRDefault="00877153" w:rsidP="00A52755">
      <w:pPr>
        <w:pStyle w:val="ecxmsonormal"/>
        <w:numPr>
          <w:ilvl w:val="0"/>
          <w:numId w:val="16"/>
        </w:numPr>
        <w:spacing w:before="0" w:beforeAutospacing="0" w:after="0" w:afterAutospacing="0"/>
        <w:ind w:left="90"/>
        <w:rPr>
          <w:b/>
          <w:i/>
          <w:sz w:val="22"/>
          <w:szCs w:val="22"/>
        </w:rPr>
      </w:pPr>
      <w:r w:rsidRPr="00CD1F7E">
        <w:rPr>
          <w:b/>
          <w:i/>
          <w:sz w:val="22"/>
          <w:szCs w:val="22"/>
        </w:rPr>
        <w:t xml:space="preserve">Children </w:t>
      </w:r>
      <w:r w:rsidR="00DF6237" w:rsidRPr="00CD1F7E">
        <w:rPr>
          <w:b/>
          <w:i/>
          <w:sz w:val="22"/>
          <w:szCs w:val="22"/>
        </w:rPr>
        <w:t xml:space="preserve">Are Not </w:t>
      </w:r>
      <w:r w:rsidR="00690F9B" w:rsidRPr="00CD1F7E">
        <w:rPr>
          <w:b/>
          <w:i/>
          <w:sz w:val="22"/>
          <w:szCs w:val="22"/>
        </w:rPr>
        <w:t xml:space="preserve">Eating </w:t>
      </w:r>
      <w:r w:rsidR="00A52755">
        <w:rPr>
          <w:b/>
          <w:i/>
          <w:sz w:val="22"/>
          <w:szCs w:val="22"/>
        </w:rPr>
        <w:t xml:space="preserve">Enough </w:t>
      </w:r>
      <w:r w:rsidRPr="00CD1F7E">
        <w:rPr>
          <w:b/>
          <w:i/>
          <w:sz w:val="22"/>
          <w:szCs w:val="22"/>
        </w:rPr>
        <w:t>H</w:t>
      </w:r>
      <w:r w:rsidR="00690F9B" w:rsidRPr="00CD1F7E">
        <w:rPr>
          <w:b/>
          <w:i/>
          <w:sz w:val="22"/>
          <w:szCs w:val="22"/>
        </w:rPr>
        <w:t>ealthy</w:t>
      </w:r>
      <w:r w:rsidR="00DF6237" w:rsidRPr="00CD1F7E">
        <w:rPr>
          <w:b/>
          <w:i/>
          <w:sz w:val="22"/>
          <w:szCs w:val="22"/>
        </w:rPr>
        <w:t xml:space="preserve"> Foods</w:t>
      </w:r>
    </w:p>
    <w:p w:rsidR="00DF6237" w:rsidRPr="002A08C6" w:rsidRDefault="00161414" w:rsidP="002A08C6">
      <w:pPr>
        <w:pStyle w:val="ecxmsonormal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A08C6">
        <w:rPr>
          <w:color w:val="000000"/>
          <w:sz w:val="22"/>
          <w:szCs w:val="22"/>
        </w:rPr>
        <w:t>Only 13</w:t>
      </w:r>
      <w:r w:rsidR="00E5484F" w:rsidRPr="002A08C6">
        <w:rPr>
          <w:color w:val="000000"/>
          <w:sz w:val="22"/>
          <w:szCs w:val="22"/>
        </w:rPr>
        <w:t xml:space="preserve">% of 12th grade students report </w:t>
      </w:r>
      <w:r w:rsidR="00DF6237" w:rsidRPr="002A08C6">
        <w:rPr>
          <w:color w:val="000000"/>
          <w:sz w:val="22"/>
          <w:szCs w:val="22"/>
        </w:rPr>
        <w:t>eating 5 or more</w:t>
      </w:r>
      <w:r w:rsidR="00E5484F" w:rsidRPr="002A08C6">
        <w:rPr>
          <w:color w:val="000000"/>
          <w:sz w:val="22"/>
          <w:szCs w:val="22"/>
        </w:rPr>
        <w:t xml:space="preserve"> fruits and vegetables</w:t>
      </w:r>
      <w:r w:rsidRPr="002A08C6">
        <w:rPr>
          <w:color w:val="000000"/>
          <w:sz w:val="22"/>
          <w:szCs w:val="22"/>
        </w:rPr>
        <w:t xml:space="preserve"> </w:t>
      </w:r>
      <w:r w:rsidR="00DF6237" w:rsidRPr="002A08C6">
        <w:rPr>
          <w:color w:val="000000"/>
          <w:sz w:val="22"/>
          <w:szCs w:val="22"/>
        </w:rPr>
        <w:t>per day</w:t>
      </w:r>
      <w:r w:rsidR="002D0D64">
        <w:rPr>
          <w:rStyle w:val="FootnoteReference"/>
          <w:color w:val="000000"/>
          <w:sz w:val="22"/>
          <w:szCs w:val="22"/>
        </w:rPr>
        <w:t>3</w:t>
      </w:r>
      <w:r w:rsidR="00DF6237" w:rsidRPr="002A08C6">
        <w:rPr>
          <w:color w:val="000000"/>
          <w:sz w:val="22"/>
          <w:szCs w:val="22"/>
        </w:rPr>
        <w:t xml:space="preserve"> (in 8 of 12</w:t>
      </w:r>
      <w:r w:rsidR="002A08C6" w:rsidRPr="002A08C6">
        <w:rPr>
          <w:color w:val="000000"/>
          <w:sz w:val="22"/>
          <w:szCs w:val="22"/>
        </w:rPr>
        <w:t xml:space="preserve"> NWMN</w:t>
      </w:r>
      <w:r w:rsidR="00DF6237" w:rsidRPr="002A08C6">
        <w:rPr>
          <w:color w:val="000000"/>
          <w:sz w:val="22"/>
          <w:szCs w:val="22"/>
        </w:rPr>
        <w:t xml:space="preserve"> counties</w:t>
      </w:r>
      <w:r w:rsidR="00960859" w:rsidRPr="002A08C6">
        <w:rPr>
          <w:color w:val="000000"/>
          <w:sz w:val="22"/>
          <w:szCs w:val="22"/>
        </w:rPr>
        <w:t>)</w:t>
      </w:r>
      <w:r w:rsidR="002A08C6" w:rsidRPr="002A08C6">
        <w:rPr>
          <w:color w:val="000000"/>
          <w:sz w:val="22"/>
          <w:szCs w:val="22"/>
        </w:rPr>
        <w:t>.</w:t>
      </w:r>
      <w:r w:rsidR="002A08C6">
        <w:rPr>
          <w:color w:val="000000"/>
          <w:sz w:val="22"/>
          <w:szCs w:val="22"/>
        </w:rPr>
        <w:t xml:space="preserve"> </w:t>
      </w:r>
      <w:r w:rsidR="00DF6237" w:rsidRPr="002A08C6">
        <w:rPr>
          <w:color w:val="000000"/>
          <w:sz w:val="22"/>
          <w:szCs w:val="22"/>
        </w:rPr>
        <w:t xml:space="preserve">This </w:t>
      </w:r>
      <w:r w:rsidR="00E5484F" w:rsidRPr="002A08C6">
        <w:rPr>
          <w:color w:val="000000"/>
          <w:sz w:val="22"/>
          <w:szCs w:val="22"/>
        </w:rPr>
        <w:t>is significantly lower t</w:t>
      </w:r>
      <w:r w:rsidRPr="002A08C6">
        <w:rPr>
          <w:color w:val="000000"/>
          <w:sz w:val="22"/>
          <w:szCs w:val="22"/>
        </w:rPr>
        <w:t>han the overall state rate of 17</w:t>
      </w:r>
      <w:r w:rsidR="00E5484F" w:rsidRPr="002A08C6">
        <w:rPr>
          <w:color w:val="000000"/>
          <w:sz w:val="22"/>
          <w:szCs w:val="22"/>
        </w:rPr>
        <w:t>.</w:t>
      </w:r>
      <w:r w:rsidRPr="002A08C6">
        <w:rPr>
          <w:color w:val="000000"/>
          <w:sz w:val="22"/>
          <w:szCs w:val="22"/>
        </w:rPr>
        <w:t>3</w:t>
      </w:r>
      <w:r w:rsidR="00E5484F" w:rsidRPr="002A08C6">
        <w:rPr>
          <w:color w:val="000000"/>
          <w:sz w:val="22"/>
          <w:szCs w:val="22"/>
        </w:rPr>
        <w:t xml:space="preserve">% </w:t>
      </w:r>
    </w:p>
    <w:p w:rsidR="00161414" w:rsidRDefault="00DF6237" w:rsidP="002A08C6">
      <w:pPr>
        <w:pStyle w:val="ecxmsonormal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E5484F" w:rsidRPr="00493295">
        <w:rPr>
          <w:color w:val="000000"/>
          <w:sz w:val="22"/>
          <w:szCs w:val="22"/>
        </w:rPr>
        <w:t>ationa</w:t>
      </w:r>
      <w:r>
        <w:rPr>
          <w:color w:val="000000"/>
          <w:sz w:val="22"/>
          <w:szCs w:val="22"/>
        </w:rPr>
        <w:t>lly for grades 9-12 it is 22.3%</w:t>
      </w:r>
      <w:r w:rsidR="00E5484F" w:rsidRPr="0049329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E5484F" w:rsidRPr="00493295">
        <w:rPr>
          <w:color w:val="000000"/>
          <w:sz w:val="22"/>
          <w:szCs w:val="22"/>
        </w:rPr>
        <w:t xml:space="preserve">Youth Risk Behavior Survey, 2010). </w:t>
      </w:r>
    </w:p>
    <w:p w:rsidR="00436287" w:rsidRPr="00A52755" w:rsidRDefault="00436287" w:rsidP="00667E51">
      <w:pPr>
        <w:pStyle w:val="ecxmsonormal"/>
        <w:spacing w:before="0" w:beforeAutospacing="0" w:after="0" w:afterAutospacing="0"/>
        <w:rPr>
          <w:color w:val="000000"/>
          <w:sz w:val="16"/>
          <w:szCs w:val="16"/>
        </w:rPr>
      </w:pPr>
    </w:p>
    <w:p w:rsidR="00877153" w:rsidRPr="00A52755" w:rsidRDefault="00B10A58" w:rsidP="00A52755">
      <w:pPr>
        <w:pStyle w:val="ecxmsonormal"/>
        <w:numPr>
          <w:ilvl w:val="0"/>
          <w:numId w:val="16"/>
        </w:numPr>
        <w:spacing w:before="0" w:beforeAutospacing="0" w:after="0" w:afterAutospacing="0"/>
        <w:ind w:left="90"/>
        <w:rPr>
          <w:b/>
          <w:i/>
          <w:sz w:val="22"/>
          <w:szCs w:val="22"/>
        </w:rPr>
      </w:pPr>
      <w:r w:rsidRPr="00A52755">
        <w:rPr>
          <w:b/>
          <w:i/>
          <w:sz w:val="22"/>
          <w:szCs w:val="22"/>
        </w:rPr>
        <w:t xml:space="preserve">Youth </w:t>
      </w:r>
      <w:r w:rsidR="00DF6237" w:rsidRPr="00A52755">
        <w:rPr>
          <w:b/>
          <w:i/>
          <w:sz w:val="22"/>
          <w:szCs w:val="22"/>
        </w:rPr>
        <w:t xml:space="preserve">Use </w:t>
      </w:r>
      <w:r w:rsidR="00877153" w:rsidRPr="00A52755">
        <w:rPr>
          <w:b/>
          <w:i/>
          <w:sz w:val="22"/>
          <w:szCs w:val="22"/>
        </w:rPr>
        <w:t>T</w:t>
      </w:r>
      <w:r w:rsidR="00690F9B" w:rsidRPr="00A52755">
        <w:rPr>
          <w:b/>
          <w:i/>
          <w:sz w:val="22"/>
          <w:szCs w:val="22"/>
        </w:rPr>
        <w:t xml:space="preserve">obacco </w:t>
      </w:r>
      <w:r w:rsidR="006361F0" w:rsidRPr="00A52755">
        <w:rPr>
          <w:b/>
          <w:i/>
          <w:sz w:val="22"/>
          <w:szCs w:val="22"/>
        </w:rPr>
        <w:t>Heavily</w:t>
      </w:r>
    </w:p>
    <w:p w:rsidR="00DF6237" w:rsidRPr="00A52755" w:rsidRDefault="00DF6237" w:rsidP="00A52755">
      <w:pPr>
        <w:pStyle w:val="ecxmsonormal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41</w:t>
      </w:r>
      <w:r w:rsidRPr="00DF6237">
        <w:rPr>
          <w:color w:val="000000"/>
          <w:sz w:val="22"/>
          <w:szCs w:val="22"/>
        </w:rPr>
        <w:t xml:space="preserve">% of </w:t>
      </w:r>
      <w:r w:rsidR="00A33454">
        <w:rPr>
          <w:color w:val="000000"/>
          <w:sz w:val="22"/>
          <w:szCs w:val="22"/>
        </w:rPr>
        <w:t>12</w:t>
      </w:r>
      <w:r w:rsidR="00A33454" w:rsidRPr="00A33454">
        <w:rPr>
          <w:color w:val="000000"/>
          <w:sz w:val="22"/>
          <w:szCs w:val="22"/>
          <w:vertAlign w:val="superscript"/>
        </w:rPr>
        <w:t>th</w:t>
      </w:r>
      <w:r w:rsidR="00A33454">
        <w:rPr>
          <w:color w:val="000000"/>
          <w:sz w:val="22"/>
          <w:szCs w:val="22"/>
        </w:rPr>
        <w:t xml:space="preserve"> graders</w:t>
      </w:r>
      <w:r w:rsidRPr="00DF6237">
        <w:rPr>
          <w:color w:val="000000"/>
          <w:sz w:val="22"/>
          <w:szCs w:val="22"/>
        </w:rPr>
        <w:t xml:space="preserve"> </w:t>
      </w:r>
      <w:r w:rsidR="002A08C6">
        <w:rPr>
          <w:color w:val="000000"/>
          <w:sz w:val="22"/>
          <w:szCs w:val="22"/>
        </w:rPr>
        <w:t>(</w:t>
      </w:r>
      <w:r w:rsidR="00B10A58">
        <w:rPr>
          <w:color w:val="000000"/>
          <w:sz w:val="22"/>
          <w:szCs w:val="22"/>
        </w:rPr>
        <w:t xml:space="preserve">in 10 out of </w:t>
      </w:r>
      <w:r w:rsidR="004328FA">
        <w:rPr>
          <w:color w:val="000000"/>
          <w:sz w:val="22"/>
          <w:szCs w:val="22"/>
        </w:rPr>
        <w:t xml:space="preserve">12 </w:t>
      </w:r>
      <w:r w:rsidR="00B10A58">
        <w:rPr>
          <w:color w:val="000000"/>
          <w:sz w:val="22"/>
          <w:szCs w:val="22"/>
        </w:rPr>
        <w:t xml:space="preserve">NWMN </w:t>
      </w:r>
      <w:r w:rsidR="004328FA">
        <w:rPr>
          <w:color w:val="000000"/>
          <w:sz w:val="22"/>
          <w:szCs w:val="22"/>
        </w:rPr>
        <w:t>counties</w:t>
      </w:r>
      <w:r w:rsidR="002A08C6">
        <w:rPr>
          <w:color w:val="000000"/>
          <w:sz w:val="22"/>
          <w:szCs w:val="22"/>
        </w:rPr>
        <w:t>)</w:t>
      </w:r>
      <w:r w:rsidR="004328FA">
        <w:rPr>
          <w:color w:val="000000"/>
          <w:sz w:val="22"/>
          <w:szCs w:val="22"/>
        </w:rPr>
        <w:t xml:space="preserve"> </w:t>
      </w:r>
      <w:r w:rsidRPr="00DF6237">
        <w:rPr>
          <w:color w:val="000000"/>
          <w:sz w:val="22"/>
          <w:szCs w:val="22"/>
        </w:rPr>
        <w:t>have used tobacc</w:t>
      </w:r>
      <w:r>
        <w:rPr>
          <w:color w:val="000000"/>
          <w:sz w:val="22"/>
          <w:szCs w:val="22"/>
        </w:rPr>
        <w:t xml:space="preserve">o products in the past 30 days, </w:t>
      </w:r>
      <w:r w:rsidR="00A52755">
        <w:rPr>
          <w:color w:val="000000"/>
          <w:sz w:val="22"/>
          <w:szCs w:val="22"/>
        </w:rPr>
        <w:t>which is significantly</w:t>
      </w:r>
      <w:r w:rsidRPr="00A52755">
        <w:rPr>
          <w:color w:val="000000"/>
          <w:sz w:val="22"/>
          <w:szCs w:val="22"/>
        </w:rPr>
        <w:t xml:space="preserve"> higher than the state average of 31%.</w:t>
      </w:r>
    </w:p>
    <w:p w:rsidR="00B10A58" w:rsidRPr="00DF6237" w:rsidRDefault="00B10A58" w:rsidP="00B10A58">
      <w:pPr>
        <w:pStyle w:val="ecxmsonormal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Smokeless tobacco use rates in </w:t>
      </w:r>
      <w:r w:rsidR="00A33454">
        <w:rPr>
          <w:color w:val="000000"/>
          <w:sz w:val="22"/>
          <w:szCs w:val="22"/>
        </w:rPr>
        <w:t>12</w:t>
      </w:r>
      <w:r w:rsidR="00A33454" w:rsidRPr="00A33454">
        <w:rPr>
          <w:color w:val="000000"/>
          <w:sz w:val="22"/>
          <w:szCs w:val="22"/>
          <w:vertAlign w:val="superscript"/>
        </w:rPr>
        <w:t>th</w:t>
      </w:r>
      <w:r w:rsidR="00A33454">
        <w:rPr>
          <w:color w:val="000000"/>
          <w:sz w:val="22"/>
          <w:szCs w:val="22"/>
        </w:rPr>
        <w:t xml:space="preserve"> graders</w:t>
      </w:r>
      <w:r>
        <w:rPr>
          <w:color w:val="000000"/>
          <w:sz w:val="22"/>
          <w:szCs w:val="22"/>
        </w:rPr>
        <w:t xml:space="preserve"> are </w:t>
      </w:r>
      <w:r w:rsidR="00101A63">
        <w:rPr>
          <w:color w:val="000000"/>
          <w:sz w:val="22"/>
          <w:szCs w:val="22"/>
        </w:rPr>
        <w:t xml:space="preserve">nearly </w:t>
      </w:r>
      <w:r w:rsidR="00A52755" w:rsidRPr="00A52755">
        <w:rPr>
          <w:color w:val="000000"/>
          <w:sz w:val="22"/>
          <w:szCs w:val="22"/>
          <w:u w:val="single"/>
        </w:rPr>
        <w:t>double</w:t>
      </w:r>
      <w:r>
        <w:rPr>
          <w:color w:val="000000"/>
          <w:sz w:val="22"/>
          <w:szCs w:val="22"/>
        </w:rPr>
        <w:t xml:space="preserve"> the state average (22% vs. 12%)</w:t>
      </w:r>
    </w:p>
    <w:p w:rsidR="006361F0" w:rsidRPr="00A52755" w:rsidRDefault="001F0473" w:rsidP="006361F0">
      <w:pPr>
        <w:pStyle w:val="ecxmsonormal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52755">
        <w:rPr>
          <w:color w:val="000000"/>
          <w:sz w:val="22"/>
          <w:szCs w:val="22"/>
        </w:rPr>
        <w:t>15% of adults in the region are considered smokers</w:t>
      </w:r>
      <w:r w:rsidR="006361F0" w:rsidRPr="00A52755">
        <w:rPr>
          <w:color w:val="000000"/>
          <w:sz w:val="22"/>
          <w:szCs w:val="22"/>
        </w:rPr>
        <w:t xml:space="preserve"> </w:t>
      </w:r>
      <w:r w:rsidR="000C3DAD">
        <w:rPr>
          <w:color w:val="000000"/>
          <w:sz w:val="22"/>
          <w:szCs w:val="22"/>
        </w:rPr>
        <w:t>(</w:t>
      </w:r>
      <w:r w:rsidR="006361F0" w:rsidRPr="00A52755">
        <w:rPr>
          <w:bCs/>
          <w:sz w:val="22"/>
          <w:szCs w:val="22"/>
        </w:rPr>
        <w:t>11.1%</w:t>
      </w:r>
      <w:r w:rsidR="006361F0" w:rsidRPr="00A52755">
        <w:rPr>
          <w:sz w:val="22"/>
          <w:szCs w:val="22"/>
        </w:rPr>
        <w:t xml:space="preserve"> percent </w:t>
      </w:r>
      <w:proofErr w:type="gramStart"/>
      <w:r w:rsidR="006361F0" w:rsidRPr="00A52755">
        <w:rPr>
          <w:sz w:val="22"/>
          <w:szCs w:val="22"/>
        </w:rPr>
        <w:t>smoke</w:t>
      </w:r>
      <w:proofErr w:type="gramEnd"/>
      <w:r w:rsidR="006361F0" w:rsidRPr="00A52755">
        <w:rPr>
          <w:sz w:val="22"/>
          <w:szCs w:val="22"/>
        </w:rPr>
        <w:t xml:space="preserve"> every day.  </w:t>
      </w:r>
    </w:p>
    <w:p w:rsidR="00436287" w:rsidRPr="00A52755" w:rsidRDefault="00436287" w:rsidP="00667E51">
      <w:pPr>
        <w:pStyle w:val="ecxmsonormal"/>
        <w:spacing w:before="0" w:beforeAutospacing="0" w:after="0" w:afterAutospacing="0"/>
        <w:rPr>
          <w:b/>
          <w:sz w:val="16"/>
          <w:szCs w:val="16"/>
        </w:rPr>
      </w:pPr>
    </w:p>
    <w:p w:rsidR="00877153" w:rsidRPr="00CD1F7E" w:rsidRDefault="0003208C" w:rsidP="00A52755">
      <w:pPr>
        <w:pStyle w:val="ecxmsonormal"/>
        <w:numPr>
          <w:ilvl w:val="0"/>
          <w:numId w:val="16"/>
        </w:numPr>
        <w:spacing w:before="0" w:beforeAutospacing="0" w:after="0" w:afterAutospacing="0"/>
        <w:ind w:left="9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1B0961E" wp14:editId="2E7BD76A">
                <wp:simplePos x="0" y="0"/>
                <wp:positionH relativeFrom="column">
                  <wp:posOffset>4121150</wp:posOffset>
                </wp:positionH>
                <wp:positionV relativeFrom="paragraph">
                  <wp:posOffset>83820</wp:posOffset>
                </wp:positionV>
                <wp:extent cx="2743200" cy="908050"/>
                <wp:effectExtent l="0" t="0" r="0" b="1397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08050"/>
                          <a:chOff x="0" y="0"/>
                          <a:chExt cx="2743200" cy="824361"/>
                        </a:xfrm>
                      </wpg:grpSpPr>
                      <wps:wsp>
                        <wps:cNvPr id="9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895"/>
                            <a:ext cx="2743200" cy="72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92C" w:rsidRDefault="00C6592C" w:rsidP="00C6592C">
                              <w:pPr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52755"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 xml:space="preserve">As a health care professional, it is great to see kids making a healthier choice! SHIP has assisted us in taking a deeper look at </w:t>
                              </w:r>
                              <w:r w:rsidR="00350A75" w:rsidRPr="00A52755"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>preventative initiatives.</w:t>
                              </w:r>
                            </w:p>
                            <w:p w:rsidR="00683C90" w:rsidRPr="00683C90" w:rsidRDefault="00683C90" w:rsidP="00C6592C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683C9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-Healthcare Provider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Rounded Rectangular Callout 8"/>
                        <wps:cNvSpPr/>
                        <wps:spPr>
                          <a:xfrm>
                            <a:off x="0" y="0"/>
                            <a:ext cx="2482733" cy="824361"/>
                          </a:xfrm>
                          <a:prstGeom prst="wedgeRoundRect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ECD" w:rsidRDefault="006E2ECD" w:rsidP="006E2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324.5pt;margin-top:6.6pt;width:3in;height:71.5pt;z-index:251658239;mso-height-relative:margin" coordsize="27432,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">
                <v:shape id="Text Box 2" o:spid="_x0000_s1031" type="#_x0000_t202" style="position:absolute;top:598;width:27432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GR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UsR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EFGRL0AAADcAAAADwAAAAAAAAAAAAAAAACYAgAAZHJzL2Rvd25yZXYu&#10;eG1sUEsFBgAAAAAEAAQA9QAAAIIDAAAAAA==&#10;" stroked="f">
                  <v:textbox>
                    <w:txbxContent>
                      <w:p w:rsidR="00C6592C" w:rsidRDefault="00C6592C" w:rsidP="00C6592C">
                        <w:pPr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</w:pPr>
                        <w:r w:rsidRPr="00A52755"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 xml:space="preserve">As a health care professional, it is great to see kids making a healthier choice! SHIP has assisted us in taking a deeper look at </w:t>
                        </w:r>
                        <w:r w:rsidR="00350A75" w:rsidRPr="00A52755"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>preventative initiatives.</w:t>
                        </w:r>
                      </w:p>
                      <w:p w:rsidR="00683C90" w:rsidRPr="00683C90" w:rsidRDefault="00683C90" w:rsidP="00C6592C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r w:rsidRPr="00683C90">
                          <w:rPr>
                            <w:b/>
                            <w:i/>
                            <w:sz w:val="20"/>
                            <w:szCs w:val="20"/>
                          </w:rPr>
                          <w:t>-Healthcare Provider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8" o:spid="_x0000_s1032" type="#_x0000_t62" style="position:absolute;width:24827;height:8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H6b8A&#10;AADaAAAADwAAAGRycy9kb3ducmV2LnhtbERPS2sCMRC+F/wPYQQvpWZVENkaRQpFKd2DD3oeNrMP&#10;upksSdT133cOBY8f33u9HVynbhRi69nAbJqBIi69bbk2cDl/vq1AxYRssfNMBh4UYbsZvawxt/7O&#10;R7qdUq0khGOOBpqU+lzrWDbkME59Tyxc5YPDJDDU2ga8S7jr9DzLltphy9LQYE8fDZW/p6uT3sXj&#10;uLoUu4q+fzh87RdF/VoVxkzGw+4dVKIhPcX/7oM1IFvlitwAv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jsfpvwAAANoAAAAPAAAAAAAAAAAAAAAAAJgCAABkcnMvZG93bnJl&#10;di54bWxQSwUGAAAAAAQABAD1AAAAhAMAAAAA&#10;" adj="6300,24300" filled="f" strokecolor="#243f60 [1604]" strokeweight="2pt">
                  <v:textbox>
                    <w:txbxContent>
                      <w:p w:rsidR="006E2ECD" w:rsidRDefault="006E2ECD" w:rsidP="006E2ECD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B440A" w:rsidRPr="00CD1F7E">
        <w:rPr>
          <w:b/>
          <w:i/>
          <w:sz w:val="22"/>
          <w:szCs w:val="22"/>
        </w:rPr>
        <w:t>Adults Are Not Getting Enough Exercise</w:t>
      </w:r>
    </w:p>
    <w:p w:rsidR="002A08C6" w:rsidRPr="00BB440A" w:rsidRDefault="002A08C6" w:rsidP="002A08C6">
      <w:pPr>
        <w:pStyle w:val="ecxmsonormal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2A08C6">
        <w:rPr>
          <w:sz w:val="22"/>
          <w:szCs w:val="22"/>
        </w:rPr>
        <w:t>64%</w:t>
      </w:r>
      <w:r w:rsidRPr="00BB440A">
        <w:rPr>
          <w:sz w:val="22"/>
          <w:szCs w:val="22"/>
        </w:rPr>
        <w:t xml:space="preserve"> of Minnesotans are</w:t>
      </w:r>
      <w:r>
        <w:rPr>
          <w:sz w:val="22"/>
          <w:szCs w:val="22"/>
        </w:rPr>
        <w:t xml:space="preserve"> overweight or </w:t>
      </w:r>
      <w:r w:rsidRPr="00BB440A">
        <w:rPr>
          <w:sz w:val="22"/>
          <w:szCs w:val="22"/>
        </w:rPr>
        <w:t xml:space="preserve">obese. </w:t>
      </w:r>
    </w:p>
    <w:p w:rsidR="001F0473" w:rsidRPr="00772C41" w:rsidRDefault="00BB440A" w:rsidP="00772C41">
      <w:pPr>
        <w:pStyle w:val="ecxmsonormal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BB440A">
        <w:rPr>
          <w:sz w:val="22"/>
          <w:szCs w:val="22"/>
        </w:rPr>
        <w:t xml:space="preserve">18% of </w:t>
      </w:r>
      <w:r w:rsidR="00A52755">
        <w:rPr>
          <w:sz w:val="22"/>
          <w:szCs w:val="22"/>
        </w:rPr>
        <w:t xml:space="preserve">regional </w:t>
      </w:r>
      <w:r w:rsidRPr="00BB440A">
        <w:rPr>
          <w:sz w:val="22"/>
          <w:szCs w:val="22"/>
        </w:rPr>
        <w:t xml:space="preserve">residents </w:t>
      </w:r>
      <w:r w:rsidR="001F0473">
        <w:rPr>
          <w:sz w:val="22"/>
          <w:szCs w:val="22"/>
        </w:rPr>
        <w:t>do not</w:t>
      </w:r>
      <w:r w:rsidRPr="00BB440A">
        <w:rPr>
          <w:sz w:val="22"/>
          <w:szCs w:val="22"/>
        </w:rPr>
        <w:t xml:space="preserve"> participate in any </w:t>
      </w:r>
      <w:r w:rsidR="006361F0">
        <w:rPr>
          <w:sz w:val="22"/>
          <w:szCs w:val="22"/>
        </w:rPr>
        <w:t xml:space="preserve">weekly </w:t>
      </w:r>
      <w:r w:rsidR="001F0473">
        <w:rPr>
          <w:sz w:val="22"/>
          <w:szCs w:val="22"/>
        </w:rPr>
        <w:t xml:space="preserve">physical exercise </w:t>
      </w:r>
      <w:r w:rsidR="006361F0">
        <w:rPr>
          <w:sz w:val="22"/>
          <w:szCs w:val="22"/>
        </w:rPr>
        <w:t>(</w:t>
      </w:r>
      <w:r w:rsidRPr="00BB440A">
        <w:rPr>
          <w:sz w:val="22"/>
          <w:szCs w:val="22"/>
        </w:rPr>
        <w:t>sta</w:t>
      </w:r>
      <w:r w:rsidR="006361F0">
        <w:rPr>
          <w:sz w:val="22"/>
          <w:szCs w:val="22"/>
        </w:rPr>
        <w:t>te average</w:t>
      </w:r>
      <w:r w:rsidRPr="00BB440A">
        <w:rPr>
          <w:sz w:val="22"/>
          <w:szCs w:val="22"/>
        </w:rPr>
        <w:t xml:space="preserve"> </w:t>
      </w:r>
      <w:r w:rsidR="001F0473">
        <w:rPr>
          <w:sz w:val="22"/>
          <w:szCs w:val="22"/>
        </w:rPr>
        <w:t>approximately</w:t>
      </w:r>
      <w:r w:rsidRPr="00BB440A">
        <w:rPr>
          <w:sz w:val="22"/>
          <w:szCs w:val="22"/>
        </w:rPr>
        <w:t xml:space="preserve"> 13%</w:t>
      </w:r>
      <w:r w:rsidR="006361F0">
        <w:rPr>
          <w:sz w:val="22"/>
          <w:szCs w:val="22"/>
        </w:rPr>
        <w:t>)</w:t>
      </w:r>
      <w:r w:rsidRPr="00BB440A">
        <w:rPr>
          <w:sz w:val="22"/>
          <w:szCs w:val="22"/>
        </w:rPr>
        <w:t xml:space="preserve">. </w:t>
      </w:r>
    </w:p>
    <w:p w:rsidR="00BB440A" w:rsidRPr="00A52755" w:rsidRDefault="00BB440A" w:rsidP="00BB440A">
      <w:pPr>
        <w:pStyle w:val="ecxmsonormal"/>
        <w:spacing w:before="0" w:beforeAutospacing="0" w:after="0" w:afterAutospacing="0"/>
        <w:ind w:left="720"/>
        <w:rPr>
          <w:sz w:val="16"/>
          <w:szCs w:val="16"/>
        </w:rPr>
      </w:pPr>
    </w:p>
    <w:p w:rsidR="00A52755" w:rsidRPr="00A84DBB" w:rsidRDefault="00A52755" w:rsidP="00A52755">
      <w:pPr>
        <w:pStyle w:val="ecxmsonormal"/>
        <w:numPr>
          <w:ilvl w:val="0"/>
          <w:numId w:val="16"/>
        </w:numPr>
        <w:spacing w:before="0" w:beforeAutospacing="0" w:after="0" w:afterAutospacing="0"/>
        <w:ind w:left="90"/>
        <w:rPr>
          <w:b/>
          <w:i/>
          <w:sz w:val="22"/>
          <w:szCs w:val="22"/>
        </w:rPr>
      </w:pPr>
      <w:r w:rsidRPr="00A84DBB">
        <w:rPr>
          <w:b/>
          <w:i/>
          <w:sz w:val="22"/>
          <w:szCs w:val="22"/>
        </w:rPr>
        <w:t xml:space="preserve">Limited </w:t>
      </w:r>
      <w:r w:rsidR="00E13033" w:rsidRPr="00A84DBB">
        <w:rPr>
          <w:b/>
          <w:i/>
          <w:sz w:val="22"/>
          <w:szCs w:val="22"/>
        </w:rPr>
        <w:t xml:space="preserve">Health Referral </w:t>
      </w:r>
      <w:r w:rsidR="00E13033">
        <w:rPr>
          <w:b/>
          <w:i/>
          <w:sz w:val="22"/>
          <w:szCs w:val="22"/>
        </w:rPr>
        <w:t xml:space="preserve">Resource </w:t>
      </w:r>
      <w:r w:rsidRPr="00A84DBB">
        <w:rPr>
          <w:b/>
          <w:i/>
          <w:sz w:val="22"/>
          <w:szCs w:val="22"/>
        </w:rPr>
        <w:t xml:space="preserve">Access </w:t>
      </w:r>
      <w:r w:rsidR="00E13033">
        <w:rPr>
          <w:b/>
          <w:i/>
          <w:sz w:val="22"/>
          <w:szCs w:val="22"/>
        </w:rPr>
        <w:t>and Awareness</w:t>
      </w:r>
      <w:r w:rsidRPr="00A84DBB">
        <w:rPr>
          <w:b/>
          <w:i/>
          <w:sz w:val="22"/>
          <w:szCs w:val="22"/>
        </w:rPr>
        <w:t xml:space="preserve"> </w:t>
      </w:r>
    </w:p>
    <w:p w:rsidR="00A52755" w:rsidRDefault="00A52755" w:rsidP="00A84DBB">
      <w:pPr>
        <w:pStyle w:val="ecxmsonormal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A52755">
        <w:rPr>
          <w:color w:val="000000"/>
          <w:sz w:val="22"/>
          <w:szCs w:val="22"/>
        </w:rPr>
        <w:t>Healthcare providers surveyed throughout the region believe that there are not adequate referral resources for healthy eating, physical fitness, and tobacco cessation opportunities.</w:t>
      </w:r>
      <w:r w:rsidRPr="00A52755">
        <w:rPr>
          <w:sz w:val="22"/>
          <w:szCs w:val="22"/>
        </w:rPr>
        <w:t xml:space="preserve"> </w:t>
      </w:r>
    </w:p>
    <w:p w:rsidR="00A84DBB" w:rsidRPr="00A52755" w:rsidRDefault="00A84DBB" w:rsidP="00A84DBB">
      <w:pPr>
        <w:pStyle w:val="ecxmsonormal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A52755">
        <w:rPr>
          <w:sz w:val="22"/>
          <w:szCs w:val="22"/>
        </w:rPr>
        <w:t xml:space="preserve">In general, rural communities and counties are more adversely impacted by </w:t>
      </w:r>
      <w:r w:rsidR="00765810">
        <w:rPr>
          <w:sz w:val="22"/>
          <w:szCs w:val="22"/>
        </w:rPr>
        <w:t>obesity and tobacco use</w:t>
      </w:r>
      <w:r w:rsidRPr="00A52755">
        <w:rPr>
          <w:sz w:val="22"/>
          <w:szCs w:val="22"/>
        </w:rPr>
        <w:t xml:space="preserve">. </w:t>
      </w:r>
    </w:p>
    <w:p w:rsidR="004328FA" w:rsidRPr="004328FA" w:rsidRDefault="004328FA" w:rsidP="004328FA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overflowPunct w:val="0"/>
        <w:autoSpaceDE w:val="0"/>
        <w:autoSpaceDN w:val="0"/>
        <w:adjustRightInd w:val="0"/>
        <w:ind w:left="360"/>
        <w:rPr>
          <w:color w:val="000000" w:themeColor="text1"/>
          <w:sz w:val="22"/>
          <w:szCs w:val="22"/>
        </w:rPr>
      </w:pPr>
    </w:p>
    <w:p w:rsidR="00971642" w:rsidRPr="00A52755" w:rsidRDefault="002D0D64" w:rsidP="00667E51">
      <w:pPr>
        <w:pStyle w:val="ecxmsonormal"/>
        <w:spacing w:before="0" w:beforeAutospacing="0" w:after="0" w:afterAutospacing="0"/>
        <w:ind w:left="-360"/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471FBF" wp14:editId="14999AA9">
                <wp:simplePos x="0" y="0"/>
                <wp:positionH relativeFrom="column">
                  <wp:posOffset>4089400</wp:posOffset>
                </wp:positionH>
                <wp:positionV relativeFrom="paragraph">
                  <wp:posOffset>153035</wp:posOffset>
                </wp:positionV>
                <wp:extent cx="2813050" cy="1143000"/>
                <wp:effectExtent l="0" t="0" r="25400" b="1714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1143000"/>
                          <a:chOff x="0" y="0"/>
                          <a:chExt cx="2813050" cy="1143000"/>
                        </a:xfrm>
                      </wpg:grpSpPr>
                      <wps:wsp>
                        <wps:cNvPr id="9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57150"/>
                            <a:ext cx="2743200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E9D" w:rsidRPr="00350A75" w:rsidRDefault="00C36E9D" w:rsidP="00C36E9D">
                              <w:pPr>
                                <w:rPr>
                                  <w:rFonts w:ascii="Adobe Garamond Pro" w:hAnsi="Adobe Garamond Pro" w:cs="Arial"/>
                                  <w:sz w:val="20"/>
                                  <w:szCs w:val="20"/>
                                </w:rPr>
                              </w:pPr>
                              <w:r w:rsidRPr="00350A75"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 xml:space="preserve">Increasing healthy nutrition and physical activities all contribute to a healthier community. The SHIP grant assisted us </w:t>
                              </w:r>
                              <w:r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350A75"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 xml:space="preserve"> build</w:t>
                              </w:r>
                              <w:r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>ing</w:t>
                              </w:r>
                              <w:r w:rsidRPr="00350A75"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 xml:space="preserve"> this foundation. Community members are excited</w:t>
                              </w:r>
                              <w:r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>…</w:t>
                              </w:r>
                              <w:r w:rsidRPr="00350A75"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350A75"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>he momentum is going</w:t>
                              </w:r>
                              <w:r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>!</w:t>
                              </w:r>
                              <w:r w:rsidRPr="00350A75">
                                <w:rPr>
                                  <w:rFonts w:ascii="Adobe Garamond Pro" w:hAnsi="Adobe Garamond Pro" w:cs="Arial"/>
                                  <w:i/>
                                  <w:sz w:val="20"/>
                                  <w:szCs w:val="20"/>
                                </w:rPr>
                                <w:t xml:space="preserve"> I look forward to seeing what’s next!”</w:t>
                              </w:r>
                              <w:r w:rsidRPr="00350A75">
                                <w:rPr>
                                  <w:rFonts w:ascii="Adobe Garamond Pro" w:hAnsi="Adobe Garamond Pro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36E9D" w:rsidRPr="00A52755" w:rsidRDefault="00C36E9D" w:rsidP="00C36E9D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52755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83C90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A5275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- County Commissioner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Rounded Rectangular Callout 1"/>
                        <wps:cNvSpPr/>
                        <wps:spPr>
                          <a:xfrm>
                            <a:off x="0" y="0"/>
                            <a:ext cx="2813050" cy="1143000"/>
                          </a:xfrm>
                          <a:prstGeom prst="wedgeRoundRect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08C" w:rsidRDefault="0003208C" w:rsidP="000320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0" style="position:absolute;left:0;text-align:left;margin-left:322pt;margin-top:12.05pt;width:221.5pt;height:90pt;z-index:251672576" coordsize="2813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">
                <v:shape id="Text Box 2" o:spid="_x0000_s1031" type="#_x0000_t202" style="position:absolute;left:635;top:571;width:27432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v8cQA&#10;AADcAAAADwAAAGRycy9kb3ducmV2LnhtbESPzWrCQBSF9wXfYbhCd3WSQENNHUWEQikuTNqFy0vm&#10;NhOTuRMzo6Zv7xQKXR7Oz8dZbSbbiyuNvnWsIF0kIIhrp1tuFHx9vj29gPABWWPvmBT8kIfNevaw&#10;wkK7G5d0rUIj4gj7AhWYEIZCSl8bsugXbiCO3rcbLYYox0bqEW9x3PYyS5JcWmw5EgwOtDNUd9XF&#10;Rsje15fSnU/pvpNH0+X4fDAfSj3Op+0riEBT+A//td+1gmWWw+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kb/HEAAAA3AAAAA8AAAAAAAAAAAAAAAAAmAIAAGRycy9k&#10;b3ducmV2LnhtbFBLBQYAAAAABAAEAPUAAACJAwAAAAA=&#10;" stroked="f">
                  <v:textbox style="mso-fit-shape-to-text:t">
                    <w:txbxContent>
                      <w:p w:rsidR="00C36E9D" w:rsidRPr="00350A75" w:rsidRDefault="00C36E9D" w:rsidP="00C36E9D">
                        <w:pPr>
                          <w:rPr>
                            <w:rFonts w:ascii="Adobe Garamond Pro" w:hAnsi="Adobe Garamond Pro" w:cs="Arial"/>
                            <w:sz w:val="20"/>
                            <w:szCs w:val="20"/>
                          </w:rPr>
                        </w:pPr>
                        <w:r w:rsidRPr="00350A75"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 xml:space="preserve">Increasing healthy nutrition and physical activities all contribute to a healthier community. The SHIP grant assisted us </w:t>
                        </w:r>
                        <w:r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>in</w:t>
                        </w:r>
                        <w:r w:rsidRPr="00350A75"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 xml:space="preserve"> build</w:t>
                        </w:r>
                        <w:r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>ing</w:t>
                        </w:r>
                        <w:r w:rsidRPr="00350A75"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 xml:space="preserve"> this foundation. Community members are excited</w:t>
                        </w:r>
                        <w:r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>…</w:t>
                        </w:r>
                        <w:r w:rsidRPr="00350A75"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>t</w:t>
                        </w:r>
                        <w:r w:rsidRPr="00350A75"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>he momentum is going</w:t>
                        </w:r>
                        <w:r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>!</w:t>
                        </w:r>
                        <w:r w:rsidRPr="00350A75">
                          <w:rPr>
                            <w:rFonts w:ascii="Adobe Garamond Pro" w:hAnsi="Adobe Garamond Pro" w:cs="Arial"/>
                            <w:i/>
                            <w:sz w:val="20"/>
                            <w:szCs w:val="20"/>
                          </w:rPr>
                          <w:t xml:space="preserve"> I look forward to seeing what’s next!”</w:t>
                        </w:r>
                        <w:r w:rsidRPr="00350A75">
                          <w:rPr>
                            <w:rFonts w:ascii="Adobe Garamond Pro" w:hAnsi="Adobe Garamond Pro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36E9D" w:rsidRPr="00A52755" w:rsidRDefault="00C36E9D" w:rsidP="00C36E9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A52755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683C90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r w:rsidRPr="00A52755">
                          <w:rPr>
                            <w:b/>
                            <w:i/>
                            <w:sz w:val="20"/>
                            <w:szCs w:val="20"/>
                          </w:rPr>
                          <w:t>- County Commissioner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" o:spid="_x0000_s1032" type="#_x0000_t62" style="position:absolute;width:281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udMMA&#10;AADaAAAADwAAAGRycy9kb3ducmV2LnhtbESPS2vDMBCE74X+B7GFXEoiN4YS3CjBBEJCqQ95kPNi&#10;rR/UWhlJdZx/XxkKPS3LzM43u96OphMDOd9aVvC2SEAQl1a3XCu4XvbzFQgfkDV2lknBgzxsN89P&#10;a8y0vfOJhnOoRQxhn6GCJoQ+k9KXDRn0C9sTR62yzmCIq6uldniP4aaTyyR5lwZbjoQGe9o1VH6f&#10;f0zkpo/T6lrkFX3d2H0e0qJ+rQqlZi9j/gEi0Bj+zX/XRx3rw/TKNOX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udMMAAADaAAAADwAAAAAAAAAAAAAAAACYAgAAZHJzL2Rv&#10;d25yZXYueG1sUEsFBgAAAAAEAAQA9QAAAIgDAAAAAA==&#10;" adj="6300,24300" filled="f" strokecolor="#243f60 [1604]" strokeweight="2pt">
                  <v:textbox>
                    <w:txbxContent>
                      <w:p w:rsidR="0003208C" w:rsidRDefault="0003208C" w:rsidP="0003208C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67E51"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Is </w:t>
      </w:r>
      <w:r w:rsidR="000C3DAD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SHIP </w:t>
      </w:r>
      <w:r w:rsidR="00667E51"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Worth the Cost?</w:t>
      </w:r>
    </w:p>
    <w:p w:rsidR="00FD4FCA" w:rsidRPr="000940DE" w:rsidRDefault="00FD4FCA" w:rsidP="00FD4FC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An estimated 1</w:t>
      </w:r>
      <w:r w:rsidRPr="000940DE">
        <w:rPr>
          <w:sz w:val="22"/>
          <w:szCs w:val="22"/>
        </w:rPr>
        <w:t xml:space="preserve">2,000 quality years of life </w:t>
      </w:r>
      <w:r>
        <w:rPr>
          <w:sz w:val="22"/>
          <w:szCs w:val="22"/>
        </w:rPr>
        <w:t xml:space="preserve">were gained by </w:t>
      </w:r>
      <w:r w:rsidRPr="000940DE">
        <w:rPr>
          <w:sz w:val="22"/>
          <w:szCs w:val="22"/>
        </w:rPr>
        <w:t>area residents</w:t>
      </w:r>
      <w:r>
        <w:rPr>
          <w:sz w:val="22"/>
          <w:szCs w:val="22"/>
        </w:rPr>
        <w:t>.</w:t>
      </w:r>
      <w:r w:rsidR="002D0D64" w:rsidRPr="002D0D64">
        <w:rPr>
          <w:sz w:val="22"/>
          <w:szCs w:val="22"/>
          <w:vertAlign w:val="superscript"/>
        </w:rPr>
        <w:t>4</w:t>
      </w:r>
    </w:p>
    <w:p w:rsidR="00FD4FCA" w:rsidRPr="000940DE" w:rsidRDefault="00B75D33" w:rsidP="00FD4FC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Total</w:t>
      </w:r>
      <w:r w:rsidR="00FD4FCA" w:rsidRPr="000940DE">
        <w:rPr>
          <w:sz w:val="22"/>
          <w:szCs w:val="22"/>
        </w:rPr>
        <w:t xml:space="preserve"> </w:t>
      </w:r>
      <w:r w:rsidR="00A25E1D">
        <w:rPr>
          <w:sz w:val="22"/>
          <w:szCs w:val="22"/>
        </w:rPr>
        <w:t>healthcare costs saved/deferred</w:t>
      </w:r>
      <w:r w:rsidR="00FD4FCA" w:rsidRPr="000940DE">
        <w:rPr>
          <w:sz w:val="22"/>
          <w:szCs w:val="22"/>
        </w:rPr>
        <w:t xml:space="preserve"> </w:t>
      </w:r>
      <w:r w:rsidR="00B21CAA">
        <w:rPr>
          <w:sz w:val="22"/>
          <w:szCs w:val="22"/>
        </w:rPr>
        <w:t xml:space="preserve">were </w:t>
      </w:r>
      <w:r>
        <w:rPr>
          <w:sz w:val="22"/>
          <w:szCs w:val="22"/>
        </w:rPr>
        <w:t xml:space="preserve">an estimated </w:t>
      </w:r>
      <w:r w:rsidR="00B21CAA">
        <w:rPr>
          <w:sz w:val="22"/>
          <w:szCs w:val="22"/>
        </w:rPr>
        <w:t>30</w:t>
      </w:r>
      <w:r w:rsidR="00FD4FCA" w:rsidRPr="000940DE">
        <w:rPr>
          <w:sz w:val="22"/>
          <w:szCs w:val="22"/>
        </w:rPr>
        <w:t xml:space="preserve"> million</w:t>
      </w:r>
      <w:r>
        <w:rPr>
          <w:sz w:val="22"/>
          <w:szCs w:val="22"/>
        </w:rPr>
        <w:t xml:space="preserve"> </w:t>
      </w:r>
      <w:r w:rsidR="00FD4FCA" w:rsidRPr="000940DE">
        <w:rPr>
          <w:sz w:val="22"/>
          <w:szCs w:val="22"/>
        </w:rPr>
        <w:t>dollars</w:t>
      </w:r>
      <w:r w:rsidR="00B21CAA">
        <w:rPr>
          <w:sz w:val="22"/>
          <w:szCs w:val="22"/>
        </w:rPr>
        <w:t xml:space="preserve"> (range 13</w:t>
      </w:r>
      <w:r w:rsidR="00FD4FCA" w:rsidRPr="000940DE">
        <w:rPr>
          <w:sz w:val="22"/>
          <w:szCs w:val="22"/>
        </w:rPr>
        <w:t>-</w:t>
      </w:r>
      <w:r w:rsidR="00B21CAA">
        <w:rPr>
          <w:sz w:val="22"/>
          <w:szCs w:val="22"/>
        </w:rPr>
        <w:t>4</w:t>
      </w:r>
      <w:r w:rsidR="00FD4FCA" w:rsidRPr="000940DE">
        <w:rPr>
          <w:sz w:val="22"/>
          <w:szCs w:val="22"/>
        </w:rPr>
        <w:t>6 million).</w:t>
      </w:r>
    </w:p>
    <w:p w:rsidR="00FD4FCA" w:rsidRDefault="000940DE" w:rsidP="00772C41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0940DE">
        <w:rPr>
          <w:sz w:val="22"/>
          <w:szCs w:val="22"/>
        </w:rPr>
        <w:t xml:space="preserve">Reduced incidence of disease </w:t>
      </w:r>
      <w:r w:rsidR="00FD4FCA">
        <w:rPr>
          <w:sz w:val="22"/>
          <w:szCs w:val="22"/>
        </w:rPr>
        <w:t xml:space="preserve">by </w:t>
      </w:r>
      <w:r w:rsidRPr="000940DE">
        <w:rPr>
          <w:sz w:val="22"/>
          <w:szCs w:val="22"/>
        </w:rPr>
        <w:t>an estimated</w:t>
      </w:r>
      <w:r w:rsidR="002D0D64" w:rsidRPr="002D0D64">
        <w:rPr>
          <w:sz w:val="22"/>
          <w:szCs w:val="22"/>
          <w:vertAlign w:val="superscript"/>
        </w:rPr>
        <w:t>5</w:t>
      </w:r>
    </w:p>
    <w:p w:rsidR="00FD4FCA" w:rsidRPr="00B21CAA" w:rsidRDefault="00FD4FCA" w:rsidP="00772C41">
      <w:pPr>
        <w:pStyle w:val="ListParagraph"/>
        <w:numPr>
          <w:ilvl w:val="2"/>
          <w:numId w:val="12"/>
        </w:numPr>
        <w:rPr>
          <w:i/>
          <w:sz w:val="22"/>
          <w:szCs w:val="22"/>
        </w:rPr>
      </w:pPr>
      <w:r w:rsidRPr="00B21CAA">
        <w:rPr>
          <w:i/>
          <w:sz w:val="22"/>
          <w:szCs w:val="22"/>
        </w:rPr>
        <w:t>17 cases of colorectal cancer;</w:t>
      </w:r>
      <w:r w:rsidR="000940DE" w:rsidRPr="00B21CAA">
        <w:rPr>
          <w:i/>
          <w:sz w:val="22"/>
          <w:szCs w:val="22"/>
        </w:rPr>
        <w:t xml:space="preserve"> </w:t>
      </w:r>
    </w:p>
    <w:p w:rsidR="00FD4FCA" w:rsidRPr="00B21CAA" w:rsidRDefault="00FD4FCA" w:rsidP="00772C41">
      <w:pPr>
        <w:pStyle w:val="ListParagraph"/>
        <w:numPr>
          <w:ilvl w:val="2"/>
          <w:numId w:val="12"/>
        </w:numPr>
        <w:rPr>
          <w:i/>
          <w:sz w:val="22"/>
          <w:szCs w:val="22"/>
        </w:rPr>
      </w:pPr>
      <w:r w:rsidRPr="00B21CAA">
        <w:rPr>
          <w:i/>
          <w:sz w:val="22"/>
          <w:szCs w:val="22"/>
        </w:rPr>
        <w:t>62 cases of breast cancer;</w:t>
      </w:r>
      <w:r w:rsidR="000940DE" w:rsidRPr="00B21CAA">
        <w:rPr>
          <w:i/>
          <w:sz w:val="22"/>
          <w:szCs w:val="22"/>
        </w:rPr>
        <w:t xml:space="preserve"> </w:t>
      </w:r>
    </w:p>
    <w:p w:rsidR="00FD4FCA" w:rsidRPr="00B21CAA" w:rsidRDefault="000940DE" w:rsidP="00772C41">
      <w:pPr>
        <w:pStyle w:val="ListParagraph"/>
        <w:numPr>
          <w:ilvl w:val="2"/>
          <w:numId w:val="12"/>
        </w:numPr>
        <w:rPr>
          <w:i/>
          <w:sz w:val="22"/>
          <w:szCs w:val="22"/>
        </w:rPr>
      </w:pPr>
      <w:r w:rsidRPr="00B21CAA">
        <w:rPr>
          <w:i/>
          <w:sz w:val="22"/>
          <w:szCs w:val="22"/>
        </w:rPr>
        <w:t xml:space="preserve">225 cases </w:t>
      </w:r>
      <w:r w:rsidR="00FD4FCA" w:rsidRPr="00B21CAA">
        <w:rPr>
          <w:i/>
          <w:sz w:val="22"/>
          <w:szCs w:val="22"/>
        </w:rPr>
        <w:t>of diabetes;</w:t>
      </w:r>
      <w:r w:rsidRPr="00B21CAA">
        <w:rPr>
          <w:i/>
          <w:sz w:val="22"/>
          <w:szCs w:val="22"/>
        </w:rPr>
        <w:t xml:space="preserve"> and </w:t>
      </w:r>
    </w:p>
    <w:p w:rsidR="000940DE" w:rsidRPr="00B21CAA" w:rsidRDefault="000940DE" w:rsidP="00772C41">
      <w:pPr>
        <w:pStyle w:val="ListParagraph"/>
        <w:numPr>
          <w:ilvl w:val="2"/>
          <w:numId w:val="12"/>
        </w:numPr>
        <w:rPr>
          <w:i/>
          <w:sz w:val="22"/>
          <w:szCs w:val="22"/>
        </w:rPr>
      </w:pPr>
      <w:r w:rsidRPr="00B21CAA">
        <w:rPr>
          <w:i/>
          <w:sz w:val="22"/>
          <w:szCs w:val="22"/>
        </w:rPr>
        <w:t>521 cases of coronary heart disease</w:t>
      </w:r>
      <w:r w:rsidR="00FD4FCA" w:rsidRPr="00B21CAA">
        <w:rPr>
          <w:i/>
          <w:sz w:val="22"/>
          <w:szCs w:val="22"/>
        </w:rPr>
        <w:t>.</w:t>
      </w:r>
    </w:p>
    <w:p w:rsidR="00FD4FCA" w:rsidRPr="00772C41" w:rsidRDefault="00772C41" w:rsidP="00FD4FCA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>Estimates are that f</w:t>
      </w:r>
      <w:r w:rsidR="00FD4FCA" w:rsidRPr="00772C41">
        <w:rPr>
          <w:sz w:val="22"/>
          <w:szCs w:val="22"/>
        </w:rPr>
        <w:t>or every $</w:t>
      </w:r>
      <w:r w:rsidR="00B21CAA">
        <w:rPr>
          <w:sz w:val="22"/>
          <w:szCs w:val="22"/>
        </w:rPr>
        <w:t>1</w:t>
      </w:r>
      <w:r w:rsidR="00FD4FCA" w:rsidRPr="00772C41">
        <w:rPr>
          <w:sz w:val="22"/>
          <w:szCs w:val="22"/>
        </w:rPr>
        <w:t xml:space="preserve"> invested, a minimum of $</w:t>
      </w:r>
      <w:r w:rsidR="00B21CAA">
        <w:rPr>
          <w:sz w:val="22"/>
          <w:szCs w:val="22"/>
        </w:rPr>
        <w:t>1</w:t>
      </w:r>
      <w:r w:rsidRPr="00772C41">
        <w:rPr>
          <w:sz w:val="22"/>
          <w:szCs w:val="22"/>
        </w:rPr>
        <w:t xml:space="preserve">5 in healthcare </w:t>
      </w:r>
      <w:r w:rsidR="00FD4FCA" w:rsidRPr="00772C41">
        <w:rPr>
          <w:sz w:val="22"/>
          <w:szCs w:val="22"/>
        </w:rPr>
        <w:t>savings</w:t>
      </w:r>
      <w:r>
        <w:rPr>
          <w:sz w:val="22"/>
          <w:szCs w:val="22"/>
        </w:rPr>
        <w:t xml:space="preserve"> were potentially achieved</w:t>
      </w:r>
      <w:r w:rsidR="00FD4FCA" w:rsidRPr="00772C41">
        <w:rPr>
          <w:sz w:val="22"/>
          <w:szCs w:val="22"/>
        </w:rPr>
        <w:t xml:space="preserve">. </w:t>
      </w:r>
    </w:p>
    <w:p w:rsidR="00FD4FCA" w:rsidRPr="000940DE" w:rsidRDefault="000C3DAD" w:rsidP="00FD4FCA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Exposure</w:t>
      </w:r>
      <w:proofErr w:type="gramEnd"/>
      <w:r>
        <w:rPr>
          <w:sz w:val="22"/>
          <w:szCs w:val="22"/>
        </w:rPr>
        <w:t xml:space="preserve"> to </w:t>
      </w:r>
      <w:r w:rsidR="00FD4FCA" w:rsidRPr="00745543">
        <w:rPr>
          <w:sz w:val="22"/>
          <w:szCs w:val="22"/>
        </w:rPr>
        <w:t>environment</w:t>
      </w:r>
      <w:r>
        <w:rPr>
          <w:sz w:val="22"/>
          <w:szCs w:val="22"/>
        </w:rPr>
        <w:t>s</w:t>
      </w:r>
      <w:r w:rsidR="00FD4FCA" w:rsidRPr="00745543">
        <w:rPr>
          <w:sz w:val="22"/>
          <w:szCs w:val="22"/>
        </w:rPr>
        <w:t xml:space="preserve"> that emphasize and support more active lifestyle</w:t>
      </w:r>
      <w:r>
        <w:rPr>
          <w:sz w:val="22"/>
          <w:szCs w:val="22"/>
        </w:rPr>
        <w:t>s are</w:t>
      </w:r>
      <w:r w:rsidR="00FD4FCA" w:rsidRPr="00745543">
        <w:rPr>
          <w:sz w:val="22"/>
          <w:szCs w:val="22"/>
        </w:rPr>
        <w:t xml:space="preserve"> one of the most cost effective methods of disease prevention.</w:t>
      </w:r>
    </w:p>
    <w:p w:rsidR="00690F9B" w:rsidRPr="00A52755" w:rsidRDefault="00690F9B" w:rsidP="00A52755">
      <w:pPr>
        <w:rPr>
          <w:sz w:val="22"/>
          <w:szCs w:val="22"/>
        </w:rPr>
      </w:pPr>
    </w:p>
    <w:p w:rsidR="001F596F" w:rsidRPr="00A52755" w:rsidRDefault="00454A06" w:rsidP="00667E51">
      <w:pPr>
        <w:pStyle w:val="ecxmsonormal"/>
        <w:spacing w:before="0" w:beforeAutospacing="0" w:after="0" w:afterAutospacing="0"/>
        <w:ind w:left="-360"/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What</w:t>
      </w:r>
      <w:r w:rsidR="00667E51"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is the Future of SHIP</w:t>
      </w:r>
      <w:r w:rsidRPr="00A52755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?</w:t>
      </w:r>
      <w:r w:rsidR="006E2ECD">
        <w:rPr>
          <w:b/>
          <w:i/>
          <w:color w:val="632423" w:themeColor="accen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713E31" w:rsidRDefault="005471A1" w:rsidP="00493295">
      <w:pPr>
        <w:pStyle w:val="ecxmsonormal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Approximately $</w:t>
      </w:r>
      <w:r w:rsidR="00C55269" w:rsidRPr="00C55269">
        <w:rPr>
          <w:sz w:val="22"/>
          <w:szCs w:val="22"/>
        </w:rPr>
        <w:t>650,000</w:t>
      </w:r>
      <w:r>
        <w:rPr>
          <w:sz w:val="22"/>
          <w:szCs w:val="22"/>
        </w:rPr>
        <w:t xml:space="preserve"> will be available</w:t>
      </w:r>
      <w:r w:rsidR="00084963">
        <w:rPr>
          <w:sz w:val="22"/>
          <w:szCs w:val="22"/>
        </w:rPr>
        <w:t xml:space="preserve"> for seven counties</w:t>
      </w:r>
      <w:r w:rsidR="002D0D64" w:rsidRPr="002D0D64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through a second round of funding </w:t>
      </w:r>
      <w:r w:rsidR="00713E31">
        <w:rPr>
          <w:sz w:val="22"/>
          <w:szCs w:val="22"/>
        </w:rPr>
        <w:t>for activities January 1, 2012-June 30, 2013.</w:t>
      </w:r>
    </w:p>
    <w:p w:rsidR="00667E51" w:rsidRPr="00493295" w:rsidRDefault="00667E51" w:rsidP="00493295">
      <w:pPr>
        <w:pStyle w:val="ecxmsonormal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493295">
        <w:rPr>
          <w:sz w:val="22"/>
          <w:szCs w:val="22"/>
        </w:rPr>
        <w:t>L</w:t>
      </w:r>
      <w:r w:rsidR="007E1344" w:rsidRPr="00493295">
        <w:rPr>
          <w:sz w:val="22"/>
          <w:szCs w:val="22"/>
        </w:rPr>
        <w:t xml:space="preserve">ocal food distribution </w:t>
      </w:r>
      <w:r w:rsidR="00683C90">
        <w:rPr>
          <w:sz w:val="22"/>
          <w:szCs w:val="22"/>
        </w:rPr>
        <w:t xml:space="preserve">and storage </w:t>
      </w:r>
      <w:r w:rsidR="007E1344" w:rsidRPr="00493295">
        <w:rPr>
          <w:sz w:val="22"/>
          <w:szCs w:val="22"/>
        </w:rPr>
        <w:t>system</w:t>
      </w:r>
      <w:r w:rsidR="00683C90">
        <w:rPr>
          <w:sz w:val="22"/>
          <w:szCs w:val="22"/>
        </w:rPr>
        <w:t>s will be enhanced</w:t>
      </w:r>
      <w:r w:rsidR="007E1344" w:rsidRPr="00493295">
        <w:rPr>
          <w:sz w:val="22"/>
          <w:szCs w:val="22"/>
        </w:rPr>
        <w:t xml:space="preserve"> for </w:t>
      </w:r>
      <w:r w:rsidR="00683C90">
        <w:rPr>
          <w:sz w:val="22"/>
          <w:szCs w:val="22"/>
        </w:rPr>
        <w:t xml:space="preserve">greater distribution of </w:t>
      </w:r>
      <w:r w:rsidR="007E1344" w:rsidRPr="00493295">
        <w:rPr>
          <w:sz w:val="22"/>
          <w:szCs w:val="22"/>
        </w:rPr>
        <w:t>local</w:t>
      </w:r>
      <w:r w:rsidR="00683C90">
        <w:rPr>
          <w:sz w:val="22"/>
          <w:szCs w:val="22"/>
        </w:rPr>
        <w:t>ly grown fresh</w:t>
      </w:r>
      <w:r w:rsidR="007E1344" w:rsidRPr="00493295">
        <w:rPr>
          <w:sz w:val="22"/>
          <w:szCs w:val="22"/>
        </w:rPr>
        <w:t xml:space="preserve"> foods</w:t>
      </w:r>
      <w:r w:rsidR="00683C90">
        <w:rPr>
          <w:sz w:val="22"/>
          <w:szCs w:val="22"/>
        </w:rPr>
        <w:t>.</w:t>
      </w:r>
      <w:r w:rsidR="007E1344" w:rsidRPr="00493295">
        <w:rPr>
          <w:sz w:val="22"/>
          <w:szCs w:val="22"/>
        </w:rPr>
        <w:t xml:space="preserve"> </w:t>
      </w:r>
    </w:p>
    <w:p w:rsidR="00667E51" w:rsidRPr="00683C90" w:rsidRDefault="00683C90" w:rsidP="00683C90">
      <w:pPr>
        <w:pStyle w:val="ecxmsonormal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Farm to School food purchasing coops will be developed in addition to </w:t>
      </w:r>
      <w:r w:rsidR="007E1344" w:rsidRPr="00493295">
        <w:rPr>
          <w:sz w:val="22"/>
          <w:szCs w:val="22"/>
        </w:rPr>
        <w:t>expand</w:t>
      </w:r>
      <w:r>
        <w:rPr>
          <w:sz w:val="22"/>
          <w:szCs w:val="22"/>
        </w:rPr>
        <w:t xml:space="preserve">ing </w:t>
      </w:r>
      <w:r w:rsidR="007E1344" w:rsidRPr="00683C90">
        <w:rPr>
          <w:sz w:val="22"/>
          <w:szCs w:val="22"/>
        </w:rPr>
        <w:t>Farm</w:t>
      </w:r>
      <w:r w:rsidR="00667E51" w:rsidRPr="00683C90">
        <w:rPr>
          <w:sz w:val="22"/>
          <w:szCs w:val="22"/>
        </w:rPr>
        <w:t>er’s Markets</w:t>
      </w:r>
      <w:r>
        <w:rPr>
          <w:sz w:val="22"/>
          <w:szCs w:val="22"/>
        </w:rPr>
        <w:t>.</w:t>
      </w:r>
      <w:r w:rsidR="00667E51" w:rsidRPr="00683C90">
        <w:rPr>
          <w:sz w:val="22"/>
          <w:szCs w:val="22"/>
        </w:rPr>
        <w:t xml:space="preserve"> </w:t>
      </w:r>
    </w:p>
    <w:p w:rsidR="00667E51" w:rsidRPr="00493295" w:rsidRDefault="00683C90" w:rsidP="00493295">
      <w:pPr>
        <w:pStyle w:val="ecxmsonormal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Efforts will continue to examine and expand healthy </w:t>
      </w:r>
      <w:r w:rsidR="007E1344" w:rsidRPr="00493295">
        <w:rPr>
          <w:sz w:val="22"/>
          <w:szCs w:val="22"/>
        </w:rPr>
        <w:t>worksite policy change</w:t>
      </w:r>
      <w:r>
        <w:rPr>
          <w:sz w:val="22"/>
          <w:szCs w:val="22"/>
        </w:rPr>
        <w:t>s.</w:t>
      </w:r>
      <w:r w:rsidR="007E1344" w:rsidRPr="00493295">
        <w:rPr>
          <w:sz w:val="22"/>
          <w:szCs w:val="22"/>
        </w:rPr>
        <w:t xml:space="preserve"> </w:t>
      </w:r>
    </w:p>
    <w:p w:rsidR="007E1344" w:rsidRDefault="00683C90" w:rsidP="00493295">
      <w:pPr>
        <w:pStyle w:val="ecxmsonormal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</w:t>
      </w:r>
      <w:r w:rsidR="007E1344" w:rsidRPr="00493295">
        <w:rPr>
          <w:sz w:val="22"/>
          <w:szCs w:val="22"/>
        </w:rPr>
        <w:t>obacco prevention</w:t>
      </w:r>
      <w:r>
        <w:rPr>
          <w:sz w:val="22"/>
          <w:szCs w:val="22"/>
        </w:rPr>
        <w:t xml:space="preserve"> and cessation opportunities will be expanded</w:t>
      </w:r>
      <w:r w:rsidR="00084963">
        <w:rPr>
          <w:sz w:val="22"/>
          <w:szCs w:val="22"/>
        </w:rPr>
        <w:t xml:space="preserve"> to multi-unit housing and university settings</w:t>
      </w:r>
      <w:r>
        <w:rPr>
          <w:sz w:val="22"/>
          <w:szCs w:val="22"/>
        </w:rPr>
        <w:t>.</w:t>
      </w:r>
    </w:p>
    <w:p w:rsidR="00084963" w:rsidRDefault="00084963" w:rsidP="00084963">
      <w:pPr>
        <w:pStyle w:val="ecxmsonormal"/>
        <w:spacing w:before="0" w:beforeAutospacing="0" w:after="0" w:afterAutospacing="0"/>
        <w:rPr>
          <w:sz w:val="22"/>
          <w:szCs w:val="22"/>
        </w:rPr>
      </w:pPr>
    </w:p>
    <w:p w:rsidR="002D0D64" w:rsidRDefault="002D0D64" w:rsidP="00084963">
      <w:pPr>
        <w:pStyle w:val="ecxmsonormal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13063</wp:posOffset>
                </wp:positionH>
                <wp:positionV relativeFrom="paragraph">
                  <wp:posOffset>40186</wp:posOffset>
                </wp:positionV>
                <wp:extent cx="2569028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15pt" to="203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" strokecolor="#4579b8 [3044]"/>
            </w:pict>
          </mc:Fallback>
        </mc:AlternateContent>
      </w:r>
    </w:p>
    <w:p w:rsidR="004451A5" w:rsidRPr="002D0D64" w:rsidRDefault="002D0D64" w:rsidP="004451A5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2D0D64">
        <w:rPr>
          <w:rFonts w:ascii="Times New Roman" w:eastAsiaTheme="majorEastAsia" w:hAnsi="Times New Roman" w:cs="Times New Roman"/>
          <w:iCs/>
          <w:sz w:val="20"/>
          <w:szCs w:val="20"/>
          <w:vertAlign w:val="superscript"/>
        </w:rPr>
        <w:t>1</w:t>
      </w:r>
      <w:r w:rsidR="004451A5" w:rsidRPr="002D0D64">
        <w:rPr>
          <w:rFonts w:ascii="Times New Roman" w:eastAsiaTheme="majorEastAsia" w:hAnsi="Times New Roman" w:cs="Times New Roman"/>
          <w:iCs/>
          <w:sz w:val="20"/>
          <w:szCs w:val="20"/>
        </w:rPr>
        <w:t xml:space="preserve">For more information, visit </w:t>
      </w:r>
      <w:r w:rsidR="004451A5" w:rsidRPr="002D0D64">
        <w:rPr>
          <w:rFonts w:ascii="Times New Roman" w:hAnsi="Times New Roman" w:cs="Times New Roman"/>
          <w:iCs/>
          <w:sz w:val="20"/>
          <w:szCs w:val="20"/>
        </w:rPr>
        <w:t>www.health.state.mn.us/healthreform/ship</w:t>
      </w:r>
    </w:p>
    <w:p w:rsidR="004451A5" w:rsidRPr="002D0D64" w:rsidRDefault="002D0D64" w:rsidP="004451A5">
      <w:pPr>
        <w:pStyle w:val="ecxmsonormal"/>
        <w:spacing w:before="0" w:beforeAutospacing="0" w:after="0" w:afterAutospacing="0"/>
        <w:rPr>
          <w:rStyle w:val="apple-style-span"/>
          <w:color w:val="000000"/>
          <w:sz w:val="20"/>
          <w:szCs w:val="20"/>
          <w:shd w:val="clear" w:color="auto" w:fill="FFFFFF"/>
        </w:rPr>
      </w:pPr>
      <w:proofErr w:type="gramStart"/>
      <w:r w:rsidRPr="002D0D64">
        <w:rPr>
          <w:rFonts w:eastAsiaTheme="majorEastAsia"/>
          <w:iCs/>
          <w:sz w:val="20"/>
          <w:szCs w:val="20"/>
          <w:vertAlign w:val="superscript"/>
        </w:rPr>
        <w:t>2</w:t>
      </w:r>
      <w:r w:rsidR="004451A5" w:rsidRPr="002D0D64">
        <w:rPr>
          <w:rStyle w:val="apple-style-span"/>
          <w:color w:val="000000"/>
          <w:sz w:val="20"/>
          <w:szCs w:val="20"/>
          <w:shd w:val="clear" w:color="auto" w:fill="FFFFFF"/>
        </w:rPr>
        <w:t>Beltrami, Clearwater, Hubbard, Kittson, Lake of the Woods, Mahnomen, Marshall, Norman, Pennington, Polk, Red Lake, Roseau.</w:t>
      </w:r>
      <w:proofErr w:type="gramEnd"/>
    </w:p>
    <w:p w:rsidR="004451A5" w:rsidRPr="002D0D64" w:rsidRDefault="002D0D64" w:rsidP="004451A5">
      <w:pPr>
        <w:pStyle w:val="FootnoteText"/>
        <w:rPr>
          <w:rFonts w:ascii="Times New Roman" w:hAnsi="Times New Roman" w:cs="Times New Roman"/>
          <w:color w:val="000000"/>
          <w:sz w:val="20"/>
          <w:szCs w:val="20"/>
        </w:rPr>
      </w:pPr>
      <w:r w:rsidRPr="002D0D64">
        <w:rPr>
          <w:rFonts w:ascii="Times New Roman" w:eastAsiaTheme="majorEastAsia" w:hAnsi="Times New Roman" w:cs="Times New Roman"/>
          <w:iCs/>
          <w:sz w:val="20"/>
          <w:szCs w:val="20"/>
          <w:vertAlign w:val="superscript"/>
        </w:rPr>
        <w:t>3</w:t>
      </w:r>
      <w:r w:rsidR="004451A5" w:rsidRPr="002D0D64">
        <w:rPr>
          <w:rFonts w:ascii="Times New Roman" w:hAnsi="Times New Roman" w:cs="Times New Roman"/>
          <w:color w:val="000000"/>
          <w:sz w:val="20"/>
          <w:szCs w:val="20"/>
        </w:rPr>
        <w:t>Minnesota Student Survey, 2010</w:t>
      </w:r>
    </w:p>
    <w:p w:rsidR="004451A5" w:rsidRPr="002D0D64" w:rsidRDefault="002D0D64" w:rsidP="004451A5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2D0D64">
        <w:rPr>
          <w:rFonts w:ascii="Times New Roman" w:eastAsiaTheme="majorEastAsia" w:hAnsi="Times New Roman" w:cs="Times New Roman"/>
          <w:iCs/>
          <w:sz w:val="20"/>
          <w:szCs w:val="20"/>
          <w:vertAlign w:val="superscript"/>
        </w:rPr>
        <w:t>4</w:t>
      </w:r>
      <w:r w:rsidR="004451A5" w:rsidRPr="002D0D64">
        <w:rPr>
          <w:rFonts w:ascii="Times New Roman" w:hAnsi="Times New Roman" w:cs="Times New Roman"/>
          <w:sz w:val="20"/>
          <w:szCs w:val="20"/>
        </w:rPr>
        <w:t xml:space="preserve">Analysis based on Roux, L., et al, (2008). Cost Effectiveness of Community-based Physical Activity Interventions. </w:t>
      </w:r>
      <w:proofErr w:type="gramStart"/>
      <w:r w:rsidR="004451A5" w:rsidRPr="002D0D64">
        <w:rPr>
          <w:rFonts w:ascii="Times New Roman" w:hAnsi="Times New Roman" w:cs="Times New Roman"/>
          <w:sz w:val="20"/>
          <w:szCs w:val="20"/>
          <w:u w:val="single"/>
        </w:rPr>
        <w:t>American Journal of Preventive Medicine</w:t>
      </w:r>
      <w:r w:rsidR="004451A5" w:rsidRPr="002D0D6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451A5" w:rsidRPr="002D0D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451A5" w:rsidRPr="002D0D64">
        <w:rPr>
          <w:rFonts w:ascii="Times New Roman" w:hAnsi="Times New Roman" w:cs="Times New Roman"/>
          <w:sz w:val="20"/>
          <w:szCs w:val="20"/>
        </w:rPr>
        <w:t>35(6).</w:t>
      </w:r>
      <w:proofErr w:type="gramEnd"/>
      <w:r w:rsidR="004451A5" w:rsidRPr="002D0D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451A5" w:rsidRPr="002D0D6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="004451A5" w:rsidRPr="002D0D64">
        <w:rPr>
          <w:rFonts w:ascii="Times New Roman" w:hAnsi="Times New Roman" w:cs="Times New Roman"/>
          <w:sz w:val="20"/>
          <w:szCs w:val="20"/>
        </w:rPr>
        <w:t xml:space="preserve"> 578-588.</w:t>
      </w:r>
      <w:bookmarkStart w:id="0" w:name="_GoBack"/>
      <w:bookmarkEnd w:id="0"/>
    </w:p>
    <w:p w:rsidR="004451A5" w:rsidRPr="002D0D64" w:rsidRDefault="002D0D64" w:rsidP="004451A5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2D0D64">
        <w:rPr>
          <w:rFonts w:ascii="Times New Roman" w:eastAsiaTheme="majorEastAsia" w:hAnsi="Times New Roman" w:cs="Times New Roman"/>
          <w:iCs/>
          <w:sz w:val="20"/>
          <w:szCs w:val="20"/>
          <w:vertAlign w:val="superscript"/>
        </w:rPr>
        <w:t>5</w:t>
      </w:r>
      <w:r w:rsidR="004451A5" w:rsidRPr="002D0D64">
        <w:rPr>
          <w:rFonts w:ascii="Times New Roman" w:hAnsi="Times New Roman" w:cs="Times New Roman"/>
          <w:sz w:val="20"/>
          <w:szCs w:val="20"/>
        </w:rPr>
        <w:t>Healthcare costs saved were calculated using generally accepted public health calculations set forth by the Centers for Disease Control and Prevention and as discussed in Roux et al (2008).</w:t>
      </w:r>
    </w:p>
    <w:p w:rsidR="004451A5" w:rsidRPr="002D0D64" w:rsidRDefault="002D0D64" w:rsidP="004451A5">
      <w:pPr>
        <w:pStyle w:val="ecxmsonormal"/>
        <w:spacing w:before="0" w:beforeAutospacing="0" w:after="0" w:afterAutospacing="0"/>
        <w:rPr>
          <w:rStyle w:val="apple-style-span"/>
          <w:color w:val="000000"/>
          <w:sz w:val="20"/>
          <w:szCs w:val="20"/>
          <w:shd w:val="clear" w:color="auto" w:fill="FFFFFF"/>
        </w:rPr>
      </w:pPr>
      <w:proofErr w:type="gramStart"/>
      <w:r w:rsidRPr="002D0D64">
        <w:rPr>
          <w:rFonts w:eastAsiaTheme="majorEastAsia"/>
          <w:iCs/>
          <w:sz w:val="20"/>
          <w:szCs w:val="20"/>
          <w:vertAlign w:val="superscript"/>
        </w:rPr>
        <w:t>6</w:t>
      </w:r>
      <w:r w:rsidR="004451A5" w:rsidRPr="002D0D64">
        <w:rPr>
          <w:rStyle w:val="apple-style-span"/>
          <w:color w:val="000000"/>
          <w:sz w:val="20"/>
          <w:szCs w:val="20"/>
          <w:shd w:val="clear" w:color="auto" w:fill="FFFFFF"/>
        </w:rPr>
        <w:t>Beltrami, Clearwater, Hubbard, Lake of the Woods, Mahnomen, Norman, Polk.</w:t>
      </w:r>
      <w:proofErr w:type="gramEnd"/>
    </w:p>
    <w:p w:rsidR="002D0D64" w:rsidRDefault="002D0D64" w:rsidP="004451A5">
      <w:pPr>
        <w:pStyle w:val="ecxmsonormal"/>
        <w:spacing w:before="0" w:beforeAutospacing="0" w:after="0" w:afterAutospacing="0"/>
        <w:rPr>
          <w:sz w:val="22"/>
          <w:szCs w:val="22"/>
        </w:rPr>
      </w:pPr>
    </w:p>
    <w:sectPr w:rsidR="002D0D64" w:rsidSect="00A52755">
      <w:footerReference w:type="default" r:id="rId10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B4" w:rsidRDefault="00DD1FB4" w:rsidP="00350A75">
      <w:r>
        <w:separator/>
      </w:r>
    </w:p>
  </w:endnote>
  <w:endnote w:type="continuationSeparator" w:id="0">
    <w:p w:rsidR="00DD1FB4" w:rsidRDefault="00DD1FB4" w:rsidP="0035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F3" w:rsidRDefault="00DD1FB4">
    <w:pPr>
      <w:pStyle w:val="Footer"/>
      <w:jc w:val="center"/>
    </w:pPr>
  </w:p>
  <w:p w:rsidR="00C42CF3" w:rsidRPr="005478BA" w:rsidRDefault="00DD1FB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B4" w:rsidRDefault="00DD1FB4" w:rsidP="00350A75">
      <w:r>
        <w:separator/>
      </w:r>
    </w:p>
  </w:footnote>
  <w:footnote w:type="continuationSeparator" w:id="0">
    <w:p w:rsidR="00DD1FB4" w:rsidRDefault="00DD1FB4" w:rsidP="0035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"/>
      </v:shape>
    </w:pict>
  </w:numPicBullet>
  <w:abstractNum w:abstractNumId="0">
    <w:nsid w:val="05D03913"/>
    <w:multiLevelType w:val="hybridMultilevel"/>
    <w:tmpl w:val="8920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5F94"/>
    <w:multiLevelType w:val="hybridMultilevel"/>
    <w:tmpl w:val="E49E25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86D74"/>
    <w:multiLevelType w:val="hybridMultilevel"/>
    <w:tmpl w:val="41EC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8F7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8520A"/>
    <w:multiLevelType w:val="hybridMultilevel"/>
    <w:tmpl w:val="2E20CC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832723"/>
    <w:multiLevelType w:val="hybridMultilevel"/>
    <w:tmpl w:val="5A5CD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4C44"/>
    <w:multiLevelType w:val="hybridMultilevel"/>
    <w:tmpl w:val="B956A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E2213"/>
    <w:multiLevelType w:val="hybridMultilevel"/>
    <w:tmpl w:val="B60A3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7D29"/>
    <w:multiLevelType w:val="hybridMultilevel"/>
    <w:tmpl w:val="A038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35CC4"/>
    <w:multiLevelType w:val="hybridMultilevel"/>
    <w:tmpl w:val="465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F2B38"/>
    <w:multiLevelType w:val="hybridMultilevel"/>
    <w:tmpl w:val="72E8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F7420"/>
    <w:multiLevelType w:val="hybridMultilevel"/>
    <w:tmpl w:val="76C6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35374"/>
    <w:multiLevelType w:val="hybridMultilevel"/>
    <w:tmpl w:val="AAB4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61267"/>
    <w:multiLevelType w:val="hybridMultilevel"/>
    <w:tmpl w:val="58D2D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D04"/>
    <w:multiLevelType w:val="hybridMultilevel"/>
    <w:tmpl w:val="4694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C450A"/>
    <w:multiLevelType w:val="hybridMultilevel"/>
    <w:tmpl w:val="BD945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F0163"/>
    <w:multiLevelType w:val="hybridMultilevel"/>
    <w:tmpl w:val="A51A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53693"/>
    <w:multiLevelType w:val="hybridMultilevel"/>
    <w:tmpl w:val="DA42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6F"/>
    <w:rsid w:val="0003208C"/>
    <w:rsid w:val="00084963"/>
    <w:rsid w:val="000940DE"/>
    <w:rsid w:val="000C3DAD"/>
    <w:rsid w:val="00101A63"/>
    <w:rsid w:val="00103EC2"/>
    <w:rsid w:val="001268A2"/>
    <w:rsid w:val="00161414"/>
    <w:rsid w:val="001761DA"/>
    <w:rsid w:val="001F0473"/>
    <w:rsid w:val="001F596F"/>
    <w:rsid w:val="001F64C5"/>
    <w:rsid w:val="00267F18"/>
    <w:rsid w:val="002A08C6"/>
    <w:rsid w:val="002C702A"/>
    <w:rsid w:val="002D0D64"/>
    <w:rsid w:val="00310DAB"/>
    <w:rsid w:val="00350A75"/>
    <w:rsid w:val="00355DB7"/>
    <w:rsid w:val="004328FA"/>
    <w:rsid w:val="004337EE"/>
    <w:rsid w:val="00436287"/>
    <w:rsid w:val="004451A5"/>
    <w:rsid w:val="00454A06"/>
    <w:rsid w:val="00493295"/>
    <w:rsid w:val="004F2869"/>
    <w:rsid w:val="005471A1"/>
    <w:rsid w:val="0058708D"/>
    <w:rsid w:val="005F58D2"/>
    <w:rsid w:val="006231F6"/>
    <w:rsid w:val="006361F0"/>
    <w:rsid w:val="00654945"/>
    <w:rsid w:val="00661A93"/>
    <w:rsid w:val="00664ED8"/>
    <w:rsid w:val="00667E51"/>
    <w:rsid w:val="00683C90"/>
    <w:rsid w:val="00690F9B"/>
    <w:rsid w:val="006B40D8"/>
    <w:rsid w:val="006E2ECD"/>
    <w:rsid w:val="00713E31"/>
    <w:rsid w:val="00745543"/>
    <w:rsid w:val="00765810"/>
    <w:rsid w:val="00772C41"/>
    <w:rsid w:val="0079706E"/>
    <w:rsid w:val="007E1344"/>
    <w:rsid w:val="007E1DF7"/>
    <w:rsid w:val="00877153"/>
    <w:rsid w:val="008B1C5F"/>
    <w:rsid w:val="008C7043"/>
    <w:rsid w:val="008F3BF5"/>
    <w:rsid w:val="00921C23"/>
    <w:rsid w:val="00952390"/>
    <w:rsid w:val="00956D04"/>
    <w:rsid w:val="00960859"/>
    <w:rsid w:val="00962D4E"/>
    <w:rsid w:val="00971642"/>
    <w:rsid w:val="009E18B3"/>
    <w:rsid w:val="009F0FF8"/>
    <w:rsid w:val="009F25E4"/>
    <w:rsid w:val="00A10BC0"/>
    <w:rsid w:val="00A25E1D"/>
    <w:rsid w:val="00A33454"/>
    <w:rsid w:val="00A52755"/>
    <w:rsid w:val="00A84DBB"/>
    <w:rsid w:val="00A905EA"/>
    <w:rsid w:val="00AC5AFD"/>
    <w:rsid w:val="00B10A58"/>
    <w:rsid w:val="00B21CAA"/>
    <w:rsid w:val="00B3001B"/>
    <w:rsid w:val="00B34318"/>
    <w:rsid w:val="00B555C5"/>
    <w:rsid w:val="00B75D33"/>
    <w:rsid w:val="00B94961"/>
    <w:rsid w:val="00BB440A"/>
    <w:rsid w:val="00BD077D"/>
    <w:rsid w:val="00C04B1D"/>
    <w:rsid w:val="00C36E9D"/>
    <w:rsid w:val="00C55269"/>
    <w:rsid w:val="00C6592C"/>
    <w:rsid w:val="00CA50C5"/>
    <w:rsid w:val="00CB79F5"/>
    <w:rsid w:val="00CD1F7E"/>
    <w:rsid w:val="00D140D4"/>
    <w:rsid w:val="00D16895"/>
    <w:rsid w:val="00D37F56"/>
    <w:rsid w:val="00D53941"/>
    <w:rsid w:val="00D71498"/>
    <w:rsid w:val="00DD1FB4"/>
    <w:rsid w:val="00DF6237"/>
    <w:rsid w:val="00E13033"/>
    <w:rsid w:val="00E5484F"/>
    <w:rsid w:val="00F740B2"/>
    <w:rsid w:val="00FA1CA7"/>
    <w:rsid w:val="00FD4403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F596F"/>
    <w:pPr>
      <w:spacing w:before="100" w:beforeAutospacing="1" w:after="100" w:afterAutospacing="1"/>
    </w:pPr>
  </w:style>
  <w:style w:type="paragraph" w:customStyle="1" w:styleId="Default">
    <w:name w:val="Default"/>
    <w:rsid w:val="001F59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94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54945"/>
  </w:style>
  <w:style w:type="paragraph" w:styleId="ListParagraph">
    <w:name w:val="List Paragraph"/>
    <w:basedOn w:val="Normal"/>
    <w:uiPriority w:val="34"/>
    <w:qFormat/>
    <w:rsid w:val="007E1344"/>
    <w:pPr>
      <w:ind w:left="720"/>
      <w:contextualSpacing/>
    </w:pPr>
  </w:style>
  <w:style w:type="table" w:styleId="TableGrid">
    <w:name w:val="Table Grid"/>
    <w:basedOn w:val="TableNormal"/>
    <w:rsid w:val="008C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90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5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6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D04"/>
    <w:rPr>
      <w:sz w:val="24"/>
      <w:szCs w:val="24"/>
    </w:rPr>
  </w:style>
  <w:style w:type="paragraph" w:styleId="Header">
    <w:name w:val="header"/>
    <w:basedOn w:val="Normal"/>
    <w:link w:val="HeaderChar"/>
    <w:rsid w:val="00350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0A7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B440A"/>
    <w:rPr>
      <w:rFonts w:ascii="Cambria" w:eastAsia="Cambria" w:hAnsi="Cambria" w:cs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40A"/>
    <w:rPr>
      <w:rFonts w:ascii="Cambria" w:eastAsia="Cambria" w:hAnsi="Cambria" w:cs="Cambria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B440A"/>
    <w:rPr>
      <w:vertAlign w:val="superscript"/>
    </w:rPr>
  </w:style>
  <w:style w:type="paragraph" w:customStyle="1" w:styleId="ColorfulList-Accent11">
    <w:name w:val="Colorful List - Accent 11"/>
    <w:basedOn w:val="Normal"/>
    <w:rsid w:val="00BB440A"/>
    <w:pPr>
      <w:ind w:left="720"/>
    </w:pPr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rsid w:val="00355DB7"/>
    <w:rPr>
      <w:color w:val="800080" w:themeColor="followedHyperlink"/>
      <w:u w:val="single"/>
    </w:rPr>
  </w:style>
  <w:style w:type="paragraph" w:customStyle="1" w:styleId="ecxmsolistparagraph">
    <w:name w:val="ecxmsolistparagraph"/>
    <w:basedOn w:val="Normal"/>
    <w:rsid w:val="00713E31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84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F596F"/>
    <w:pPr>
      <w:spacing w:before="100" w:beforeAutospacing="1" w:after="100" w:afterAutospacing="1"/>
    </w:pPr>
  </w:style>
  <w:style w:type="paragraph" w:customStyle="1" w:styleId="Default">
    <w:name w:val="Default"/>
    <w:rsid w:val="001F59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94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54945"/>
  </w:style>
  <w:style w:type="paragraph" w:styleId="ListParagraph">
    <w:name w:val="List Paragraph"/>
    <w:basedOn w:val="Normal"/>
    <w:uiPriority w:val="34"/>
    <w:qFormat/>
    <w:rsid w:val="007E1344"/>
    <w:pPr>
      <w:ind w:left="720"/>
      <w:contextualSpacing/>
    </w:pPr>
  </w:style>
  <w:style w:type="table" w:styleId="TableGrid">
    <w:name w:val="Table Grid"/>
    <w:basedOn w:val="TableNormal"/>
    <w:rsid w:val="008C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90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5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6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D04"/>
    <w:rPr>
      <w:sz w:val="24"/>
      <w:szCs w:val="24"/>
    </w:rPr>
  </w:style>
  <w:style w:type="paragraph" w:styleId="Header">
    <w:name w:val="header"/>
    <w:basedOn w:val="Normal"/>
    <w:link w:val="HeaderChar"/>
    <w:rsid w:val="00350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0A7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B440A"/>
    <w:rPr>
      <w:rFonts w:ascii="Cambria" w:eastAsia="Cambria" w:hAnsi="Cambria" w:cs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40A"/>
    <w:rPr>
      <w:rFonts w:ascii="Cambria" w:eastAsia="Cambria" w:hAnsi="Cambria" w:cs="Cambria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B440A"/>
    <w:rPr>
      <w:vertAlign w:val="superscript"/>
    </w:rPr>
  </w:style>
  <w:style w:type="paragraph" w:customStyle="1" w:styleId="ColorfulList-Accent11">
    <w:name w:val="Colorful List - Accent 11"/>
    <w:basedOn w:val="Normal"/>
    <w:rsid w:val="00BB440A"/>
    <w:pPr>
      <w:ind w:left="720"/>
    </w:pPr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rsid w:val="00355DB7"/>
    <w:rPr>
      <w:color w:val="800080" w:themeColor="followedHyperlink"/>
      <w:u w:val="single"/>
    </w:rPr>
  </w:style>
  <w:style w:type="paragraph" w:customStyle="1" w:styleId="ecxmsolistparagraph">
    <w:name w:val="ecxmsolistparagraph"/>
    <w:basedOn w:val="Normal"/>
    <w:rsid w:val="00713E31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84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8CD5-C50E-45C9-9B1A-E19AB7C1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</dc:creator>
  <cp:lastModifiedBy>Gkruger</cp:lastModifiedBy>
  <cp:revision>3</cp:revision>
  <cp:lastPrinted>2012-01-10T19:15:00Z</cp:lastPrinted>
  <dcterms:created xsi:type="dcterms:W3CDTF">2012-01-21T16:28:00Z</dcterms:created>
  <dcterms:modified xsi:type="dcterms:W3CDTF">2012-06-14T21:55:00Z</dcterms:modified>
</cp:coreProperties>
</file>