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69" w:rsidRPr="000C6A28" w:rsidRDefault="00706D69" w:rsidP="00706D69">
      <w:pPr>
        <w:pStyle w:val="Heading1"/>
        <w:tabs>
          <w:tab w:val="left" w:pos="6360"/>
        </w:tabs>
        <w:rPr>
          <w:rFonts w:ascii="AGaramond" w:hAnsi="AGaramond" w:cs="AGaramond"/>
          <w:b w:val="0"/>
          <w:bCs w:val="0"/>
          <w:color w:val="auto"/>
          <w:sz w:val="24"/>
          <w:szCs w:val="24"/>
        </w:rPr>
      </w:pPr>
      <w:r>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Ev</w:t>
      </w:r>
      <w:r w:rsidRPr="005929D9">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aluationGroup,</w:t>
      </w:r>
      <w:r w:rsidRPr="005929D9">
        <w:rPr>
          <w:rFonts w:ascii="AGaramond" w:hAnsi="AGaramond" w:cs="AGaramond"/>
          <w:color w:val="FF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929D9">
        <w:rPr>
          <w:rFonts w:ascii="AGaramond" w:hAnsi="AGaramond" w:cs="AGaramond"/>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LLC</w:t>
      </w:r>
      <w:r w:rsidRPr="005929D9">
        <w:rPr>
          <w:rFonts w:ascii="AGaramond" w:hAnsi="AGaramond" w:cs="AGaramond"/>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5929D9">
        <w:rPr>
          <w:rFonts w:ascii="AGaramond" w:hAnsi="AGaramond" w:cs="AGaramond"/>
          <w:i/>
          <w:iCs/>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706D69" w:rsidRDefault="00706D69" w:rsidP="00706D69">
      <w:r w:rsidRPr="005929D9">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659264" behindDoc="0" locked="0" layoutInCell="1" allowOverlap="1" wp14:anchorId="5AB8A935" wp14:editId="79403F9A">
                <wp:simplePos x="0" y="0"/>
                <wp:positionH relativeFrom="column">
                  <wp:posOffset>-263525</wp:posOffset>
                </wp:positionH>
                <wp:positionV relativeFrom="paragraph">
                  <wp:posOffset>33020</wp:posOffset>
                </wp:positionV>
                <wp:extent cx="6858000" cy="38100"/>
                <wp:effectExtent l="0" t="0" r="19050" b="19050"/>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100"/>
                          <a:chOff x="1255" y="10208"/>
                          <a:chExt cx="4750" cy="60"/>
                        </a:xfrm>
                      </wpg:grpSpPr>
                      <wps:wsp>
                        <wps:cNvPr id="918" name="Line 3"/>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9" name="Line 4"/>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7" o:spid="_x0000_s1026" style="position:absolute;margin-left:-20.75pt;margin-top:2.6pt;width:540pt;height:3pt;z-index:251659264"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vmogIAAMcHAAAOAAAAZHJzL2Uyb0RvYy54bWzsVVtv2yAUfp+0/4B4T32pnThWnWqKk750&#10;W6RuP4DY+KJhQEDjVNP++w7YcZtWU6dW2tMSyQEOHJ/vcsLV9bFj6ECVbgXPcHDhY0R5IcqW1xn+&#10;/m07SzDShvCSMMFphh+oxterjx+uepnSUDSClVQhSMJ12ssMN8bI1PN00dCO6AshKYdgJVRHDExV&#10;7ZWK9JC9Y17o+3OvF6qUShRUa1jNhyBeufxVRQvztao0NYhlGGoz7qncc2+f3uqKpLUismmLsQzy&#10;hio60nJ46ZQqJ4age9W+SNW1hRJaVOaiEJ0nqqotqMMAaAL/GZobJe6lw1KnfS0nmoDaZzy9OW3x&#10;5bBTqC0zvAwWGHHSgUjuvcguAD29rFPYdaPkndypASMMb0XxQ0PYex6383rYjPb9Z1FCQnJvhKPn&#10;WKnOpgDg6OhUeJhUoEeDClicJ3Hi+yBWAbHLJIChU6loQEp7KgjjGCMIBn7oJ6fgZjweLeLx7Nwd&#10;9Eg6vNVVOlZmYYHh9COn+n2c3jVEUieVtmxNnIL9B05vW07R5UCo27LmO+Xo1akGYl/lKggBz4h6&#10;PqI+URYtImDE8nUOmaRSaXNDRYfsIMMMqnBCkMOtNla+xy1WFy62LWOObsZRb7leAP82pAVrSxt1&#10;E1Xv10yhA7F95T4WGmQ72wb+5aXL1lBSbsaxIS0bxrCfcZsPgEA942honJ9Lf7lJNkk0i8L5Zhb5&#10;eT77tF1Hs/k2WMT5Zb5e58EvW1oQpU1blpTb6k5NHER/J+j4dzK039TGEw/eeXYHEYo9/bqiwViD&#10;hoOr9qJ8cNK6dfDYPzPb8sxs0bvM9rLFJrNBg47NOWp+6ur3mm0Zh/ErXkt8+/3vNfVHr7m/Obgt&#10;nEXHm81eR0/nMH56/65+AwAA//8DAFBLAwQUAAYACAAAACEA9ArlhN8AAAAJAQAADwAAAGRycy9k&#10;b3ducmV2LnhtbEyPQWvCQBCF74X+h2UKvekmsSkSsxGRticpVAvF25gdk2B2NmTXJP77rqf2NjPv&#10;8eZ7+XoyrRiod41lBfE8AkFcWt1wpeD78D5bgnAeWWNrmRTcyMG6eHzIMdN25C8a9r4SIYRdhgpq&#10;77tMSlfWZNDNbUcctLPtDfqw9pXUPY4h3LQyiaJXabDh8KHGjrY1lZf91Sj4GHHcLOK3YXc5b2/H&#10;Q/r5s4tJqeenabMC4Wnyf2a44wd0KALTyV5ZO9EqmL3EabAqSBMQdz1aLMPhFKY4AVnk8n+D4hcA&#10;AP//AwBQSwECLQAUAAYACAAAACEAtoM4kv4AAADhAQAAEwAAAAAAAAAAAAAAAAAAAAAAW0NvbnRl&#10;bnRfVHlwZXNdLnhtbFBLAQItABQABgAIAAAAIQA4/SH/1gAAAJQBAAALAAAAAAAAAAAAAAAAAC8B&#10;AABfcmVscy8ucmVsc1BLAQItABQABgAIAAAAIQDlApvmogIAAMcHAAAOAAAAAAAAAAAAAAAAAC4C&#10;AABkcnMvZTJvRG9jLnhtbFBLAQItABQABgAIAAAAIQD0CuWE3wAAAAkBAAAPAAAAAAAAAAAAAAAA&#10;APwEAABkcnMvZG93bnJldi54bWxQSwUGAAAAAAQABADzAAAACAYAAAAA&#10;">
                <v:line id="Line 3"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lj8IAAADcAAAADwAAAGRycy9kb3ducmV2LnhtbERPS27CMBDdI3EHa5C6AyddVBDiIASt&#10;VNRFVeAAQzzEgXgc2S6kPT1eVOry6f3L1WA7cSMfWscK8lkGgrh2uuVGwfHwNp2DCBFZY+eYFPxQ&#10;gFU1HpVYaHfnL7rtYyNSCIcCFZgY+0LKUBuyGGauJ07c2XmLMUHfSO3xnsJtJ5+z7EVabDk1GOxp&#10;Y6i+7r+tgp0/fVzz38bIE+/8a/e5XQR7UeppMqyXICIN8V/8537XChZ5WpvOpCMg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Flj8IAAADcAAAADwAAAAAAAAAAAAAA&#10;AAChAgAAZHJzL2Rvd25yZXYueG1sUEsFBgAAAAAEAAQA+QAAAJADAAAAAA==&#10;" strokeweight="1pt"/>
                <v:line id="Line 4"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sWMAAAADcAAAADwAAAGRycy9kb3ducmV2LnhtbESPzYrCMBSF94LvEK7gTlNnMdiOaRFB&#10;mO2oA7q7be60xeamJNHWtzeCMMvD+fk4m2I0nbiT861lBatlAoK4srrlWsHpuF+sQfiArLGzTAoe&#10;5KHIp5MNZtoO/EP3Q6hFHGGfoYImhD6T0lcNGfRL2xNH7886gyFKV0vtcIjjppMfSfIpDbYcCQ32&#10;tGuouh5uRgGO+ncod4/knHalwTpyLo6Vms/G7ReIQGP4D7/b31pBukrhdSYeAZ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TbFjAAAAA3AAAAA8AAAAAAAAAAAAAAAAA&#10;oQIAAGRycy9kb3ducmV2LnhtbFBLBQYAAAAABAAEAPkAAACOAwAAAAA=&#10;" strokecolor="gray"/>
              </v:group>
            </w:pict>
          </mc:Fallback>
        </mc:AlternateContent>
      </w:r>
    </w:p>
    <w:p w:rsidR="00706D69" w:rsidRDefault="00706D69" w:rsidP="00706D69"/>
    <w:p w:rsidR="00706D69" w:rsidRDefault="00706D69" w:rsidP="00706D69">
      <w:pPr>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p>
    <w:p w:rsidR="00706D69" w:rsidRDefault="00706D69" w:rsidP="00706D69">
      <w:pPr>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p>
    <w:p w:rsidR="00706D69" w:rsidRPr="002C05B6" w:rsidRDefault="00706D69" w:rsidP="00706D69">
      <w:pPr>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sidRPr="002C05B6">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 xml:space="preserve">North Country  </w:t>
      </w:r>
    </w:p>
    <w:p w:rsidR="00706D69" w:rsidRDefault="00706D69" w:rsidP="00706D69">
      <w:pPr>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 xml:space="preserve">Norman, Mahnomen </w:t>
      </w:r>
    </w:p>
    <w:p w:rsidR="00706D69" w:rsidRDefault="00706D69" w:rsidP="00706D69">
      <w:pPr>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 xml:space="preserve">&amp; Polk </w:t>
      </w:r>
      <w:r w:rsidRPr="002C05B6">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Public Health</w:t>
      </w:r>
    </w:p>
    <w:p w:rsidR="00706D69" w:rsidRPr="002C05B6" w:rsidRDefault="00706D69" w:rsidP="00706D69">
      <w:pPr>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p>
    <w:p w:rsidR="00706D69" w:rsidRDefault="00706D69" w:rsidP="00706D69">
      <w:pPr>
        <w:jc w:val="center"/>
        <w:rPr>
          <w:b/>
          <w:smallCaps/>
          <w:sz w:val="28"/>
        </w:rPr>
      </w:pPr>
    </w:p>
    <w:p w:rsidR="00706D69" w:rsidRDefault="00706D69" w:rsidP="00706D69">
      <w:pPr>
        <w:jc w:val="center"/>
        <w:rPr>
          <w:b/>
          <w:smallCaps/>
          <w:sz w:val="28"/>
        </w:rPr>
      </w:pPr>
    </w:p>
    <w:p w:rsidR="00706D69" w:rsidRDefault="00706D69" w:rsidP="00706D69">
      <w:pPr>
        <w:jc w:val="center"/>
        <w:rPr>
          <w:b/>
          <w:smallCaps/>
          <w:sz w:val="28"/>
        </w:rPr>
      </w:pPr>
    </w:p>
    <w:p w:rsidR="00706D69" w:rsidRDefault="00706D69" w:rsidP="00706D69">
      <w:pPr>
        <w:jc w:val="center"/>
        <w:rPr>
          <w:rFonts w:ascii="Garamond" w:hAnsi="Garamond"/>
          <w:b/>
          <w:smallCaps/>
          <w:sz w:val="28"/>
        </w:rPr>
      </w:pPr>
      <w:r>
        <w:rPr>
          <w:rFonts w:ascii="Garamond" w:hAnsi="Garamond"/>
          <w:b/>
          <w:smallCaps/>
          <w:sz w:val="28"/>
        </w:rPr>
        <w:t xml:space="preserve">Evaluation Report </w:t>
      </w:r>
    </w:p>
    <w:p w:rsidR="00706D69" w:rsidRDefault="00706D69" w:rsidP="00706D69">
      <w:pPr>
        <w:jc w:val="center"/>
        <w:rPr>
          <w:rFonts w:ascii="Garamond" w:hAnsi="Garamond"/>
          <w:b/>
          <w:smallCaps/>
          <w:sz w:val="28"/>
        </w:rPr>
      </w:pPr>
      <w:r>
        <w:rPr>
          <w:rFonts w:ascii="Garamond" w:hAnsi="Garamond"/>
          <w:b/>
          <w:smallCaps/>
          <w:sz w:val="28"/>
        </w:rPr>
        <w:t xml:space="preserve">of </w:t>
      </w:r>
    </w:p>
    <w:p w:rsidR="00706D69" w:rsidRDefault="00706D69" w:rsidP="00706D69">
      <w:pPr>
        <w:jc w:val="center"/>
        <w:rPr>
          <w:rFonts w:ascii="Garamond" w:hAnsi="Garamond"/>
          <w:b/>
          <w:smallCaps/>
          <w:sz w:val="28"/>
        </w:rPr>
      </w:pPr>
      <w:r>
        <w:rPr>
          <w:rFonts w:ascii="Garamond" w:hAnsi="Garamond"/>
          <w:b/>
          <w:smallCaps/>
          <w:sz w:val="28"/>
        </w:rPr>
        <w:t xml:space="preserve">Statewide Health Improvement Program Activities: </w:t>
      </w:r>
    </w:p>
    <w:p w:rsidR="00706D69" w:rsidRDefault="00706D69" w:rsidP="00706D69">
      <w:pPr>
        <w:jc w:val="center"/>
        <w:rPr>
          <w:rFonts w:ascii="Garamond" w:hAnsi="Garamond"/>
          <w:b/>
          <w:smallCaps/>
          <w:sz w:val="28"/>
        </w:rPr>
      </w:pPr>
      <w:r>
        <w:rPr>
          <w:rFonts w:ascii="Garamond" w:hAnsi="Garamond"/>
          <w:b/>
          <w:smallCaps/>
          <w:sz w:val="28"/>
        </w:rPr>
        <w:t>Findings of School Health Index</w:t>
      </w:r>
    </w:p>
    <w:p w:rsidR="00706D69" w:rsidRPr="002D27EA" w:rsidRDefault="00706D69" w:rsidP="00706D69">
      <w:pPr>
        <w:jc w:val="center"/>
        <w:rPr>
          <w:rFonts w:ascii="Garamond" w:hAnsi="Garamond"/>
          <w:b/>
          <w:smallCaps/>
          <w:sz w:val="28"/>
        </w:rPr>
      </w:pPr>
      <w:r w:rsidRPr="005929D9">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661312" behindDoc="0" locked="0" layoutInCell="1" allowOverlap="1" wp14:anchorId="3E4FAD60" wp14:editId="11BB206F">
                <wp:simplePos x="0" y="0"/>
                <wp:positionH relativeFrom="column">
                  <wp:posOffset>-4170680</wp:posOffset>
                </wp:positionH>
                <wp:positionV relativeFrom="paragraph">
                  <wp:posOffset>-1270</wp:posOffset>
                </wp:positionV>
                <wp:extent cx="8542020" cy="75565"/>
                <wp:effectExtent l="4127" t="0" r="15558" b="15557"/>
                <wp:wrapNone/>
                <wp:docPr id="920"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8542020" cy="75565"/>
                          <a:chOff x="1255" y="10208"/>
                          <a:chExt cx="4750" cy="60"/>
                        </a:xfrm>
                      </wpg:grpSpPr>
                      <wps:wsp>
                        <wps:cNvPr id="921" name="Line 6"/>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7"/>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0" o:spid="_x0000_s1026" style="position:absolute;margin-left:-328.4pt;margin-top:-.1pt;width:672.6pt;height:5.95pt;rotation:-90;z-index:251661312"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ectwIAANYHAAAOAAAAZHJzL2Uyb0RvYy54bWzsVV1vmzAUfZ+0/2DxnvJRIASVVFNI+tKt&#10;kbr9AAebDw1sZLsh1bT/vmvjkNHuYWqlPS2RjO17ub73nHPxze2pa9GRCtlwljn+lecgygpOGlZl&#10;zrevu0XiIKkwI7jljGbOM5XO7frjh5uhT2nAa94SKhAEYTId+syplepT15VFTTssr3hPGRhLLjqs&#10;YCkqlwg8QPSudQPPi92BC9ILXlApYTcfjc7axC9LWqiHspRUoTZzIDdlRmHGgx7d9Q1OK4H7uils&#10;GvgNWXS4YXDoFCrHCqMn0bwK1TWF4JKX6qrgncvLsimoqQGq8b0X1dwJ/tSbWqp0qPoJJoD2BU5v&#10;Dlt8Oe4FakjmrALAh+EOSDLnIr0B8Ax9lYLXnegf+70Ya4TpPS++SzC7L+16XY3O6DB85gQC4ifF&#10;DTynUnRIcKDBj4E++JltwAGdDCnPEyn0pFABm0kUBp7OrQDbMoriaCStqIFZ/ZYfRJGDwOiDW3I2&#10;bu3r4TKy78amHBenOgmbuE1UVwn6kxeI5fsgfqxxTw1zUoM3QeyfIb5vGEXxiK9x2bC9MGjLVALO&#10;f4ZOo2+x8gOox1Yd26rPkIXLEBDReM1LxmkvpLqjvEN6kjktZGEIwMd7qTSbFxd9FuO7pm1hH6ct&#10;Q4PGemkpk7xtiLZqoxTVYdMKdMS6zUZex2gzN5AzIyZaTTHZ2rnCTTvO4fSW6XhQCORjZ2Mf/Vh5&#10;q22yTcJFGMTbRejl+eLTbhMu4p2/jPLrfLPJ/Z+6GD9M64YQynR25572w78j1H5dxm6cunrCwZ1H&#10;N4BBsuenSRo6YuRwVNWBk2dDrdkHjf0zsQUzsS3fJbbXLTaJLU6s2K71CVN/XZT0VrGtoiAy6pyJ&#10;aKa1xNN/e+7M7b/W9PcM+NDfY7g8DDP2otO30+9r43W5jte/AAAA//8DAFBLAwQUAAYACAAAACEA&#10;Zah8J+IAAAAJAQAADwAAAGRycy9kb3ducmV2LnhtbEyPwW7CMBBE70j9B2sr9YLAAaFA0zioKmrF&#10;AQkVeunNibdJVHsdYgPh77s9tbcd7WjmTb4enBUX7EPrScFsmoBAqrxpqVbwcXydrECEqMlo6wkV&#10;3DDAurgb5Toz/krveDnEWnAIhUwraGLsMilD1aDTYeo7JP59+d7pyLKvpen1lcOdlfMkSaXTLXFD&#10;ozt8abD6Ppydgmg3n7vtft++HWN5251Oi2Ez3ir1cD88P4GIOMQ/M/ziMzoUzFT6M5kgrIJHBo8K&#10;Jmma8sWG+WwJolSQLlcLkEUu/y8ofgAAAP//AwBQSwECLQAUAAYACAAAACEAtoM4kv4AAADhAQAA&#10;EwAAAAAAAAAAAAAAAAAAAAAAW0NvbnRlbnRfVHlwZXNdLnhtbFBLAQItABQABgAIAAAAIQA4/SH/&#10;1gAAAJQBAAALAAAAAAAAAAAAAAAAAC8BAABfcmVscy8ucmVsc1BLAQItABQABgAIAAAAIQCOiMec&#10;twIAANYHAAAOAAAAAAAAAAAAAAAAAC4CAABkcnMvZTJvRG9jLnhtbFBLAQItABQABgAIAAAAIQBl&#10;qHwn4gAAAAkBAAAPAAAAAAAAAAAAAAAAABEFAABkcnMvZG93bnJldi54bWxQSwUGAAAAAAQABADz&#10;AAAAIAYAAAAA&#10;">
                <v:line id="Line 6"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cGr8QAAADcAAAADwAAAGRycy9kb3ducmV2LnhtbESPQWsCMRSE70L/Q3iF3jS7HqSuRhFb&#10;QelBqv6A5+a5Wd28LEnUbX99IxQ8DjPzDTOdd7YRN/KhdqwgH2QgiEuna64UHPar/juIEJE1No5J&#10;wQ8FmM9eelMstLvzN912sRIJwqFABSbGtpAylIYshoFriZN3ct5iTNJXUnu8J7ht5DDLRtJizWnB&#10;YEtLQ+Vld7UKNv74dcl/KyOPvPGfzfZjHOxZqbfXbjEBEamLz/B/e60VjIc5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wavxAAAANwAAAAPAAAAAAAAAAAA&#10;AAAAAKECAABkcnMvZG93bnJldi54bWxQSwUGAAAAAAQABAD5AAAAkgMAAAAA&#10;" strokeweight="1pt"/>
                <v:line id="Line 7"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0lMEAAADcAAAADwAAAGRycy9kb3ducmV2LnhtbESPzWrCQBSF9wXfYbhCd83ELEpNM4oE&#10;BLe1FXR3k7lNgpk7YWZM4tt3CoLLw/n5OMV2Nr0YyfnOsoJVkoIgrq3uuFHw871/+wDhA7LG3jIp&#10;uJOH7WbxUmCu7cRfNB5DI+II+xwVtCEMuZS+bsmgT+xAHL1f6wyGKF0jtcMpjpteZmn6Lg12HAkt&#10;DlS2VF+PN6MAZ32aqvKentd9ZbCJnItjpV6X8+4TRKA5PMOP9kErWGcZ/J+JR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zSUwQAAANwAAAAPAAAAAAAAAAAAAAAA&#10;AKECAABkcnMvZG93bnJldi54bWxQSwUGAAAAAAQABAD5AAAAjwMAAAAA&#10;" strokecolor="gray"/>
              </v:group>
            </w:pict>
          </mc:Fallback>
        </mc:AlternateContent>
      </w:r>
    </w:p>
    <w:p w:rsidR="00706D69" w:rsidRDefault="00706D69" w:rsidP="00706D69">
      <w:pPr>
        <w:jc w:val="center"/>
        <w:rPr>
          <w:noProof/>
        </w:rPr>
      </w:pPr>
    </w:p>
    <w:p w:rsidR="00706D69" w:rsidRDefault="00706D69" w:rsidP="00706D69">
      <w:pPr>
        <w:jc w:val="center"/>
      </w:pPr>
    </w:p>
    <w:p w:rsidR="00706D69" w:rsidRDefault="00706D69" w:rsidP="00706D69">
      <w:pPr>
        <w:jc w:val="center"/>
        <w:rPr>
          <w:rFonts w:ascii="Adobe Garamond Pro" w:hAnsi="Adobe Garamond Pro" w:cs="Adobe Garamond Pro"/>
        </w:rPr>
      </w:pPr>
    </w:p>
    <w:p w:rsidR="00706D69" w:rsidRDefault="00706D69" w:rsidP="00706D69">
      <w:pPr>
        <w:jc w:val="center"/>
        <w:rPr>
          <w:rFonts w:ascii="Adobe Garamond Pro" w:hAnsi="Adobe Garamond Pro" w:cs="Adobe Garamond Pro"/>
        </w:rPr>
      </w:pPr>
    </w:p>
    <w:p w:rsidR="00706D69" w:rsidRDefault="00706D69" w:rsidP="00706D69">
      <w:pPr>
        <w:jc w:val="center"/>
        <w:rPr>
          <w:rFonts w:ascii="Adobe Garamond Pro" w:hAnsi="Adobe Garamond Pro" w:cs="Adobe Garamond Pro"/>
        </w:rPr>
      </w:pPr>
    </w:p>
    <w:p w:rsidR="00706D69" w:rsidRDefault="00706D69" w:rsidP="00706D69">
      <w:pPr>
        <w:jc w:val="center"/>
        <w:rPr>
          <w:rFonts w:ascii="Adobe Garamond Pro" w:hAnsi="Adobe Garamond Pro" w:cs="Adobe Garamond Pro"/>
        </w:rPr>
      </w:pPr>
    </w:p>
    <w:p w:rsidR="00706D69" w:rsidRDefault="00706D69" w:rsidP="00706D69">
      <w:pPr>
        <w:jc w:val="center"/>
        <w:rPr>
          <w:rFonts w:ascii="Adobe Garamond Pro" w:hAnsi="Adobe Garamond Pro" w:cs="Adobe Garamond Pro"/>
        </w:rPr>
      </w:pPr>
    </w:p>
    <w:p w:rsidR="00706D69" w:rsidRDefault="00706D69" w:rsidP="00706D69">
      <w:pPr>
        <w:jc w:val="center"/>
        <w:rPr>
          <w:rFonts w:ascii="Adobe Garamond Pro" w:hAnsi="Adobe Garamond Pro" w:cs="Adobe Garamond Pro"/>
        </w:rPr>
      </w:pPr>
    </w:p>
    <w:p w:rsidR="00706D69" w:rsidRDefault="00706D69" w:rsidP="00706D69">
      <w:pPr>
        <w:jc w:val="center"/>
        <w:rPr>
          <w:rFonts w:ascii="Adobe Garamond Pro" w:hAnsi="Adobe Garamond Pro" w:cs="Adobe Garamond Pro"/>
        </w:rPr>
      </w:pPr>
    </w:p>
    <w:p w:rsidR="00706D69" w:rsidRPr="00603E27" w:rsidRDefault="00706D69" w:rsidP="00706D69">
      <w:pPr>
        <w:jc w:val="center"/>
        <w:rPr>
          <w:rFonts w:ascii="Adobe Garamond Pro" w:hAnsi="Adobe Garamond Pro" w:cs="Adobe Garamond Pro"/>
        </w:rPr>
      </w:pPr>
      <w:r>
        <w:rPr>
          <w:rFonts w:ascii="Adobe Garamond Pro" w:hAnsi="Adobe Garamond Pro" w:cs="Adobe Garamond Pro"/>
        </w:rPr>
        <w:t>July</w:t>
      </w:r>
    </w:p>
    <w:p w:rsidR="00706D69" w:rsidRPr="00603E27" w:rsidRDefault="00706D69" w:rsidP="00706D69">
      <w:pPr>
        <w:jc w:val="center"/>
        <w:rPr>
          <w:rFonts w:ascii="Adobe Garamond Pro" w:hAnsi="Adobe Garamond Pro" w:cs="Adobe Garamond Pro"/>
        </w:rPr>
      </w:pPr>
      <w:r>
        <w:rPr>
          <w:rFonts w:ascii="Adobe Garamond Pro" w:hAnsi="Adobe Garamond Pro" w:cs="Adobe Garamond Pro"/>
        </w:rPr>
        <w:t>2013</w:t>
      </w:r>
    </w:p>
    <w:p w:rsidR="00706D69" w:rsidRDefault="00706D69" w:rsidP="00706D69">
      <w:pPr>
        <w:jc w:val="center"/>
        <w:rPr>
          <w:rFonts w:ascii="Adobe Garamond Pro" w:hAnsi="Adobe Garamond Pro" w:cs="Adobe Garamond Pro"/>
        </w:rPr>
      </w:pPr>
    </w:p>
    <w:p w:rsidR="00706D69" w:rsidRPr="00603E27" w:rsidRDefault="00706D69" w:rsidP="00706D69">
      <w:pPr>
        <w:jc w:val="center"/>
        <w:rPr>
          <w:rFonts w:ascii="Adobe Garamond Pro" w:hAnsi="Adobe Garamond Pro" w:cs="Adobe Garamond Pro"/>
        </w:rPr>
      </w:pPr>
      <w:r w:rsidRPr="00603E27">
        <w:rPr>
          <w:rFonts w:ascii="Adobe Garamond Pro" w:hAnsi="Adobe Garamond Pro" w:cs="Adobe Garamond Pro"/>
        </w:rPr>
        <w:t>Authored by</w:t>
      </w:r>
    </w:p>
    <w:p w:rsidR="00706D69" w:rsidRDefault="00706D69" w:rsidP="00706D69">
      <w:pPr>
        <w:jc w:val="center"/>
        <w:rPr>
          <w:rFonts w:ascii="Adobe Garamond Pro" w:hAnsi="Adobe Garamond Pro" w:cs="Adobe Garamond Pro"/>
        </w:rPr>
      </w:pPr>
      <w:r>
        <w:rPr>
          <w:rFonts w:ascii="Adobe Garamond Pro" w:hAnsi="Adobe Garamond Pro" w:cs="Adobe Garamond Pro"/>
        </w:rPr>
        <w:t>Garth</w:t>
      </w:r>
      <w:r w:rsidRPr="00603E27">
        <w:rPr>
          <w:rFonts w:ascii="Adobe Garamond Pro" w:hAnsi="Adobe Garamond Pro" w:cs="Adobe Garamond Pro"/>
        </w:rPr>
        <w:t xml:space="preserve"> Kruger, Ph.D.</w:t>
      </w:r>
    </w:p>
    <w:p w:rsidR="00706D69" w:rsidRDefault="00706D69" w:rsidP="00706D69">
      <w:pPr>
        <w:ind w:firstLine="720"/>
      </w:pPr>
      <w:r>
        <w:rPr>
          <w:rFonts w:ascii="Garamond" w:hAnsi="Garamond"/>
          <w:sz w:val="16"/>
          <w:szCs w:val="16"/>
        </w:rPr>
        <w:t xml:space="preserve">  </w:t>
      </w:r>
    </w:p>
    <w:p w:rsidR="00706D69" w:rsidRDefault="00706D69" w:rsidP="00706D69">
      <w:pPr>
        <w:ind w:left="720"/>
        <w:jc w:val="center"/>
        <w:rPr>
          <w:rFonts w:ascii="Adobe Garamond Pro" w:hAnsi="Adobe Garamond Pro"/>
          <w:color w:val="FF0000"/>
        </w:rPr>
      </w:pPr>
    </w:p>
    <w:p w:rsidR="00706D69" w:rsidRDefault="00706D69" w:rsidP="00706D69">
      <w:pPr>
        <w:ind w:left="720"/>
        <w:jc w:val="center"/>
        <w:rPr>
          <w:rFonts w:ascii="Adobe Garamond Pro" w:hAnsi="Adobe Garamond Pro"/>
          <w:color w:val="FF0000"/>
        </w:rPr>
      </w:pPr>
      <w:r>
        <w:rPr>
          <w:noProof/>
        </w:rPr>
        <mc:AlternateContent>
          <mc:Choice Requires="wps">
            <w:drawing>
              <wp:anchor distT="0" distB="0" distL="114300" distR="114300" simplePos="0" relativeHeight="251660288" behindDoc="0" locked="0" layoutInCell="1" allowOverlap="1" wp14:anchorId="4880A5E9" wp14:editId="0A69C991">
                <wp:simplePos x="0" y="0"/>
                <wp:positionH relativeFrom="column">
                  <wp:posOffset>-254000</wp:posOffset>
                </wp:positionH>
                <wp:positionV relativeFrom="paragraph">
                  <wp:posOffset>93980</wp:posOffset>
                </wp:positionV>
                <wp:extent cx="6654800" cy="10795"/>
                <wp:effectExtent l="0" t="0" r="12700" b="27305"/>
                <wp:wrapNone/>
                <wp:docPr id="923" name="Straight Connector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1079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7.4pt" to="7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AvJQIAAD4EAAAOAAAAZHJzL2Uyb0RvYy54bWysU9uO2yAQfa/Uf0C8Z21nnWxixVlVdtKX&#10;bTdSth9AANuoGBCQOFHVf+9ALtq0L1VVWcIDzJw5c2ZYPB97iQ7cOqFVibOHFCOuqGZCtSX+9rYe&#10;zTBynihGpFa8xCfu8PPy44fFYAo+1p2WjFsEIMoVgylx570pksTRjvfEPWjDFVw22vbEw9a2CbNk&#10;APReJuM0nSaDtsxYTblzcFqfL/Ey4jcNp/61aRz3SJYYuPm42rjuwposF6RoLTGdoBca5B9Y9EQo&#10;SHqDqoknaG/FH1C9oFY73fgHqvtEN42gPNYA1WTpb9VsO2J4rAXEceYmk/t/sPTrYWORYCWejx8x&#10;UqSHJm29JaLtPKq0UiChtijcglaDcQWEVGpjQ7X0qLbmRdPvDilddUS1PHJ+OxmAyUJEchcSNs5A&#10;xt3wRTPwIXuvo3DHxvYBEiRBx9if060//OgRhcPpdJLPUmgjhbssfZpPYgZSXIONdf4z1z0KRoml&#10;UEE+UpDDi/OBDCmuLuFY6bWQMo6AVGgADSbjSQxwWgoWLoObs+2ukhYdCAxRlYbvkvfOzeq9YhGs&#10;44StLrYnQp5tSC5VwINygM7FOk/Jj3k6X81Ws3yUj6erUZ7W9ejTuspH03X2NKkf66qqs5+BWpYX&#10;nWCMq8DuOrFZ/ncTcXk751m7zexNhuQePeoFZK//SDr2M7TwPAw7zU4be+0zDGl0vjyo8Are78F+&#10;/+yXvwAAAP//AwBQSwMEFAAGAAgAAAAhAALV6e7fAAAACgEAAA8AAABkcnMvZG93bnJldi54bWxM&#10;j81OwzAQhO9IvIO1SNxaG9RUJY1TVfwIOFSioerZjZckwl5HsduGt2d7gtvuzmh2vmI1eidOOMQu&#10;kIa7qQKBVAfbUaNh9/kyWYCIyZA1LhBq+MEIq/L6qjC5DWfa4qlKjeAQirnR0KbU51LGukVv4jT0&#10;SKx9hcGbxOvQSDuYM4d7J++VmktvOuIPrenxscX6uzp6DdXTfpu59+fNa5TrbPfwlnXNR6/17c24&#10;XoJIOKY/M1zqc3UoudMhHMlG4TRMZopZEgszRrgYlFrw5cDTPANZFvI/QvkLAAD//wMAUEsBAi0A&#10;FAAGAAgAAAAhALaDOJL+AAAA4QEAABMAAAAAAAAAAAAAAAAAAAAAAFtDb250ZW50X1R5cGVzXS54&#10;bWxQSwECLQAUAAYACAAAACEAOP0h/9YAAACUAQAACwAAAAAAAAAAAAAAAAAvAQAAX3JlbHMvLnJl&#10;bHNQSwECLQAUAAYACAAAACEAo8hALyUCAAA+BAAADgAAAAAAAAAAAAAAAAAuAgAAZHJzL2Uyb0Rv&#10;Yy54bWxQSwECLQAUAAYACAAAACEAAtXp7t8AAAAKAQAADwAAAAAAAAAAAAAAAAB/BAAAZHJzL2Rv&#10;d25yZXYueG1sUEsFBgAAAAAEAAQA8wAAAIsFAAAAAA==&#10;" strokecolor="silver"/>
            </w:pict>
          </mc:Fallback>
        </mc:AlternateContent>
      </w:r>
    </w:p>
    <w:p w:rsidR="00706D69" w:rsidRPr="002D27EA" w:rsidRDefault="00706D69" w:rsidP="00706D69">
      <w:pPr>
        <w:ind w:left="720"/>
        <w:jc w:val="center"/>
        <w:rPr>
          <w:rFonts w:ascii="Adobe Garamond Pro" w:hAnsi="Adobe Garamond Pro"/>
          <w:color w:val="FF0000"/>
        </w:rPr>
      </w:pPr>
      <w:r>
        <w:rPr>
          <w:rFonts w:ascii="Adobe Garamond Pro" w:hAnsi="Adobe Garamond Pro"/>
          <w:color w:val="FF0000"/>
        </w:rPr>
        <w:t>EvaluationGroup,LLC *</w:t>
      </w:r>
      <w:r w:rsidRPr="002D27EA">
        <w:rPr>
          <w:rFonts w:ascii="Adobe Garamond Pro" w:hAnsi="Adobe Garamond Pro"/>
          <w:color w:val="FF0000"/>
        </w:rPr>
        <w:t xml:space="preserve"> 29337 310</w:t>
      </w:r>
      <w:r w:rsidRPr="002D27EA">
        <w:rPr>
          <w:rFonts w:ascii="Adobe Garamond Pro" w:hAnsi="Adobe Garamond Pro"/>
          <w:color w:val="FF0000"/>
          <w:vertAlign w:val="superscript"/>
        </w:rPr>
        <w:t>th</w:t>
      </w:r>
      <w:r w:rsidRPr="002D27EA">
        <w:rPr>
          <w:rFonts w:ascii="Adobe Garamond Pro" w:hAnsi="Adobe Garamond Pro"/>
          <w:color w:val="FF0000"/>
        </w:rPr>
        <w:t xml:space="preserve"> Ave NW </w:t>
      </w:r>
      <w:r>
        <w:rPr>
          <w:rFonts w:ascii="Adobe Garamond Pro" w:hAnsi="Adobe Garamond Pro"/>
          <w:color w:val="FF0000"/>
        </w:rPr>
        <w:t>*</w:t>
      </w:r>
      <w:r w:rsidRPr="002D27EA">
        <w:rPr>
          <w:rFonts w:ascii="Adobe Garamond Pro" w:hAnsi="Adobe Garamond Pro"/>
          <w:color w:val="FF0000"/>
        </w:rPr>
        <w:t xml:space="preserve"> Warren, MN 56762</w:t>
      </w:r>
    </w:p>
    <w:p w:rsidR="00706D69" w:rsidRPr="002D27EA" w:rsidRDefault="00706D69" w:rsidP="00706D69">
      <w:pPr>
        <w:ind w:left="720"/>
        <w:jc w:val="center"/>
        <w:rPr>
          <w:rFonts w:ascii="Adobe Garamond Pro" w:hAnsi="Adobe Garamond Pro"/>
          <w:i/>
          <w:iCs/>
          <w:color w:val="FF0000"/>
        </w:rPr>
      </w:pPr>
      <w:r>
        <w:rPr>
          <w:rFonts w:ascii="Adobe Garamond Pro" w:hAnsi="Adobe Garamond Pro"/>
          <w:color w:val="FF0000"/>
        </w:rPr>
        <w:t>Tel (218) 437-8435 *</w:t>
      </w:r>
      <w:r w:rsidRPr="002D27EA">
        <w:rPr>
          <w:rFonts w:ascii="Adobe Garamond Pro" w:hAnsi="Adobe Garamond Pro"/>
          <w:color w:val="FF0000"/>
        </w:rPr>
        <w:t xml:space="preserve"> e-mail </w:t>
      </w:r>
      <w:r w:rsidRPr="002D27EA">
        <w:rPr>
          <w:rFonts w:ascii="Adobe Garamond Pro" w:hAnsi="Adobe Garamond Pro"/>
          <w:i/>
          <w:iCs/>
          <w:color w:val="FF0000"/>
        </w:rPr>
        <w:t>gkruger@evaluationgroupllc.com</w:t>
      </w:r>
    </w:p>
    <w:p w:rsidR="00B253F0" w:rsidRDefault="00B253F0">
      <w:pPr>
        <w:spacing w:after="200" w:line="276" w:lineRule="auto"/>
        <w:rPr>
          <w:b/>
          <w:u w:val="single"/>
        </w:rPr>
        <w:sectPr w:rsidR="00B253F0" w:rsidSect="008B6BCA">
          <w:footerReference w:type="default" r:id="rId9"/>
          <w:pgSz w:w="12240" w:h="15840"/>
          <w:pgMar w:top="720" w:right="720" w:bottom="720" w:left="720" w:header="720" w:footer="720" w:gutter="0"/>
          <w:cols w:space="720"/>
          <w:docGrid w:linePitch="360"/>
        </w:sectPr>
      </w:pPr>
    </w:p>
    <w:p w:rsidR="00850BC1" w:rsidRPr="00F53291" w:rsidRDefault="00F53291" w:rsidP="00F53291">
      <w:pPr>
        <w:tabs>
          <w:tab w:val="left" w:pos="270"/>
        </w:tabs>
        <w:ind w:firstLine="270"/>
        <w:rPr>
          <w:b/>
          <w:u w:val="single"/>
        </w:rPr>
      </w:pPr>
      <w:r>
        <w:rPr>
          <w:b/>
          <w:u w:val="single"/>
        </w:rPr>
        <w:lastRenderedPageBreak/>
        <w:t>Methods</w:t>
      </w:r>
      <w:r w:rsidR="00D90980">
        <w:rPr>
          <w:b/>
          <w:u w:val="single"/>
        </w:rPr>
        <w:t xml:space="preserve"> </w:t>
      </w:r>
    </w:p>
    <w:p w:rsidR="00FD057B" w:rsidRDefault="00FD057B" w:rsidP="00850BC1"/>
    <w:p w:rsidR="00D90980" w:rsidRDefault="00567B9B" w:rsidP="00850BC1">
      <w:r>
        <w:t>P</w:t>
      </w:r>
      <w:r w:rsidR="00850BC1" w:rsidRPr="005929D9">
        <w:t>re</w:t>
      </w:r>
      <w:r w:rsidR="00D90980">
        <w:t xml:space="preserve"> and </w:t>
      </w:r>
      <w:r w:rsidR="00850BC1" w:rsidRPr="005929D9">
        <w:t xml:space="preserve">post-test data </w:t>
      </w:r>
      <w:r w:rsidR="008E56DE">
        <w:t xml:space="preserve">assessing regional school health policy changes implemented </w:t>
      </w:r>
      <w:r w:rsidR="00106A47">
        <w:t xml:space="preserve">through the SHIP grant </w:t>
      </w:r>
      <w:r w:rsidR="008E56DE">
        <w:t xml:space="preserve">over the past 3-4 years </w:t>
      </w:r>
      <w:r>
        <w:t xml:space="preserve">were </w:t>
      </w:r>
      <w:r w:rsidR="00D90980">
        <w:t xml:space="preserve">collected using </w:t>
      </w:r>
      <w:r w:rsidR="00850BC1" w:rsidRPr="005929D9">
        <w:t>the S</w:t>
      </w:r>
      <w:r w:rsidR="00850BC1">
        <w:t>chool Health Index (S</w:t>
      </w:r>
      <w:r w:rsidR="00850BC1" w:rsidRPr="005929D9">
        <w:t>HI</w:t>
      </w:r>
      <w:r w:rsidR="00850BC1">
        <w:t>)</w:t>
      </w:r>
      <w:r w:rsidR="00850BC1" w:rsidRPr="005929D9">
        <w:t xml:space="preserve">. A total of </w:t>
      </w:r>
      <w:r w:rsidR="00850BC1">
        <w:t>t</w:t>
      </w:r>
      <w:r>
        <w:t>welve</w:t>
      </w:r>
      <w:r w:rsidR="00850BC1">
        <w:t xml:space="preserve"> </w:t>
      </w:r>
      <w:r w:rsidR="00850BC1" w:rsidRPr="005929D9">
        <w:t>school</w:t>
      </w:r>
      <w:r>
        <w:t xml:space="preserve"> districts</w:t>
      </w:r>
      <w:r w:rsidR="00850BC1" w:rsidRPr="005929D9">
        <w:t xml:space="preserve"> </w:t>
      </w:r>
      <w:r>
        <w:t xml:space="preserve">in Northwest Minnesota </w:t>
      </w:r>
      <w:r w:rsidR="00850BC1" w:rsidRPr="005929D9">
        <w:t>completed portions of the</w:t>
      </w:r>
      <w:r w:rsidR="00850BC1">
        <w:t xml:space="preserve"> SHI</w:t>
      </w:r>
      <w:r w:rsidR="00850BC1" w:rsidRPr="005929D9">
        <w:t xml:space="preserve"> both at the baseline (</w:t>
      </w:r>
      <w:r>
        <w:t>pre-test date</w:t>
      </w:r>
      <w:r w:rsidR="00D90980">
        <w:t xml:space="preserve"> </w:t>
      </w:r>
      <w:r w:rsidR="00850BC1" w:rsidRPr="005929D9">
        <w:t>Novemb</w:t>
      </w:r>
      <w:r w:rsidR="00850BC1">
        <w:t xml:space="preserve">er 2009 or October 2011) and </w:t>
      </w:r>
      <w:r>
        <w:t xml:space="preserve">post-test date </w:t>
      </w:r>
      <w:r w:rsidR="0037654E">
        <w:t>2 (May 20</w:t>
      </w:r>
      <w:r>
        <w:t>1</w:t>
      </w:r>
      <w:r w:rsidR="0037654E">
        <w:t>3). A previous</w:t>
      </w:r>
      <w:r>
        <w:t xml:space="preserve"> follow-up period (post-test date </w:t>
      </w:r>
      <w:r w:rsidR="0037654E">
        <w:t>1) was examined</w:t>
      </w:r>
      <w:r>
        <w:t xml:space="preserve"> during </w:t>
      </w:r>
      <w:r w:rsidR="00850BC1">
        <w:t>May 201</w:t>
      </w:r>
      <w:r w:rsidR="0037654E">
        <w:t>1 and is reviewed fully in a previous report</w:t>
      </w:r>
      <w:r w:rsidR="00850BC1" w:rsidRPr="005929D9">
        <w:t xml:space="preserve">. </w:t>
      </w:r>
      <w:r>
        <w:t xml:space="preserve">Pre-test dates varied because districts in the North Country region completed the SHI during SHIP 1.0 whereas districts in the Norman/Mahnomen/Polk region completed them as part of a Carol M. White grant application process </w:t>
      </w:r>
      <w:r w:rsidR="008E56DE">
        <w:t xml:space="preserve">completed </w:t>
      </w:r>
      <w:r>
        <w:t>in October 2011</w:t>
      </w:r>
      <w:r w:rsidR="0037654E">
        <w:t xml:space="preserve"> </w:t>
      </w:r>
      <w:r w:rsidR="0018067A">
        <w:t>in conjunction with</w:t>
      </w:r>
      <w:r w:rsidR="0037654E">
        <w:t xml:space="preserve"> the Northwest</w:t>
      </w:r>
      <w:r w:rsidR="008E56DE">
        <w:t xml:space="preserve"> Minnesota Council of Collaboratives</w:t>
      </w:r>
      <w:r>
        <w:t xml:space="preserve">.  </w:t>
      </w:r>
    </w:p>
    <w:p w:rsidR="00D90980" w:rsidRDefault="00D90980" w:rsidP="00850BC1"/>
    <w:p w:rsidR="00850BC1" w:rsidRPr="005929D9" w:rsidRDefault="0018067A" w:rsidP="00850BC1">
      <w:r>
        <w:t xml:space="preserve">The </w:t>
      </w:r>
      <w:r w:rsidR="00850BC1" w:rsidRPr="005929D9">
        <w:t xml:space="preserve">SHI </w:t>
      </w:r>
      <w:r>
        <w:t xml:space="preserve">components completed were </w:t>
      </w:r>
      <w:r w:rsidR="00850BC1" w:rsidRPr="005929D9">
        <w:t>Module 1 (School Health and Safety Policies and Environment) and Module 4 (Nutrition Services)</w:t>
      </w:r>
      <w:r w:rsidR="00106A47">
        <w:t>. These were selected because of their brevity and scope. Those completing the forms found it took less than 15 minut</w:t>
      </w:r>
      <w:r>
        <w:t>es to complete both modules, but</w:t>
      </w:r>
      <w:r w:rsidR="00106A47">
        <w:t xml:space="preserve"> </w:t>
      </w:r>
      <w:r>
        <w:t>each</w:t>
      </w:r>
      <w:r w:rsidR="00106A47">
        <w:t xml:space="preserve"> covered a wide variety of aspects pertaining to overall school health policies (for a complete listing of each item in Module 1 and 4 see Appendix A). </w:t>
      </w:r>
      <w:r w:rsidR="0037654E">
        <w:t>The modules were completed</w:t>
      </w:r>
      <w:r w:rsidR="00850BC1" w:rsidRPr="005929D9">
        <w:t xml:space="preserve"> by school nurses</w:t>
      </w:r>
      <w:r w:rsidR="0037654E">
        <w:t>, administration and/</w:t>
      </w:r>
      <w:r w:rsidR="00850BC1" w:rsidRPr="005929D9">
        <w:t>or</w:t>
      </w:r>
      <w:r w:rsidR="00D90980">
        <w:t xml:space="preserve"> school food service personnel and returned to SHIP staff.</w:t>
      </w:r>
      <w:r w:rsidR="00A5350B">
        <w:t xml:space="preserve"> In some instances SHIP staff met with school </w:t>
      </w:r>
      <w:r w:rsidR="0037654E">
        <w:t>staff</w:t>
      </w:r>
      <w:r w:rsidR="00B253F0">
        <w:t xml:space="preserve"> to work through the SHI.</w:t>
      </w:r>
    </w:p>
    <w:p w:rsidR="00A42240" w:rsidRDefault="00A42240"/>
    <w:p w:rsidR="00567B9B" w:rsidRPr="008B6BCA" w:rsidRDefault="00567B9B">
      <w:pPr>
        <w:rPr>
          <w:b/>
        </w:rPr>
      </w:pPr>
      <w:r w:rsidRPr="008B6BCA">
        <w:rPr>
          <w:b/>
        </w:rPr>
        <w:t>Table 1: SHI Administration Dates by School District</w:t>
      </w:r>
    </w:p>
    <w:tbl>
      <w:tblPr>
        <w:tblW w:w="10635" w:type="dxa"/>
        <w:tblInd w:w="93" w:type="dxa"/>
        <w:tblLook w:val="04A0" w:firstRow="1" w:lastRow="0" w:firstColumn="1" w:lastColumn="0" w:noHBand="0" w:noVBand="1"/>
      </w:tblPr>
      <w:tblGrid>
        <w:gridCol w:w="417"/>
        <w:gridCol w:w="1374"/>
        <w:gridCol w:w="2004"/>
        <w:gridCol w:w="270"/>
        <w:gridCol w:w="1062"/>
        <w:gridCol w:w="2028"/>
        <w:gridCol w:w="270"/>
        <w:gridCol w:w="1255"/>
        <w:gridCol w:w="1955"/>
      </w:tblGrid>
      <w:tr w:rsidR="00D90980" w:rsidRPr="00850BC1" w:rsidTr="0018067A">
        <w:trPr>
          <w:trHeight w:val="670"/>
        </w:trPr>
        <w:tc>
          <w:tcPr>
            <w:tcW w:w="417" w:type="dxa"/>
            <w:tcBorders>
              <w:top w:val="nil"/>
              <w:left w:val="nil"/>
              <w:bottom w:val="nil"/>
              <w:right w:val="nil"/>
            </w:tcBorders>
            <w:shd w:val="clear" w:color="auto" w:fill="auto"/>
            <w:vAlign w:val="bottom"/>
            <w:hideMark/>
          </w:tcPr>
          <w:p w:rsidR="00D90980" w:rsidRPr="00850BC1" w:rsidRDefault="00D90980" w:rsidP="00850BC1">
            <w:pPr>
              <w:rPr>
                <w:color w:val="000000"/>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0980" w:rsidRPr="00850BC1" w:rsidRDefault="00D90980" w:rsidP="00850BC1">
            <w:pPr>
              <w:jc w:val="center"/>
              <w:rPr>
                <w:b/>
                <w:bCs/>
                <w:color w:val="000000"/>
                <w:sz w:val="20"/>
                <w:szCs w:val="20"/>
              </w:rPr>
            </w:pPr>
            <w:r w:rsidRPr="00850BC1">
              <w:rPr>
                <w:b/>
                <w:bCs/>
                <w:color w:val="000000"/>
                <w:sz w:val="20"/>
                <w:szCs w:val="20"/>
              </w:rPr>
              <w:t>Pre-Test Date</w:t>
            </w:r>
          </w:p>
        </w:tc>
        <w:tc>
          <w:tcPr>
            <w:tcW w:w="2004" w:type="dxa"/>
            <w:tcBorders>
              <w:top w:val="single" w:sz="4" w:space="0" w:color="auto"/>
              <w:left w:val="nil"/>
              <w:bottom w:val="single" w:sz="4" w:space="0" w:color="auto"/>
              <w:right w:val="single" w:sz="4" w:space="0" w:color="auto"/>
            </w:tcBorders>
            <w:shd w:val="clear" w:color="auto" w:fill="auto"/>
            <w:vAlign w:val="bottom"/>
            <w:hideMark/>
          </w:tcPr>
          <w:p w:rsidR="00D90980" w:rsidRPr="00850BC1" w:rsidRDefault="0018067A" w:rsidP="0018067A">
            <w:pPr>
              <w:jc w:val="center"/>
              <w:rPr>
                <w:b/>
                <w:bCs/>
                <w:color w:val="000000"/>
                <w:sz w:val="20"/>
                <w:szCs w:val="20"/>
              </w:rPr>
            </w:pPr>
            <w:r>
              <w:rPr>
                <w:b/>
                <w:bCs/>
                <w:color w:val="000000"/>
                <w:sz w:val="20"/>
                <w:szCs w:val="20"/>
              </w:rPr>
              <w:t>School District</w:t>
            </w:r>
          </w:p>
        </w:tc>
        <w:tc>
          <w:tcPr>
            <w:tcW w:w="270" w:type="dxa"/>
            <w:tcBorders>
              <w:top w:val="single" w:sz="4" w:space="0" w:color="auto"/>
              <w:left w:val="nil"/>
              <w:bottom w:val="single" w:sz="4" w:space="0" w:color="auto"/>
              <w:right w:val="nil"/>
            </w:tcBorders>
            <w:shd w:val="clear" w:color="auto" w:fill="BFBFBF" w:themeFill="background1" w:themeFillShade="BF"/>
          </w:tcPr>
          <w:p w:rsidR="00D90980" w:rsidRPr="00850BC1" w:rsidRDefault="00D90980" w:rsidP="00850BC1">
            <w:pPr>
              <w:jc w:val="center"/>
              <w:rPr>
                <w:b/>
                <w:bCs/>
                <w:color w:val="000000"/>
                <w:sz w:val="20"/>
                <w:szCs w:val="20"/>
              </w:rPr>
            </w:pPr>
          </w:p>
        </w:tc>
        <w:tc>
          <w:tcPr>
            <w:tcW w:w="1062" w:type="dxa"/>
            <w:tcBorders>
              <w:top w:val="single" w:sz="4" w:space="0" w:color="auto"/>
              <w:left w:val="nil"/>
              <w:bottom w:val="single" w:sz="4" w:space="0" w:color="auto"/>
              <w:right w:val="single" w:sz="4" w:space="0" w:color="auto"/>
            </w:tcBorders>
            <w:shd w:val="clear" w:color="auto" w:fill="auto"/>
            <w:vAlign w:val="bottom"/>
            <w:hideMark/>
          </w:tcPr>
          <w:p w:rsidR="00D90980" w:rsidRPr="00850BC1" w:rsidRDefault="0018067A" w:rsidP="00850BC1">
            <w:pPr>
              <w:jc w:val="center"/>
              <w:rPr>
                <w:b/>
                <w:bCs/>
                <w:color w:val="000000"/>
                <w:sz w:val="20"/>
                <w:szCs w:val="20"/>
              </w:rPr>
            </w:pPr>
            <w:r>
              <w:rPr>
                <w:b/>
                <w:bCs/>
                <w:color w:val="000000"/>
                <w:sz w:val="20"/>
                <w:szCs w:val="20"/>
              </w:rPr>
              <w:t>Post-</w:t>
            </w:r>
            <w:r w:rsidR="00D90980" w:rsidRPr="00850BC1">
              <w:rPr>
                <w:b/>
                <w:bCs/>
                <w:color w:val="000000"/>
                <w:sz w:val="20"/>
                <w:szCs w:val="20"/>
              </w:rPr>
              <w:t>Test Date 1</w:t>
            </w:r>
          </w:p>
        </w:tc>
        <w:tc>
          <w:tcPr>
            <w:tcW w:w="2028" w:type="dxa"/>
            <w:tcBorders>
              <w:top w:val="single" w:sz="4" w:space="0" w:color="auto"/>
              <w:left w:val="nil"/>
              <w:bottom w:val="single" w:sz="4" w:space="0" w:color="auto"/>
              <w:right w:val="single" w:sz="4" w:space="0" w:color="auto"/>
            </w:tcBorders>
            <w:shd w:val="clear" w:color="auto" w:fill="auto"/>
            <w:vAlign w:val="bottom"/>
            <w:hideMark/>
          </w:tcPr>
          <w:p w:rsidR="00D90980" w:rsidRPr="00850BC1" w:rsidRDefault="00D90980" w:rsidP="00850BC1">
            <w:pPr>
              <w:jc w:val="center"/>
              <w:rPr>
                <w:b/>
                <w:bCs/>
                <w:color w:val="000000"/>
                <w:sz w:val="20"/>
                <w:szCs w:val="20"/>
              </w:rPr>
            </w:pPr>
            <w:r w:rsidRPr="00850BC1">
              <w:rPr>
                <w:b/>
                <w:bCs/>
                <w:color w:val="000000"/>
                <w:sz w:val="20"/>
                <w:szCs w:val="20"/>
              </w:rPr>
              <w:t xml:space="preserve">School </w:t>
            </w:r>
            <w:r w:rsidR="0018067A">
              <w:rPr>
                <w:b/>
                <w:bCs/>
                <w:color w:val="000000"/>
                <w:sz w:val="20"/>
                <w:szCs w:val="20"/>
              </w:rPr>
              <w:t>District</w:t>
            </w:r>
          </w:p>
        </w:tc>
        <w:tc>
          <w:tcPr>
            <w:tcW w:w="270" w:type="dxa"/>
            <w:tcBorders>
              <w:top w:val="single" w:sz="4" w:space="0" w:color="auto"/>
              <w:left w:val="nil"/>
              <w:bottom w:val="single" w:sz="4" w:space="0" w:color="auto"/>
              <w:right w:val="nil"/>
            </w:tcBorders>
            <w:shd w:val="clear" w:color="auto" w:fill="BFBFBF" w:themeFill="background1" w:themeFillShade="BF"/>
          </w:tcPr>
          <w:p w:rsidR="00D90980" w:rsidRPr="00850BC1" w:rsidRDefault="00D90980" w:rsidP="00850BC1">
            <w:pPr>
              <w:jc w:val="center"/>
              <w:rPr>
                <w:b/>
                <w:bCs/>
                <w:color w:val="000000"/>
                <w:sz w:val="20"/>
                <w:szCs w:val="20"/>
              </w:rPr>
            </w:pP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D90980" w:rsidRPr="00850BC1" w:rsidRDefault="0018067A" w:rsidP="00850BC1">
            <w:pPr>
              <w:jc w:val="center"/>
              <w:rPr>
                <w:b/>
                <w:bCs/>
                <w:color w:val="000000"/>
                <w:sz w:val="20"/>
                <w:szCs w:val="20"/>
              </w:rPr>
            </w:pPr>
            <w:r>
              <w:rPr>
                <w:b/>
                <w:bCs/>
                <w:color w:val="000000"/>
                <w:sz w:val="20"/>
                <w:szCs w:val="20"/>
              </w:rPr>
              <w:t>Post-</w:t>
            </w:r>
            <w:r w:rsidR="00D90980" w:rsidRPr="00850BC1">
              <w:rPr>
                <w:b/>
                <w:bCs/>
                <w:color w:val="000000"/>
                <w:sz w:val="20"/>
                <w:szCs w:val="20"/>
              </w:rPr>
              <w:t>Test Date 2</w:t>
            </w:r>
          </w:p>
        </w:tc>
        <w:tc>
          <w:tcPr>
            <w:tcW w:w="1955" w:type="dxa"/>
            <w:tcBorders>
              <w:top w:val="single" w:sz="4" w:space="0" w:color="auto"/>
              <w:left w:val="nil"/>
              <w:bottom w:val="single" w:sz="4" w:space="0" w:color="auto"/>
              <w:right w:val="single" w:sz="4" w:space="0" w:color="auto"/>
            </w:tcBorders>
            <w:shd w:val="clear" w:color="auto" w:fill="auto"/>
            <w:vAlign w:val="bottom"/>
            <w:hideMark/>
          </w:tcPr>
          <w:p w:rsidR="00D90980" w:rsidRPr="00850BC1" w:rsidRDefault="00D90980" w:rsidP="00850BC1">
            <w:pPr>
              <w:jc w:val="center"/>
              <w:rPr>
                <w:b/>
                <w:bCs/>
                <w:color w:val="000000"/>
                <w:sz w:val="20"/>
                <w:szCs w:val="20"/>
              </w:rPr>
            </w:pPr>
            <w:r w:rsidRPr="00850BC1">
              <w:rPr>
                <w:b/>
                <w:bCs/>
                <w:color w:val="000000"/>
                <w:sz w:val="20"/>
                <w:szCs w:val="20"/>
              </w:rPr>
              <w:t xml:space="preserve">School </w:t>
            </w:r>
            <w:r w:rsidR="0018067A">
              <w:rPr>
                <w:b/>
                <w:bCs/>
                <w:color w:val="000000"/>
                <w:sz w:val="20"/>
                <w:szCs w:val="20"/>
              </w:rPr>
              <w:t>District</w:t>
            </w:r>
          </w:p>
        </w:tc>
      </w:tr>
      <w:tr w:rsidR="00D90980" w:rsidRPr="00850BC1" w:rsidTr="0018067A">
        <w:trPr>
          <w:trHeight w:val="31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1</w:t>
            </w:r>
          </w:p>
        </w:tc>
        <w:tc>
          <w:tcPr>
            <w:tcW w:w="137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October-11</w:t>
            </w:r>
          </w:p>
        </w:tc>
        <w:tc>
          <w:tcPr>
            <w:tcW w:w="200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Ada-Borup</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rPr>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bottom"/>
            <w:hideMark/>
          </w:tcPr>
          <w:p w:rsidR="00D90980" w:rsidRPr="00850BC1" w:rsidRDefault="007E614F" w:rsidP="007E614F">
            <w:pPr>
              <w:jc w:val="center"/>
              <w:rPr>
                <w:color w:val="000000"/>
                <w:sz w:val="20"/>
                <w:szCs w:val="20"/>
              </w:rPr>
            </w:pPr>
            <w:r>
              <w:rPr>
                <w:color w:val="000000"/>
                <w:sz w:val="20"/>
                <w:szCs w:val="20"/>
              </w:rPr>
              <w:t>--</w:t>
            </w:r>
          </w:p>
        </w:tc>
        <w:tc>
          <w:tcPr>
            <w:tcW w:w="2028"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 </w:t>
            </w:r>
            <w:r w:rsidR="007E614F">
              <w:rPr>
                <w:color w:val="000000"/>
                <w:sz w:val="20"/>
                <w:szCs w:val="20"/>
              </w:rPr>
              <w:t>--</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May-13</w:t>
            </w:r>
          </w:p>
        </w:tc>
        <w:tc>
          <w:tcPr>
            <w:tcW w:w="19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Ada-Borup</w:t>
            </w:r>
          </w:p>
        </w:tc>
      </w:tr>
      <w:tr w:rsidR="00D90980" w:rsidRPr="00850BC1" w:rsidTr="0018067A">
        <w:trPr>
          <w:trHeight w:val="3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2</w:t>
            </w:r>
          </w:p>
        </w:tc>
        <w:tc>
          <w:tcPr>
            <w:tcW w:w="137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November-09</w:t>
            </w:r>
          </w:p>
        </w:tc>
        <w:tc>
          <w:tcPr>
            <w:tcW w:w="200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Bagley</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7E614F">
            <w:pPr>
              <w:jc w:val="center"/>
              <w:rPr>
                <w:color w:val="000000"/>
                <w:sz w:val="20"/>
                <w:szCs w:val="20"/>
              </w:rPr>
            </w:pPr>
            <w:r w:rsidRPr="00850BC1">
              <w:rPr>
                <w:color w:val="000000"/>
                <w:sz w:val="20"/>
                <w:szCs w:val="20"/>
              </w:rPr>
              <w:t>May-11</w:t>
            </w:r>
          </w:p>
        </w:tc>
        <w:tc>
          <w:tcPr>
            <w:tcW w:w="2028"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Bagley</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May-13</w:t>
            </w:r>
          </w:p>
        </w:tc>
        <w:tc>
          <w:tcPr>
            <w:tcW w:w="19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Bagley</w:t>
            </w:r>
          </w:p>
        </w:tc>
      </w:tr>
      <w:tr w:rsidR="00D90980" w:rsidRPr="00850BC1" w:rsidTr="0018067A">
        <w:trPr>
          <w:trHeight w:val="3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3</w:t>
            </w:r>
          </w:p>
        </w:tc>
        <w:tc>
          <w:tcPr>
            <w:tcW w:w="137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November-09</w:t>
            </w:r>
          </w:p>
        </w:tc>
        <w:tc>
          <w:tcPr>
            <w:tcW w:w="200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Baudette</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7E614F">
            <w:pPr>
              <w:jc w:val="center"/>
              <w:rPr>
                <w:color w:val="000000"/>
                <w:sz w:val="20"/>
                <w:szCs w:val="20"/>
              </w:rPr>
            </w:pPr>
            <w:r w:rsidRPr="00850BC1">
              <w:rPr>
                <w:color w:val="000000"/>
                <w:sz w:val="20"/>
                <w:szCs w:val="20"/>
              </w:rPr>
              <w:t>May-11</w:t>
            </w:r>
          </w:p>
        </w:tc>
        <w:tc>
          <w:tcPr>
            <w:tcW w:w="2028"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Baudette</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May-13</w:t>
            </w:r>
          </w:p>
        </w:tc>
        <w:tc>
          <w:tcPr>
            <w:tcW w:w="19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Baudette</w:t>
            </w:r>
          </w:p>
        </w:tc>
      </w:tr>
      <w:tr w:rsidR="00D90980" w:rsidRPr="00850BC1" w:rsidTr="0018067A">
        <w:trPr>
          <w:trHeight w:val="3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4</w:t>
            </w:r>
          </w:p>
        </w:tc>
        <w:tc>
          <w:tcPr>
            <w:tcW w:w="137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November-09</w:t>
            </w:r>
          </w:p>
        </w:tc>
        <w:tc>
          <w:tcPr>
            <w:tcW w:w="200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Blackduck</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7E614F">
            <w:pPr>
              <w:jc w:val="center"/>
              <w:rPr>
                <w:color w:val="000000"/>
                <w:sz w:val="20"/>
                <w:szCs w:val="20"/>
              </w:rPr>
            </w:pPr>
            <w:r w:rsidRPr="00850BC1">
              <w:rPr>
                <w:color w:val="000000"/>
                <w:sz w:val="20"/>
                <w:szCs w:val="20"/>
              </w:rPr>
              <w:t>May-11</w:t>
            </w:r>
          </w:p>
        </w:tc>
        <w:tc>
          <w:tcPr>
            <w:tcW w:w="2028"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Blackduck</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May-13</w:t>
            </w:r>
          </w:p>
        </w:tc>
        <w:tc>
          <w:tcPr>
            <w:tcW w:w="19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Blackduck</w:t>
            </w:r>
          </w:p>
        </w:tc>
      </w:tr>
      <w:tr w:rsidR="00D90980" w:rsidRPr="00850BC1" w:rsidTr="0018067A">
        <w:trPr>
          <w:trHeight w:val="3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5</w:t>
            </w:r>
          </w:p>
        </w:tc>
        <w:tc>
          <w:tcPr>
            <w:tcW w:w="137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November-09</w:t>
            </w:r>
          </w:p>
        </w:tc>
        <w:tc>
          <w:tcPr>
            <w:tcW w:w="200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Clearbrook-Gonvick</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7E614F">
            <w:pPr>
              <w:jc w:val="center"/>
              <w:rPr>
                <w:color w:val="000000"/>
                <w:sz w:val="20"/>
                <w:szCs w:val="20"/>
              </w:rPr>
            </w:pPr>
            <w:r w:rsidRPr="00850BC1">
              <w:rPr>
                <w:color w:val="000000"/>
                <w:sz w:val="20"/>
                <w:szCs w:val="20"/>
              </w:rPr>
              <w:t>May-11</w:t>
            </w:r>
          </w:p>
        </w:tc>
        <w:tc>
          <w:tcPr>
            <w:tcW w:w="2028"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Clearbrook-Gonvick</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May-13</w:t>
            </w:r>
          </w:p>
        </w:tc>
        <w:tc>
          <w:tcPr>
            <w:tcW w:w="19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Clearbrook-Gonvick</w:t>
            </w:r>
          </w:p>
        </w:tc>
      </w:tr>
      <w:tr w:rsidR="00D90980" w:rsidRPr="00850BC1" w:rsidTr="0018067A">
        <w:trPr>
          <w:trHeight w:val="3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6</w:t>
            </w:r>
          </w:p>
        </w:tc>
        <w:tc>
          <w:tcPr>
            <w:tcW w:w="137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November-09</w:t>
            </w:r>
          </w:p>
        </w:tc>
        <w:tc>
          <w:tcPr>
            <w:tcW w:w="200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Kelliher</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7E614F">
            <w:pPr>
              <w:jc w:val="center"/>
              <w:rPr>
                <w:color w:val="000000"/>
                <w:sz w:val="20"/>
                <w:szCs w:val="20"/>
              </w:rPr>
            </w:pPr>
            <w:r w:rsidRPr="00850BC1">
              <w:rPr>
                <w:color w:val="000000"/>
                <w:sz w:val="20"/>
                <w:szCs w:val="20"/>
              </w:rPr>
              <w:t>May-11</w:t>
            </w:r>
          </w:p>
        </w:tc>
        <w:tc>
          <w:tcPr>
            <w:tcW w:w="2028"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Kelliher</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May-13</w:t>
            </w:r>
          </w:p>
        </w:tc>
        <w:tc>
          <w:tcPr>
            <w:tcW w:w="19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Kelliher</w:t>
            </w:r>
          </w:p>
        </w:tc>
      </w:tr>
      <w:tr w:rsidR="00D90980" w:rsidRPr="00850BC1" w:rsidTr="0018067A">
        <w:trPr>
          <w:trHeight w:val="3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7</w:t>
            </w:r>
          </w:p>
        </w:tc>
        <w:tc>
          <w:tcPr>
            <w:tcW w:w="137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November-09</w:t>
            </w:r>
          </w:p>
        </w:tc>
        <w:tc>
          <w:tcPr>
            <w:tcW w:w="200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LaPorte</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7E614F">
            <w:pPr>
              <w:jc w:val="center"/>
              <w:rPr>
                <w:color w:val="000000"/>
                <w:sz w:val="20"/>
                <w:szCs w:val="20"/>
              </w:rPr>
            </w:pPr>
            <w:r w:rsidRPr="00850BC1">
              <w:rPr>
                <w:color w:val="000000"/>
                <w:sz w:val="20"/>
                <w:szCs w:val="20"/>
              </w:rPr>
              <w:t>May-11</w:t>
            </w:r>
          </w:p>
        </w:tc>
        <w:tc>
          <w:tcPr>
            <w:tcW w:w="2028"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LaPorte</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May-13</w:t>
            </w:r>
          </w:p>
        </w:tc>
        <w:tc>
          <w:tcPr>
            <w:tcW w:w="19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LaPorte</w:t>
            </w:r>
          </w:p>
        </w:tc>
      </w:tr>
      <w:tr w:rsidR="00D90980" w:rsidRPr="00850BC1" w:rsidTr="0018067A">
        <w:trPr>
          <w:trHeight w:val="3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8</w:t>
            </w:r>
          </w:p>
        </w:tc>
        <w:tc>
          <w:tcPr>
            <w:tcW w:w="137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October-11</w:t>
            </w:r>
          </w:p>
        </w:tc>
        <w:tc>
          <w:tcPr>
            <w:tcW w:w="200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NCE</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rPr>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bottom"/>
            <w:hideMark/>
          </w:tcPr>
          <w:p w:rsidR="00D90980" w:rsidRPr="00850BC1" w:rsidRDefault="007E614F" w:rsidP="007E614F">
            <w:pPr>
              <w:jc w:val="center"/>
              <w:rPr>
                <w:color w:val="000000"/>
                <w:sz w:val="20"/>
                <w:szCs w:val="20"/>
              </w:rPr>
            </w:pPr>
            <w:r>
              <w:rPr>
                <w:color w:val="000000"/>
                <w:sz w:val="20"/>
                <w:szCs w:val="20"/>
              </w:rPr>
              <w:t>--</w:t>
            </w:r>
          </w:p>
        </w:tc>
        <w:tc>
          <w:tcPr>
            <w:tcW w:w="2028"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 </w:t>
            </w:r>
            <w:r w:rsidR="007E614F">
              <w:rPr>
                <w:color w:val="000000"/>
                <w:sz w:val="20"/>
                <w:szCs w:val="20"/>
              </w:rPr>
              <w:t>--</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May-13</w:t>
            </w:r>
          </w:p>
        </w:tc>
        <w:tc>
          <w:tcPr>
            <w:tcW w:w="19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NCE</w:t>
            </w:r>
          </w:p>
        </w:tc>
      </w:tr>
      <w:tr w:rsidR="00D90980" w:rsidRPr="00850BC1" w:rsidTr="0018067A">
        <w:trPr>
          <w:trHeight w:val="3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9</w:t>
            </w:r>
          </w:p>
        </w:tc>
        <w:tc>
          <w:tcPr>
            <w:tcW w:w="137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October-11</w:t>
            </w:r>
          </w:p>
        </w:tc>
        <w:tc>
          <w:tcPr>
            <w:tcW w:w="200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NCW</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rPr>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bottom"/>
            <w:hideMark/>
          </w:tcPr>
          <w:p w:rsidR="00D90980" w:rsidRPr="00850BC1" w:rsidRDefault="007E614F" w:rsidP="007E614F">
            <w:pPr>
              <w:jc w:val="center"/>
              <w:rPr>
                <w:color w:val="000000"/>
                <w:sz w:val="20"/>
                <w:szCs w:val="20"/>
              </w:rPr>
            </w:pPr>
            <w:r>
              <w:rPr>
                <w:color w:val="000000"/>
                <w:sz w:val="20"/>
                <w:szCs w:val="20"/>
              </w:rPr>
              <w:t>--</w:t>
            </w:r>
          </w:p>
        </w:tc>
        <w:tc>
          <w:tcPr>
            <w:tcW w:w="2028" w:type="dxa"/>
            <w:tcBorders>
              <w:top w:val="nil"/>
              <w:left w:val="nil"/>
              <w:bottom w:val="single" w:sz="4" w:space="0" w:color="auto"/>
              <w:right w:val="single" w:sz="4" w:space="0" w:color="auto"/>
            </w:tcBorders>
            <w:shd w:val="clear" w:color="auto" w:fill="auto"/>
            <w:noWrap/>
            <w:vAlign w:val="bottom"/>
            <w:hideMark/>
          </w:tcPr>
          <w:p w:rsidR="00D90980" w:rsidRPr="00850BC1" w:rsidRDefault="007E614F" w:rsidP="00850BC1">
            <w:pPr>
              <w:rPr>
                <w:color w:val="000000"/>
                <w:sz w:val="20"/>
                <w:szCs w:val="20"/>
              </w:rPr>
            </w:pPr>
            <w:r>
              <w:rPr>
                <w:color w:val="000000"/>
                <w:sz w:val="20"/>
                <w:szCs w:val="20"/>
              </w:rPr>
              <w:t>--</w:t>
            </w:r>
            <w:r w:rsidR="00D90980" w:rsidRPr="00850BC1">
              <w:rPr>
                <w:color w:val="000000"/>
                <w:sz w:val="20"/>
                <w:szCs w:val="20"/>
              </w:rPr>
              <w:t> </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May-13</w:t>
            </w:r>
          </w:p>
        </w:tc>
        <w:tc>
          <w:tcPr>
            <w:tcW w:w="19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NCW</w:t>
            </w:r>
          </w:p>
        </w:tc>
      </w:tr>
      <w:tr w:rsidR="00D90980" w:rsidRPr="00850BC1" w:rsidTr="0018067A">
        <w:trPr>
          <w:trHeight w:val="3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10</w:t>
            </w:r>
          </w:p>
        </w:tc>
        <w:tc>
          <w:tcPr>
            <w:tcW w:w="137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November-09</w:t>
            </w:r>
          </w:p>
        </w:tc>
        <w:tc>
          <w:tcPr>
            <w:tcW w:w="200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Nevis</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7E614F">
            <w:pPr>
              <w:jc w:val="center"/>
              <w:rPr>
                <w:color w:val="000000"/>
                <w:sz w:val="20"/>
                <w:szCs w:val="20"/>
              </w:rPr>
            </w:pPr>
            <w:r w:rsidRPr="00850BC1">
              <w:rPr>
                <w:color w:val="000000"/>
                <w:sz w:val="20"/>
                <w:szCs w:val="20"/>
              </w:rPr>
              <w:t>May-11</w:t>
            </w:r>
          </w:p>
        </w:tc>
        <w:tc>
          <w:tcPr>
            <w:tcW w:w="2028"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Nevis</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May-13</w:t>
            </w:r>
          </w:p>
        </w:tc>
        <w:tc>
          <w:tcPr>
            <w:tcW w:w="19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Nevis</w:t>
            </w:r>
          </w:p>
        </w:tc>
      </w:tr>
      <w:tr w:rsidR="00D90980" w:rsidRPr="00850BC1" w:rsidTr="0018067A">
        <w:trPr>
          <w:trHeight w:val="3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11</w:t>
            </w:r>
          </w:p>
        </w:tc>
        <w:tc>
          <w:tcPr>
            <w:tcW w:w="137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November-09</w:t>
            </w:r>
          </w:p>
        </w:tc>
        <w:tc>
          <w:tcPr>
            <w:tcW w:w="200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Park Rapids</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7E614F">
            <w:pPr>
              <w:jc w:val="center"/>
              <w:rPr>
                <w:color w:val="000000"/>
                <w:sz w:val="20"/>
                <w:szCs w:val="20"/>
              </w:rPr>
            </w:pPr>
            <w:r w:rsidRPr="00850BC1">
              <w:rPr>
                <w:color w:val="000000"/>
                <w:sz w:val="20"/>
                <w:szCs w:val="20"/>
              </w:rPr>
              <w:t>May-11</w:t>
            </w:r>
          </w:p>
        </w:tc>
        <w:tc>
          <w:tcPr>
            <w:tcW w:w="2028"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Park Rapids</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May-13</w:t>
            </w:r>
          </w:p>
        </w:tc>
        <w:tc>
          <w:tcPr>
            <w:tcW w:w="19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Park Rapids</w:t>
            </w:r>
          </w:p>
        </w:tc>
      </w:tr>
      <w:tr w:rsidR="00D90980" w:rsidRPr="00850BC1" w:rsidTr="0018067A">
        <w:trPr>
          <w:trHeight w:val="3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12</w:t>
            </w:r>
          </w:p>
        </w:tc>
        <w:tc>
          <w:tcPr>
            <w:tcW w:w="137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November-09</w:t>
            </w:r>
          </w:p>
        </w:tc>
        <w:tc>
          <w:tcPr>
            <w:tcW w:w="2004"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Solway/Bemidji</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7E614F">
            <w:pPr>
              <w:jc w:val="center"/>
              <w:rPr>
                <w:color w:val="000000"/>
                <w:sz w:val="20"/>
                <w:szCs w:val="20"/>
              </w:rPr>
            </w:pPr>
            <w:r w:rsidRPr="00850BC1">
              <w:rPr>
                <w:color w:val="000000"/>
                <w:sz w:val="20"/>
                <w:szCs w:val="20"/>
              </w:rPr>
              <w:t>May-11</w:t>
            </w:r>
          </w:p>
        </w:tc>
        <w:tc>
          <w:tcPr>
            <w:tcW w:w="2028"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Solway/Bemidji</w:t>
            </w:r>
          </w:p>
        </w:tc>
        <w:tc>
          <w:tcPr>
            <w:tcW w:w="270" w:type="dxa"/>
            <w:tcBorders>
              <w:top w:val="nil"/>
              <w:left w:val="nil"/>
              <w:bottom w:val="single" w:sz="4" w:space="0" w:color="auto"/>
              <w:right w:val="nil"/>
            </w:tcBorders>
            <w:shd w:val="clear" w:color="auto" w:fill="BFBFBF" w:themeFill="background1" w:themeFillShade="BF"/>
          </w:tcPr>
          <w:p w:rsidR="00D90980" w:rsidRPr="00850BC1" w:rsidRDefault="00D90980" w:rsidP="00850BC1">
            <w:pPr>
              <w:jc w:val="right"/>
              <w:rPr>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jc w:val="right"/>
              <w:rPr>
                <w:color w:val="000000"/>
                <w:sz w:val="20"/>
                <w:szCs w:val="20"/>
              </w:rPr>
            </w:pPr>
            <w:r w:rsidRPr="00850BC1">
              <w:rPr>
                <w:color w:val="000000"/>
                <w:sz w:val="20"/>
                <w:szCs w:val="20"/>
              </w:rPr>
              <w:t>May-13</w:t>
            </w:r>
          </w:p>
        </w:tc>
        <w:tc>
          <w:tcPr>
            <w:tcW w:w="1955" w:type="dxa"/>
            <w:tcBorders>
              <w:top w:val="nil"/>
              <w:left w:val="nil"/>
              <w:bottom w:val="single" w:sz="4" w:space="0" w:color="auto"/>
              <w:right w:val="single" w:sz="4" w:space="0" w:color="auto"/>
            </w:tcBorders>
            <w:shd w:val="clear" w:color="auto" w:fill="auto"/>
            <w:noWrap/>
            <w:vAlign w:val="bottom"/>
            <w:hideMark/>
          </w:tcPr>
          <w:p w:rsidR="00D90980" w:rsidRPr="00850BC1" w:rsidRDefault="00D90980" w:rsidP="00850BC1">
            <w:pPr>
              <w:rPr>
                <w:color w:val="000000"/>
                <w:sz w:val="20"/>
                <w:szCs w:val="20"/>
              </w:rPr>
            </w:pPr>
            <w:r w:rsidRPr="00850BC1">
              <w:rPr>
                <w:color w:val="000000"/>
                <w:sz w:val="20"/>
                <w:szCs w:val="20"/>
              </w:rPr>
              <w:t>Solway/Bemidji</w:t>
            </w:r>
          </w:p>
        </w:tc>
      </w:tr>
    </w:tbl>
    <w:p w:rsidR="00850BC1" w:rsidRDefault="00850BC1"/>
    <w:p w:rsidR="00FD057B" w:rsidRDefault="00FD057B">
      <w:r>
        <w:t xml:space="preserve">Additional </w:t>
      </w:r>
      <w:r w:rsidR="0018067A">
        <w:t>districts</w:t>
      </w:r>
      <w:r>
        <w:t xml:space="preserve"> </w:t>
      </w:r>
      <w:r w:rsidR="007E614F">
        <w:t>completed</w:t>
      </w:r>
      <w:r>
        <w:t xml:space="preserve"> the SHI, however either pre or </w:t>
      </w:r>
      <w:r w:rsidR="0037654E">
        <w:t>post-test data were unavailable</w:t>
      </w:r>
      <w:r>
        <w:t xml:space="preserve">.  See Appendix </w:t>
      </w:r>
      <w:r w:rsidR="0037654E">
        <w:t>B</w:t>
      </w:r>
      <w:r>
        <w:t xml:space="preserve"> for</w:t>
      </w:r>
      <w:r w:rsidR="0037654E">
        <w:t xml:space="preserve"> a full list of the </w:t>
      </w:r>
      <w:r w:rsidR="0018067A">
        <w:t>districts</w:t>
      </w:r>
      <w:r w:rsidR="0037654E">
        <w:t xml:space="preserve"> that took the SHI and their date</w:t>
      </w:r>
      <w:r>
        <w:t xml:space="preserve">s of completion. </w:t>
      </w:r>
      <w:r w:rsidR="0037654E">
        <w:t>All data from completed SHI’s were entered into an Excel spreadsheet for analysis and analyzed using SPSS.</w:t>
      </w:r>
    </w:p>
    <w:p w:rsidR="00FD057B" w:rsidRDefault="00FD057B"/>
    <w:p w:rsidR="004E295F" w:rsidRDefault="004E295F" w:rsidP="004E295F">
      <w:r>
        <w:t>Average scores were computed for each item on the pre-test, post-test 1 and post-test 2 across all school districts. Scores for individual school districts may be made available upon request</w:t>
      </w:r>
      <w:r w:rsidR="0018067A">
        <w:t>,</w:t>
      </w:r>
      <w:r w:rsidR="004905D2">
        <w:t xml:space="preserve"> depending upon need</w:t>
      </w:r>
      <w:r>
        <w:t xml:space="preserve">. </w:t>
      </w:r>
      <w:r w:rsidR="0018067A">
        <w:t>O</w:t>
      </w:r>
      <w:r>
        <w:t xml:space="preserve">verall scores were </w:t>
      </w:r>
      <w:r w:rsidR="0018067A">
        <w:t xml:space="preserve">also </w:t>
      </w:r>
      <w:r>
        <w:t xml:space="preserve">computed for </w:t>
      </w:r>
      <w:r w:rsidR="0018067A">
        <w:t>both</w:t>
      </w:r>
      <w:r>
        <w:t xml:space="preserve"> modules at each study interval to assess overall changes. </w:t>
      </w:r>
    </w:p>
    <w:p w:rsidR="004E295F" w:rsidRDefault="004E295F" w:rsidP="004E295F"/>
    <w:p w:rsidR="004E295F" w:rsidRDefault="008B6BCA" w:rsidP="004E295F">
      <w:r>
        <w:t>Each item on the SHI is scored by the reviewer using the scale below</w:t>
      </w:r>
      <w:r w:rsidR="004E295F">
        <w:t>:</w:t>
      </w:r>
    </w:p>
    <w:p w:rsidR="0018067A" w:rsidRPr="0018067A" w:rsidRDefault="0018067A" w:rsidP="004E295F">
      <w:pPr>
        <w:rPr>
          <w:sz w:val="16"/>
          <w:szCs w:val="16"/>
        </w:rPr>
      </w:pPr>
    </w:p>
    <w:p w:rsidR="004E295F" w:rsidRPr="004E295F" w:rsidRDefault="004E295F" w:rsidP="004E295F">
      <w:pPr>
        <w:ind w:left="2880"/>
        <w:rPr>
          <w:b/>
        </w:rPr>
      </w:pPr>
      <w:r w:rsidRPr="004E295F">
        <w:rPr>
          <w:b/>
        </w:rPr>
        <w:t>0 = the policy or action is not in place</w:t>
      </w:r>
    </w:p>
    <w:p w:rsidR="004E295F" w:rsidRPr="004E295F" w:rsidRDefault="004E295F" w:rsidP="004E295F">
      <w:pPr>
        <w:ind w:left="2880"/>
        <w:rPr>
          <w:b/>
        </w:rPr>
      </w:pPr>
      <w:r w:rsidRPr="004E295F">
        <w:rPr>
          <w:b/>
        </w:rPr>
        <w:t>1 = the policy or action is under development</w:t>
      </w:r>
    </w:p>
    <w:p w:rsidR="004E295F" w:rsidRPr="004E295F" w:rsidRDefault="004E295F" w:rsidP="004E295F">
      <w:pPr>
        <w:ind w:left="2880"/>
        <w:rPr>
          <w:b/>
        </w:rPr>
      </w:pPr>
      <w:r w:rsidRPr="004E295F">
        <w:rPr>
          <w:b/>
        </w:rPr>
        <w:t xml:space="preserve">2 = the policy or action is partially in place </w:t>
      </w:r>
    </w:p>
    <w:p w:rsidR="004E295F" w:rsidRPr="004E295F" w:rsidRDefault="004E295F" w:rsidP="004E295F">
      <w:pPr>
        <w:ind w:left="2880"/>
        <w:rPr>
          <w:b/>
        </w:rPr>
      </w:pPr>
      <w:r w:rsidRPr="004E295F">
        <w:rPr>
          <w:b/>
        </w:rPr>
        <w:t xml:space="preserve">3 = the policy or action is fully in place </w:t>
      </w:r>
    </w:p>
    <w:p w:rsidR="00BD585F" w:rsidRDefault="00BD585F" w:rsidP="00BD585F">
      <w:pPr>
        <w:tabs>
          <w:tab w:val="left" w:pos="270"/>
        </w:tabs>
        <w:ind w:firstLine="270"/>
        <w:rPr>
          <w:b/>
          <w:u w:val="single"/>
        </w:rPr>
      </w:pPr>
      <w:r w:rsidRPr="00AD3FD4">
        <w:rPr>
          <w:b/>
          <w:u w:val="single"/>
        </w:rPr>
        <w:lastRenderedPageBreak/>
        <w:t>Results</w:t>
      </w:r>
    </w:p>
    <w:p w:rsidR="00BD585F" w:rsidRPr="00AD3FD4" w:rsidRDefault="00BD585F" w:rsidP="00BD585F">
      <w:pPr>
        <w:tabs>
          <w:tab w:val="left" w:pos="270"/>
        </w:tabs>
        <w:ind w:firstLine="270"/>
        <w:rPr>
          <w:b/>
          <w:u w:val="single"/>
        </w:rPr>
      </w:pPr>
    </w:p>
    <w:p w:rsidR="00732B03" w:rsidRPr="00732B03" w:rsidRDefault="00732B03" w:rsidP="00BD585F">
      <w:pPr>
        <w:rPr>
          <w:b/>
          <w:i/>
        </w:rPr>
      </w:pPr>
      <w:r w:rsidRPr="00732B03">
        <w:rPr>
          <w:b/>
          <w:i/>
        </w:rPr>
        <w:t>Highest and Lowest Rated Items</w:t>
      </w:r>
    </w:p>
    <w:p w:rsidR="00732B03" w:rsidRDefault="00732B03" w:rsidP="00BD585F"/>
    <w:p w:rsidR="007E614F" w:rsidRDefault="0018067A" w:rsidP="00BD585F">
      <w:r>
        <w:t>Not surprisingly, r</w:t>
      </w:r>
      <w:r w:rsidR="0037654E">
        <w:t>e</w:t>
      </w:r>
      <w:r w:rsidR="007E614F">
        <w:t xml:space="preserve">sults from post-test </w:t>
      </w:r>
      <w:r w:rsidR="0037654E">
        <w:t>2</w:t>
      </w:r>
      <w:r w:rsidR="007E614F">
        <w:t xml:space="preserve"> </w:t>
      </w:r>
      <w:r w:rsidR="0037654E">
        <w:t>show</w:t>
      </w:r>
      <w:r w:rsidR="007E614F">
        <w:t xml:space="preserve"> the </w:t>
      </w:r>
      <w:r w:rsidR="00306405">
        <w:t xml:space="preserve">two </w:t>
      </w:r>
      <w:r w:rsidR="007E614F">
        <w:t xml:space="preserve">lowest rated items </w:t>
      </w:r>
      <w:r w:rsidR="0037654E">
        <w:t xml:space="preserve">were </w:t>
      </w:r>
      <w:r w:rsidR="007E614F">
        <w:t xml:space="preserve">areas where </w:t>
      </w:r>
      <w:r w:rsidR="00306405">
        <w:t xml:space="preserve">little or </w:t>
      </w:r>
      <w:r w:rsidR="007E614F">
        <w:t xml:space="preserve">no SHIP </w:t>
      </w:r>
      <w:r w:rsidR="008B6BCA">
        <w:t>intervention took place</w:t>
      </w:r>
      <w:r w:rsidR="004A2C27">
        <w:t xml:space="preserve">. </w:t>
      </w:r>
      <w:r>
        <w:t>These were ‘</w:t>
      </w:r>
      <w:r w:rsidR="00306405">
        <w:t>fundraising efforts supportive of healthy eating</w:t>
      </w:r>
      <w:r>
        <w:t>’</w:t>
      </w:r>
      <w:r w:rsidR="00306405">
        <w:t xml:space="preserve"> and </w:t>
      </w:r>
      <w:r>
        <w:t>‘</w:t>
      </w:r>
      <w:r w:rsidR="007E614F">
        <w:t>professional development on asthma</w:t>
      </w:r>
      <w:r>
        <w:t>’</w:t>
      </w:r>
      <w:r w:rsidR="007E614F">
        <w:t xml:space="preserve">. </w:t>
      </w:r>
      <w:r>
        <w:t xml:space="preserve">For both, these policies or actions were only in the development phase on the issues. </w:t>
      </w:r>
      <w:r w:rsidR="00306405">
        <w:t>These two items were</w:t>
      </w:r>
      <w:r w:rsidR="00C478CD">
        <w:t xml:space="preserve"> </w:t>
      </w:r>
      <w:r w:rsidR="004905D2">
        <w:t xml:space="preserve">also </w:t>
      </w:r>
      <w:r w:rsidR="00C478CD">
        <w:t xml:space="preserve">the lowest rated in the pre-test at </w:t>
      </w:r>
      <w:r w:rsidR="00306405">
        <w:t xml:space="preserve">1.36 and </w:t>
      </w:r>
      <w:r w:rsidR="00C478CD">
        <w:t>1.08 respectively.</w:t>
      </w:r>
      <w:r w:rsidR="0037654E">
        <w:t xml:space="preserve"> </w:t>
      </w:r>
      <w:r w:rsidR="004A2C27">
        <w:t>Of the remaining lower ranked</w:t>
      </w:r>
      <w:r w:rsidR="004905D2">
        <w:t xml:space="preserve"> policy</w:t>
      </w:r>
      <w:r w:rsidR="004A2C27">
        <w:t xml:space="preserve"> items, each were</w:t>
      </w:r>
      <w:r w:rsidR="008B6BCA">
        <w:t xml:space="preserve"> scored</w:t>
      </w:r>
      <w:r w:rsidR="004A2C27">
        <w:t xml:space="preserve"> at least partially in place (i.e. above 2.0 average). </w:t>
      </w:r>
    </w:p>
    <w:p w:rsidR="00E0695B" w:rsidRDefault="00E0695B" w:rsidP="00BD585F"/>
    <w:p w:rsidR="00E0695B" w:rsidRDefault="00E0695B" w:rsidP="00BD585F">
      <w:r>
        <w:t xml:space="preserve">One interesting finding suggests that while all </w:t>
      </w:r>
      <w:r w:rsidR="0018067A">
        <w:t>districts</w:t>
      </w:r>
      <w:r>
        <w:t xml:space="preserve"> are required</w:t>
      </w:r>
      <w:r w:rsidR="004905D2">
        <w:t xml:space="preserve"> by state mandate</w:t>
      </w:r>
      <w:r>
        <w:t xml:space="preserve"> to have representative school health committees, not all appear to have </w:t>
      </w:r>
      <w:r w:rsidR="004905D2">
        <w:t xml:space="preserve">that procedure fully in place (mean score=2.33). </w:t>
      </w:r>
      <w:r w:rsidR="0018067A">
        <w:t xml:space="preserve">One explanation could be that </w:t>
      </w:r>
      <w:r w:rsidR="004905D2">
        <w:t>while all schools have a committee, not all committees are representative o</w:t>
      </w:r>
      <w:r w:rsidR="002B0A39">
        <w:t>f</w:t>
      </w:r>
      <w:r w:rsidR="004905D2">
        <w:t xml:space="preserve"> a diverse array of interests but </w:t>
      </w:r>
      <w:r w:rsidR="0018067A">
        <w:t>more limited in scope</w:t>
      </w:r>
      <w:r w:rsidR="004905D2">
        <w:t xml:space="preserve">. </w:t>
      </w:r>
    </w:p>
    <w:p w:rsidR="00306405" w:rsidRPr="0018067A" w:rsidRDefault="00306405" w:rsidP="00BD585F"/>
    <w:p w:rsidR="00BD585F" w:rsidRPr="00306405" w:rsidRDefault="00306405" w:rsidP="00306405">
      <w:pPr>
        <w:pStyle w:val="ListParagraph"/>
        <w:numPr>
          <w:ilvl w:val="0"/>
          <w:numId w:val="26"/>
        </w:numPr>
      </w:pPr>
      <w:r w:rsidRPr="00306405">
        <w:rPr>
          <w:b/>
          <w:i/>
        </w:rPr>
        <w:t xml:space="preserve">  Lowest Rated Items Module 1: Post Test 2</w:t>
      </w:r>
    </w:p>
    <w:tbl>
      <w:tblPr>
        <w:tblW w:w="8740" w:type="dxa"/>
        <w:tblInd w:w="93" w:type="dxa"/>
        <w:tblLook w:val="04A0" w:firstRow="1" w:lastRow="0" w:firstColumn="1" w:lastColumn="0" w:noHBand="0" w:noVBand="1"/>
      </w:tblPr>
      <w:tblGrid>
        <w:gridCol w:w="740"/>
        <w:gridCol w:w="8000"/>
      </w:tblGrid>
      <w:tr w:rsidR="00465452" w:rsidRPr="00465452" w:rsidTr="00306405">
        <w:trPr>
          <w:trHeight w:val="29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0F72BC" w:rsidRDefault="00465452" w:rsidP="00465452">
            <w:pPr>
              <w:jc w:val="center"/>
              <w:rPr>
                <w:i/>
                <w:color w:val="000000"/>
                <w:sz w:val="22"/>
                <w:szCs w:val="22"/>
              </w:rPr>
            </w:pPr>
            <w:r w:rsidRPr="000F72BC">
              <w:rPr>
                <w:i/>
                <w:color w:val="000000"/>
                <w:sz w:val="22"/>
                <w:szCs w:val="22"/>
              </w:rPr>
              <w:t>Mean</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0F72BC" w:rsidRDefault="00465452" w:rsidP="00465452">
            <w:pPr>
              <w:rPr>
                <w:i/>
                <w:color w:val="000000"/>
                <w:sz w:val="22"/>
                <w:szCs w:val="22"/>
              </w:rPr>
            </w:pPr>
            <w:r w:rsidRPr="000F72BC">
              <w:rPr>
                <w:i/>
                <w:color w:val="000000"/>
                <w:sz w:val="22"/>
                <w:szCs w:val="22"/>
              </w:rPr>
              <w:t>Item</w:t>
            </w:r>
          </w:p>
        </w:tc>
      </w:tr>
      <w:tr w:rsidR="00465452" w:rsidRPr="00465452" w:rsidTr="00DC12C3">
        <w:trPr>
          <w:trHeight w:val="3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465452" w:rsidRDefault="00465452" w:rsidP="00DC12C3">
            <w:pPr>
              <w:rPr>
                <w:color w:val="000000"/>
                <w:sz w:val="22"/>
                <w:szCs w:val="22"/>
              </w:rPr>
            </w:pPr>
            <w:r w:rsidRPr="00465452">
              <w:rPr>
                <w:color w:val="000000"/>
                <w:sz w:val="22"/>
                <w:szCs w:val="22"/>
              </w:rPr>
              <w:t>1.42</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465452" w:rsidRDefault="00465452" w:rsidP="00DC12C3">
            <w:pPr>
              <w:rPr>
                <w:color w:val="000000"/>
                <w:sz w:val="22"/>
                <w:szCs w:val="22"/>
              </w:rPr>
            </w:pPr>
            <w:r w:rsidRPr="00465452">
              <w:rPr>
                <w:color w:val="000000"/>
                <w:sz w:val="22"/>
                <w:szCs w:val="22"/>
              </w:rPr>
              <w:t>Fundraising efforts supportive of healthy eating</w:t>
            </w:r>
          </w:p>
        </w:tc>
      </w:tr>
      <w:tr w:rsidR="00465452" w:rsidRPr="00465452" w:rsidTr="00DC12C3">
        <w:trPr>
          <w:trHeight w:val="3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465452" w:rsidRDefault="00465452" w:rsidP="00DC12C3">
            <w:pPr>
              <w:rPr>
                <w:color w:val="000000"/>
                <w:sz w:val="22"/>
                <w:szCs w:val="22"/>
              </w:rPr>
            </w:pPr>
            <w:r w:rsidRPr="00465452">
              <w:rPr>
                <w:color w:val="000000"/>
                <w:sz w:val="22"/>
                <w:szCs w:val="22"/>
              </w:rPr>
              <w:t>1.75</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465452" w:rsidRDefault="00465452" w:rsidP="00DC12C3">
            <w:pPr>
              <w:rPr>
                <w:color w:val="000000"/>
                <w:sz w:val="22"/>
                <w:szCs w:val="22"/>
              </w:rPr>
            </w:pPr>
            <w:r w:rsidRPr="00465452">
              <w:rPr>
                <w:color w:val="000000"/>
                <w:sz w:val="22"/>
                <w:szCs w:val="22"/>
              </w:rPr>
              <w:t>Professional development on asthma</w:t>
            </w:r>
          </w:p>
        </w:tc>
      </w:tr>
      <w:tr w:rsidR="00465452" w:rsidRPr="00465452" w:rsidTr="00DC12C3">
        <w:trPr>
          <w:trHeight w:val="3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465452" w:rsidRDefault="00465452" w:rsidP="00DC12C3">
            <w:pPr>
              <w:rPr>
                <w:color w:val="000000"/>
                <w:sz w:val="22"/>
                <w:szCs w:val="22"/>
              </w:rPr>
            </w:pPr>
            <w:r w:rsidRPr="00465452">
              <w:rPr>
                <w:color w:val="000000"/>
                <w:sz w:val="22"/>
                <w:szCs w:val="22"/>
              </w:rPr>
              <w:t>2.09</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465452" w:rsidRDefault="00465452" w:rsidP="00DC12C3">
            <w:pPr>
              <w:rPr>
                <w:color w:val="000000"/>
                <w:sz w:val="22"/>
                <w:szCs w:val="22"/>
              </w:rPr>
            </w:pPr>
            <w:r w:rsidRPr="00465452">
              <w:rPr>
                <w:color w:val="000000"/>
                <w:sz w:val="22"/>
                <w:szCs w:val="22"/>
              </w:rPr>
              <w:t>Restrict access to foods of minimal nutritional value</w:t>
            </w:r>
          </w:p>
        </w:tc>
      </w:tr>
      <w:tr w:rsidR="00465452" w:rsidRPr="00465452" w:rsidTr="00DC12C3">
        <w:trPr>
          <w:trHeight w:val="3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465452" w:rsidRDefault="00465452" w:rsidP="00DC12C3">
            <w:pPr>
              <w:rPr>
                <w:color w:val="000000"/>
                <w:sz w:val="22"/>
                <w:szCs w:val="22"/>
              </w:rPr>
            </w:pPr>
            <w:r w:rsidRPr="00465452">
              <w:rPr>
                <w:color w:val="000000"/>
                <w:sz w:val="22"/>
                <w:szCs w:val="22"/>
              </w:rPr>
              <w:t>2.17</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465452" w:rsidRDefault="00465452" w:rsidP="00DC12C3">
            <w:pPr>
              <w:rPr>
                <w:color w:val="000000"/>
                <w:sz w:val="22"/>
                <w:szCs w:val="22"/>
              </w:rPr>
            </w:pPr>
            <w:r w:rsidRPr="00465452">
              <w:rPr>
                <w:color w:val="000000"/>
                <w:sz w:val="22"/>
                <w:szCs w:val="22"/>
              </w:rPr>
              <w:t>Restrict access to other foods of low nutriti</w:t>
            </w:r>
            <w:r w:rsidR="00FD057B">
              <w:rPr>
                <w:color w:val="000000"/>
                <w:sz w:val="22"/>
                <w:szCs w:val="22"/>
              </w:rPr>
              <w:t>ve v</w:t>
            </w:r>
            <w:r w:rsidRPr="00465452">
              <w:rPr>
                <w:color w:val="000000"/>
                <w:sz w:val="22"/>
                <w:szCs w:val="22"/>
              </w:rPr>
              <w:t>alue</w:t>
            </w:r>
          </w:p>
        </w:tc>
      </w:tr>
      <w:tr w:rsidR="00465452" w:rsidRPr="00465452" w:rsidTr="00DC12C3">
        <w:trPr>
          <w:trHeight w:val="3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465452" w:rsidRDefault="00465452" w:rsidP="00DC12C3">
            <w:pPr>
              <w:rPr>
                <w:color w:val="000000"/>
                <w:sz w:val="22"/>
                <w:szCs w:val="22"/>
              </w:rPr>
            </w:pPr>
            <w:r w:rsidRPr="00465452">
              <w:rPr>
                <w:color w:val="000000"/>
                <w:sz w:val="22"/>
                <w:szCs w:val="22"/>
              </w:rPr>
              <w:t>2.17</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465452" w:rsidRDefault="00465452" w:rsidP="00DC12C3">
            <w:pPr>
              <w:rPr>
                <w:color w:val="000000"/>
                <w:sz w:val="22"/>
                <w:szCs w:val="22"/>
              </w:rPr>
            </w:pPr>
            <w:r w:rsidRPr="00465452">
              <w:rPr>
                <w:color w:val="000000"/>
                <w:sz w:val="22"/>
                <w:szCs w:val="22"/>
              </w:rPr>
              <w:t>Prohibit using food as reward or punishment</w:t>
            </w:r>
          </w:p>
        </w:tc>
      </w:tr>
      <w:tr w:rsidR="00465452" w:rsidRPr="00465452" w:rsidTr="00DC12C3">
        <w:trPr>
          <w:trHeight w:val="3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465452" w:rsidRDefault="00465452" w:rsidP="00DC12C3">
            <w:pPr>
              <w:rPr>
                <w:color w:val="000000"/>
                <w:sz w:val="22"/>
                <w:szCs w:val="22"/>
              </w:rPr>
            </w:pPr>
            <w:r w:rsidRPr="00465452">
              <w:rPr>
                <w:color w:val="000000"/>
                <w:sz w:val="22"/>
                <w:szCs w:val="22"/>
              </w:rPr>
              <w:t>2.33</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465452" w:rsidRDefault="00465452" w:rsidP="00DC12C3">
            <w:pPr>
              <w:rPr>
                <w:color w:val="000000"/>
                <w:sz w:val="22"/>
                <w:szCs w:val="22"/>
              </w:rPr>
            </w:pPr>
            <w:r w:rsidRPr="00465452">
              <w:rPr>
                <w:color w:val="000000"/>
                <w:sz w:val="22"/>
                <w:szCs w:val="22"/>
              </w:rPr>
              <w:t>Representative school health committee</w:t>
            </w:r>
          </w:p>
        </w:tc>
      </w:tr>
      <w:tr w:rsidR="00465452" w:rsidRPr="00465452" w:rsidTr="00DC12C3">
        <w:trPr>
          <w:trHeight w:val="3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465452" w:rsidRDefault="00465452" w:rsidP="00DC12C3">
            <w:pPr>
              <w:rPr>
                <w:color w:val="000000"/>
                <w:sz w:val="22"/>
                <w:szCs w:val="22"/>
              </w:rPr>
            </w:pPr>
            <w:r w:rsidRPr="00465452">
              <w:rPr>
                <w:color w:val="000000"/>
                <w:sz w:val="22"/>
                <w:szCs w:val="22"/>
              </w:rPr>
              <w:t>2.40</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465452" w:rsidRDefault="00465452" w:rsidP="00DC12C3">
            <w:pPr>
              <w:rPr>
                <w:color w:val="000000"/>
                <w:sz w:val="22"/>
                <w:szCs w:val="22"/>
              </w:rPr>
            </w:pPr>
            <w:r w:rsidRPr="00465452">
              <w:rPr>
                <w:color w:val="000000"/>
                <w:sz w:val="22"/>
                <w:szCs w:val="22"/>
              </w:rPr>
              <w:t>Prohibit using physical activity as punishment</w:t>
            </w:r>
          </w:p>
        </w:tc>
      </w:tr>
      <w:tr w:rsidR="00465452" w:rsidRPr="00465452" w:rsidTr="00DC12C3">
        <w:trPr>
          <w:trHeight w:val="3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465452" w:rsidRDefault="00465452" w:rsidP="00DC12C3">
            <w:pPr>
              <w:rPr>
                <w:color w:val="000000"/>
                <w:sz w:val="22"/>
                <w:szCs w:val="22"/>
              </w:rPr>
            </w:pPr>
            <w:r w:rsidRPr="00465452">
              <w:rPr>
                <w:color w:val="000000"/>
                <w:sz w:val="22"/>
                <w:szCs w:val="22"/>
              </w:rPr>
              <w:t>2.42</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452" w:rsidRPr="00465452" w:rsidRDefault="00465452" w:rsidP="00DC12C3">
            <w:pPr>
              <w:rPr>
                <w:color w:val="000000"/>
                <w:sz w:val="22"/>
                <w:szCs w:val="22"/>
              </w:rPr>
            </w:pPr>
            <w:r w:rsidRPr="00465452">
              <w:rPr>
                <w:color w:val="000000"/>
                <w:sz w:val="22"/>
                <w:szCs w:val="22"/>
              </w:rPr>
              <w:t>Communicate school health and safety policies to students, parents, staff and visitors</w:t>
            </w:r>
          </w:p>
        </w:tc>
      </w:tr>
    </w:tbl>
    <w:p w:rsidR="00BD585F" w:rsidRDefault="00BD585F" w:rsidP="00BD585F"/>
    <w:p w:rsidR="003937D8" w:rsidRDefault="007E614F" w:rsidP="00C478CD">
      <w:r>
        <w:t>On module 4</w:t>
      </w:r>
      <w:r w:rsidR="003937D8">
        <w:t xml:space="preserve">, few school districts had policies or procedures in place to </w:t>
      </w:r>
      <w:r>
        <w:t>offe</w:t>
      </w:r>
      <w:r w:rsidR="004E295F">
        <w:t>r appealing, low fat items</w:t>
      </w:r>
      <w:r w:rsidR="003937D8">
        <w:t xml:space="preserve"> outside the cafeteria</w:t>
      </w:r>
      <w:r w:rsidR="00624BBA">
        <w:t xml:space="preserve"> in</w:t>
      </w:r>
      <w:r w:rsidR="0051108C">
        <w:t xml:space="preserve"> areas of the school such as vending machines, school stores and canteens, concession stands, special parties or events, and after-school programs. </w:t>
      </w:r>
      <w:r w:rsidR="00624BBA">
        <w:t xml:space="preserve">It is unclear why so few schools have chosen to add policies and procedures to enhance healthy food access in non-cafeteria areas, but food costs may play a role. </w:t>
      </w:r>
      <w:r w:rsidR="004E295F">
        <w:t>Efforts focusing on c</w:t>
      </w:r>
      <w:r>
        <w:t>ollaborat</w:t>
      </w:r>
      <w:r w:rsidR="004E295F">
        <w:t>i</w:t>
      </w:r>
      <w:r w:rsidR="003937D8">
        <w:t>on</w:t>
      </w:r>
      <w:r w:rsidR="004E295F">
        <w:t xml:space="preserve"> between </w:t>
      </w:r>
      <w:r>
        <w:t xml:space="preserve">food service staff and teachers </w:t>
      </w:r>
      <w:r w:rsidR="004E295F">
        <w:t xml:space="preserve">were </w:t>
      </w:r>
      <w:r w:rsidR="003937D8">
        <w:t xml:space="preserve">on the average </w:t>
      </w:r>
      <w:r w:rsidR="004E295F">
        <w:t>only minimally in place</w:t>
      </w:r>
      <w:r w:rsidR="003937D8">
        <w:t xml:space="preserve"> as well</w:t>
      </w:r>
      <w:r w:rsidR="004E295F">
        <w:t xml:space="preserve">. </w:t>
      </w:r>
      <w:r w:rsidR="00C478CD">
        <w:t>These two items were also the lowest rated in the pre-test at 1.58 and 1.92 respectively.</w:t>
      </w:r>
      <w:r w:rsidR="004E295F">
        <w:t xml:space="preserve"> </w:t>
      </w:r>
    </w:p>
    <w:p w:rsidR="003937D8" w:rsidRDefault="003937D8" w:rsidP="00C478CD"/>
    <w:p w:rsidR="003937D8" w:rsidRDefault="003937D8" w:rsidP="00C478CD">
      <w:r>
        <w:t>While several schools in the SHIP efforts have been working on a la carte food offerings, many have not yet implemented those efforts</w:t>
      </w:r>
      <w:r w:rsidR="00E0695B">
        <w:t xml:space="preserve"> as evidenced by a mean score of 1.33 </w:t>
      </w:r>
      <w:r w:rsidR="008B6BCA">
        <w:t>(</w:t>
      </w:r>
      <w:r w:rsidR="0018067A">
        <w:t>see</w:t>
      </w:r>
      <w:r w:rsidR="00E0695B">
        <w:t xml:space="preserve"> </w:t>
      </w:r>
      <w:r w:rsidR="008B6BCA">
        <w:t>Table B)</w:t>
      </w:r>
      <w:r>
        <w:t>. Future SHIP efforts</w:t>
      </w:r>
      <w:r w:rsidR="0018067A">
        <w:t xml:space="preserve"> might consider</w:t>
      </w:r>
      <w:r>
        <w:t xml:space="preserve"> focus</w:t>
      </w:r>
      <w:r w:rsidR="0018067A">
        <w:t>ing</w:t>
      </w:r>
      <w:r>
        <w:t xml:space="preserve"> on assisting </w:t>
      </w:r>
      <w:r w:rsidR="00E0695B">
        <w:t xml:space="preserve">more </w:t>
      </w:r>
      <w:r>
        <w:t>schools in examining low cost or cost neutral ways to implement a la carte offerings to students.</w:t>
      </w:r>
    </w:p>
    <w:p w:rsidR="003937D8" w:rsidRDefault="003937D8" w:rsidP="00C478CD">
      <w:r>
        <w:t xml:space="preserve"> </w:t>
      </w:r>
    </w:p>
    <w:p w:rsidR="003937D8" w:rsidRDefault="00E0695B" w:rsidP="00C478CD">
      <w:r>
        <w:t>Policies pertaining to the professional d</w:t>
      </w:r>
      <w:r w:rsidR="003937D8">
        <w:t>egree and certification of food service manager</w:t>
      </w:r>
      <w:r>
        <w:t>(s) were also rated as only partially in place on average. One reason for this could be the difficulty finding hiring qualified food service directors while another includes the cost associated with hiring more qualified personnel. Continuing to offer in-service and continuing education learning opportunities should remain an important part of SHIP work moving forward. Additional training/education</w:t>
      </w:r>
      <w:r w:rsidR="004905D2">
        <w:t xml:space="preserve"> </w:t>
      </w:r>
      <w:r w:rsidR="0018067A">
        <w:t>could</w:t>
      </w:r>
      <w:r>
        <w:t xml:space="preserve"> help ensure that the greatest efficiencies can be reaped from opportunities afforded schools through SHIP, schools’ budgets and other financial/grant opportunities.</w:t>
      </w:r>
    </w:p>
    <w:p w:rsidR="003937D8" w:rsidRDefault="003937D8" w:rsidP="00C478CD"/>
    <w:p w:rsidR="00C478CD" w:rsidRDefault="004E295F" w:rsidP="00C478CD">
      <w:r>
        <w:t xml:space="preserve">One area for potential expansion </w:t>
      </w:r>
      <w:r w:rsidR="003937D8">
        <w:t xml:space="preserve">of future SHIP efforts </w:t>
      </w:r>
      <w:r>
        <w:t xml:space="preserve">could </w:t>
      </w:r>
      <w:r w:rsidR="0018067A">
        <w:t xml:space="preserve">also be to ‘promote </w:t>
      </w:r>
      <w:r>
        <w:t>health</w:t>
      </w:r>
      <w:r w:rsidR="0018067A">
        <w:t>y</w:t>
      </w:r>
      <w:r>
        <w:t xml:space="preserve"> food and beverage choices</w:t>
      </w:r>
      <w:r w:rsidR="0018067A">
        <w:t>’</w:t>
      </w:r>
      <w:r>
        <w:t xml:space="preserve"> (assuming those choices are available</w:t>
      </w:r>
      <w:r w:rsidR="003937D8">
        <w:t xml:space="preserve"> at the school</w:t>
      </w:r>
      <w:r>
        <w:t xml:space="preserve">). </w:t>
      </w:r>
      <w:r w:rsidR="00E0695B">
        <w:t>Barring additional choices, simply p</w:t>
      </w:r>
      <w:r w:rsidR="004905D2">
        <w:t>romoting more healthy foods via</w:t>
      </w:r>
      <w:r w:rsidR="00E0695B">
        <w:t xml:space="preserve"> marketing messages can be an effective way to influence youth’s behavior. While the </w:t>
      </w:r>
      <w:r>
        <w:lastRenderedPageBreak/>
        <w:t>average</w:t>
      </w:r>
      <w:r w:rsidR="00732B03">
        <w:t xml:space="preserve"> of this item was generally higher at 2.5</w:t>
      </w:r>
      <w:r w:rsidR="00E0695B">
        <w:t xml:space="preserve"> out of 3, anything short of all schools possessing policies and procedures fully in place on this item should </w:t>
      </w:r>
      <w:r w:rsidR="0018067A">
        <w:t xml:space="preserve">consider </w:t>
      </w:r>
      <w:r w:rsidR="00E0695B">
        <w:t>be</w:t>
      </w:r>
      <w:r w:rsidR="0018067A">
        <w:t>ing</w:t>
      </w:r>
      <w:r w:rsidR="00E0695B">
        <w:t xml:space="preserve"> addressed</w:t>
      </w:r>
      <w:r w:rsidR="0018067A">
        <w:t xml:space="preserve"> as promotion can be an easy and effective method for encouraging youth to eat healthful foods</w:t>
      </w:r>
      <w:r w:rsidR="00732B03">
        <w:t>.</w:t>
      </w:r>
    </w:p>
    <w:p w:rsidR="00DC12C3" w:rsidRDefault="00DC12C3" w:rsidP="00BD585F"/>
    <w:p w:rsidR="00981D18" w:rsidRPr="000F72BC" w:rsidRDefault="00981D18" w:rsidP="000F72BC">
      <w:pPr>
        <w:pStyle w:val="ListParagraph"/>
        <w:numPr>
          <w:ilvl w:val="0"/>
          <w:numId w:val="26"/>
        </w:numPr>
        <w:rPr>
          <w:b/>
          <w:i/>
        </w:rPr>
      </w:pPr>
      <w:r w:rsidRPr="000F72BC">
        <w:rPr>
          <w:b/>
          <w:i/>
        </w:rPr>
        <w:t>Lowest</w:t>
      </w:r>
      <w:r w:rsidR="007E614F" w:rsidRPr="000F72BC">
        <w:rPr>
          <w:b/>
          <w:i/>
        </w:rPr>
        <w:t xml:space="preserve"> Rated Items</w:t>
      </w:r>
      <w:r w:rsidRPr="000F72BC">
        <w:rPr>
          <w:b/>
          <w:i/>
        </w:rPr>
        <w:t xml:space="preserve"> Module 4</w:t>
      </w:r>
      <w:r w:rsidR="007E614F" w:rsidRPr="000F72BC">
        <w:rPr>
          <w:b/>
          <w:i/>
        </w:rPr>
        <w:t>: Post Test 2</w:t>
      </w:r>
    </w:p>
    <w:tbl>
      <w:tblPr>
        <w:tblW w:w="8740" w:type="dxa"/>
        <w:tblInd w:w="93" w:type="dxa"/>
        <w:tblLook w:val="04A0" w:firstRow="1" w:lastRow="0" w:firstColumn="1" w:lastColumn="0" w:noHBand="0" w:noVBand="1"/>
      </w:tblPr>
      <w:tblGrid>
        <w:gridCol w:w="740"/>
        <w:gridCol w:w="8000"/>
      </w:tblGrid>
      <w:tr w:rsidR="000F72BC" w:rsidRPr="000F72BC" w:rsidTr="007E614F">
        <w:trPr>
          <w:trHeight w:val="2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72BC" w:rsidRPr="000F72BC" w:rsidRDefault="000F72BC" w:rsidP="00567B9B">
            <w:pPr>
              <w:jc w:val="center"/>
              <w:rPr>
                <w:i/>
                <w:color w:val="000000"/>
                <w:sz w:val="22"/>
                <w:szCs w:val="22"/>
              </w:rPr>
            </w:pPr>
            <w:r w:rsidRPr="000F72BC">
              <w:rPr>
                <w:i/>
                <w:color w:val="000000"/>
                <w:sz w:val="22"/>
                <w:szCs w:val="22"/>
              </w:rPr>
              <w:t>Mean</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72BC" w:rsidRPr="000F72BC" w:rsidRDefault="000F72BC" w:rsidP="00567B9B">
            <w:pPr>
              <w:rPr>
                <w:i/>
                <w:color w:val="000000"/>
                <w:sz w:val="22"/>
                <w:szCs w:val="22"/>
              </w:rPr>
            </w:pPr>
            <w:r w:rsidRPr="000F72BC">
              <w:rPr>
                <w:i/>
                <w:color w:val="000000"/>
                <w:sz w:val="22"/>
                <w:szCs w:val="22"/>
              </w:rPr>
              <w:t>Item</w:t>
            </w:r>
          </w:p>
        </w:tc>
      </w:tr>
      <w:tr w:rsidR="007E614F" w:rsidRPr="00981D18" w:rsidTr="007E614F">
        <w:trPr>
          <w:trHeight w:val="2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14F" w:rsidRPr="00981D18" w:rsidRDefault="007E614F" w:rsidP="00DC12C3">
            <w:pPr>
              <w:rPr>
                <w:color w:val="000000"/>
                <w:sz w:val="22"/>
                <w:szCs w:val="22"/>
              </w:rPr>
            </w:pPr>
            <w:r w:rsidRPr="00981D18">
              <w:rPr>
                <w:color w:val="000000"/>
                <w:sz w:val="22"/>
                <w:szCs w:val="22"/>
              </w:rPr>
              <w:t>1.33</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14F" w:rsidRPr="00981D18" w:rsidRDefault="007E614F" w:rsidP="00DC12C3">
            <w:pPr>
              <w:rPr>
                <w:color w:val="000000"/>
                <w:sz w:val="22"/>
                <w:szCs w:val="22"/>
              </w:rPr>
            </w:pPr>
            <w:r w:rsidRPr="00981D18">
              <w:rPr>
                <w:color w:val="000000"/>
                <w:sz w:val="22"/>
                <w:szCs w:val="22"/>
              </w:rPr>
              <w:t>Sites outside cafeteria offer appealing, low fat items</w:t>
            </w:r>
          </w:p>
        </w:tc>
      </w:tr>
      <w:tr w:rsidR="007E614F" w:rsidRPr="00981D18" w:rsidTr="007E614F">
        <w:trPr>
          <w:trHeight w:val="2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14F" w:rsidRPr="00981D18" w:rsidRDefault="007E614F" w:rsidP="00DC12C3">
            <w:pPr>
              <w:rPr>
                <w:color w:val="000000"/>
                <w:sz w:val="22"/>
                <w:szCs w:val="22"/>
              </w:rPr>
            </w:pPr>
            <w:r w:rsidRPr="00981D18">
              <w:rPr>
                <w:color w:val="000000"/>
                <w:sz w:val="22"/>
                <w:szCs w:val="22"/>
              </w:rPr>
              <w:t>2.00</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14F" w:rsidRPr="00981D18" w:rsidRDefault="007E614F" w:rsidP="00DC12C3">
            <w:pPr>
              <w:rPr>
                <w:color w:val="000000"/>
                <w:sz w:val="22"/>
                <w:szCs w:val="22"/>
              </w:rPr>
            </w:pPr>
            <w:r w:rsidRPr="00981D18">
              <w:rPr>
                <w:color w:val="000000"/>
                <w:sz w:val="22"/>
                <w:szCs w:val="22"/>
              </w:rPr>
              <w:t>Collaboration between food service staff and teachers</w:t>
            </w:r>
          </w:p>
        </w:tc>
      </w:tr>
      <w:tr w:rsidR="007E614F" w:rsidRPr="00981D18" w:rsidTr="007E614F">
        <w:trPr>
          <w:trHeight w:val="2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14F" w:rsidRPr="00981D18" w:rsidRDefault="007E614F" w:rsidP="00DC12C3">
            <w:pPr>
              <w:rPr>
                <w:color w:val="000000"/>
                <w:sz w:val="22"/>
                <w:szCs w:val="22"/>
              </w:rPr>
            </w:pPr>
            <w:r w:rsidRPr="00981D18">
              <w:rPr>
                <w:color w:val="000000"/>
                <w:sz w:val="22"/>
                <w:szCs w:val="22"/>
              </w:rPr>
              <w:t>2.08</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14F" w:rsidRPr="00981D18" w:rsidRDefault="007E614F" w:rsidP="00DC12C3">
            <w:pPr>
              <w:rPr>
                <w:color w:val="000000"/>
                <w:sz w:val="22"/>
                <w:szCs w:val="22"/>
              </w:rPr>
            </w:pPr>
            <w:r w:rsidRPr="00981D18">
              <w:rPr>
                <w:color w:val="000000"/>
                <w:sz w:val="22"/>
                <w:szCs w:val="22"/>
              </w:rPr>
              <w:t>A la carte offerings include appealing, low-fat items</w:t>
            </w:r>
          </w:p>
        </w:tc>
      </w:tr>
      <w:tr w:rsidR="007E614F" w:rsidRPr="00981D18" w:rsidTr="007E614F">
        <w:trPr>
          <w:trHeight w:val="2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14F" w:rsidRPr="00981D18" w:rsidRDefault="007E614F" w:rsidP="00DC12C3">
            <w:pPr>
              <w:rPr>
                <w:color w:val="000000"/>
                <w:sz w:val="22"/>
                <w:szCs w:val="22"/>
              </w:rPr>
            </w:pPr>
            <w:r w:rsidRPr="00981D18">
              <w:rPr>
                <w:color w:val="000000"/>
                <w:sz w:val="22"/>
                <w:szCs w:val="22"/>
              </w:rPr>
              <w:t>2.33</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14F" w:rsidRPr="00981D18" w:rsidRDefault="007E614F" w:rsidP="00DC12C3">
            <w:pPr>
              <w:rPr>
                <w:color w:val="000000"/>
                <w:sz w:val="22"/>
                <w:szCs w:val="22"/>
              </w:rPr>
            </w:pPr>
            <w:r w:rsidRPr="00981D18">
              <w:rPr>
                <w:color w:val="000000"/>
                <w:sz w:val="22"/>
                <w:szCs w:val="22"/>
              </w:rPr>
              <w:t>Degree and certification of food service manager</w:t>
            </w:r>
          </w:p>
        </w:tc>
      </w:tr>
      <w:tr w:rsidR="007E614F" w:rsidRPr="00981D18" w:rsidTr="007E614F">
        <w:trPr>
          <w:trHeight w:val="2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14F" w:rsidRPr="00981D18" w:rsidRDefault="007E614F" w:rsidP="00DC12C3">
            <w:pPr>
              <w:rPr>
                <w:color w:val="000000"/>
                <w:sz w:val="22"/>
                <w:szCs w:val="22"/>
              </w:rPr>
            </w:pPr>
            <w:r w:rsidRPr="00981D18">
              <w:rPr>
                <w:color w:val="000000"/>
                <w:sz w:val="22"/>
                <w:szCs w:val="22"/>
              </w:rPr>
              <w:t>2.50</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14F" w:rsidRPr="00981D18" w:rsidRDefault="007E614F" w:rsidP="00DC12C3">
            <w:pPr>
              <w:rPr>
                <w:color w:val="000000"/>
                <w:sz w:val="22"/>
                <w:szCs w:val="22"/>
              </w:rPr>
            </w:pPr>
            <w:r w:rsidRPr="00981D18">
              <w:rPr>
                <w:color w:val="000000"/>
                <w:sz w:val="22"/>
                <w:szCs w:val="22"/>
              </w:rPr>
              <w:t>Promote healthy food and beverage choices</w:t>
            </w:r>
          </w:p>
        </w:tc>
      </w:tr>
    </w:tbl>
    <w:p w:rsidR="00BD585F" w:rsidRDefault="00BD585F" w:rsidP="00BD585F"/>
    <w:p w:rsidR="007E614F" w:rsidRDefault="00732B03" w:rsidP="00BD585F">
      <w:r>
        <w:t>T</w:t>
      </w:r>
      <w:r w:rsidR="007E614F">
        <w:t xml:space="preserve">he areas of greatest </w:t>
      </w:r>
      <w:r w:rsidR="000F72BC">
        <w:t>policy strength</w:t>
      </w:r>
      <w:r w:rsidR="007E614F">
        <w:t xml:space="preserve"> included</w:t>
      </w:r>
      <w:r w:rsidR="000F72BC">
        <w:t xml:space="preserve"> prohibition of tobacco use among students, staff, visitors and any forms of </w:t>
      </w:r>
      <w:r w:rsidR="004905D2">
        <w:t xml:space="preserve">tobacco </w:t>
      </w:r>
      <w:r w:rsidR="000F72BC">
        <w:t>advertis</w:t>
      </w:r>
      <w:r w:rsidR="004905D2">
        <w:t>ement</w:t>
      </w:r>
      <w:r w:rsidR="000F72BC">
        <w:t xml:space="preserve">. </w:t>
      </w:r>
      <w:r w:rsidR="00C478CD">
        <w:t>These three items were</w:t>
      </w:r>
      <w:r>
        <w:t xml:space="preserve"> also</w:t>
      </w:r>
      <w:r w:rsidR="00C478CD">
        <w:t xml:space="preserve"> the highest rated in the pre-test</w:t>
      </w:r>
      <w:r>
        <w:t>.</w:t>
      </w:r>
    </w:p>
    <w:p w:rsidR="00BD585F" w:rsidRDefault="00BD585F" w:rsidP="00BD585F"/>
    <w:p w:rsidR="00981D18" w:rsidRPr="000F72BC" w:rsidRDefault="00981D18" w:rsidP="000F72BC">
      <w:pPr>
        <w:pStyle w:val="ListParagraph"/>
        <w:numPr>
          <w:ilvl w:val="0"/>
          <w:numId w:val="26"/>
        </w:numPr>
        <w:rPr>
          <w:b/>
          <w:i/>
        </w:rPr>
      </w:pPr>
      <w:r w:rsidRPr="000F72BC">
        <w:rPr>
          <w:b/>
          <w:i/>
        </w:rPr>
        <w:t>Highest Rated Items Module 1: Post Test 2</w:t>
      </w:r>
    </w:p>
    <w:tbl>
      <w:tblPr>
        <w:tblW w:w="8745" w:type="dxa"/>
        <w:tblInd w:w="93" w:type="dxa"/>
        <w:tblLook w:val="04A0" w:firstRow="1" w:lastRow="0" w:firstColumn="1" w:lastColumn="0" w:noHBand="0" w:noVBand="1"/>
      </w:tblPr>
      <w:tblGrid>
        <w:gridCol w:w="960"/>
        <w:gridCol w:w="7785"/>
      </w:tblGrid>
      <w:tr w:rsidR="000F72BC" w:rsidRPr="000F72BC" w:rsidTr="00567B9B">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72BC" w:rsidRPr="000F72BC" w:rsidRDefault="000F72BC" w:rsidP="00567B9B">
            <w:pPr>
              <w:jc w:val="center"/>
              <w:rPr>
                <w:i/>
                <w:color w:val="000000"/>
                <w:sz w:val="22"/>
                <w:szCs w:val="22"/>
              </w:rPr>
            </w:pPr>
            <w:r w:rsidRPr="000F72BC">
              <w:rPr>
                <w:i/>
                <w:color w:val="000000"/>
                <w:sz w:val="22"/>
                <w:szCs w:val="22"/>
              </w:rPr>
              <w:t>Mean</w:t>
            </w:r>
          </w:p>
        </w:tc>
        <w:tc>
          <w:tcPr>
            <w:tcW w:w="7785" w:type="dxa"/>
            <w:tcBorders>
              <w:top w:val="single" w:sz="4" w:space="0" w:color="auto"/>
              <w:left w:val="nil"/>
              <w:bottom w:val="single" w:sz="4" w:space="0" w:color="auto"/>
              <w:right w:val="single" w:sz="4" w:space="0" w:color="auto"/>
            </w:tcBorders>
            <w:shd w:val="clear" w:color="auto" w:fill="auto"/>
            <w:noWrap/>
            <w:vAlign w:val="bottom"/>
          </w:tcPr>
          <w:p w:rsidR="000F72BC" w:rsidRPr="000F72BC" w:rsidRDefault="000F72BC" w:rsidP="00567B9B">
            <w:pPr>
              <w:rPr>
                <w:i/>
                <w:color w:val="000000"/>
                <w:sz w:val="22"/>
                <w:szCs w:val="22"/>
              </w:rPr>
            </w:pPr>
            <w:r w:rsidRPr="000F72BC">
              <w:rPr>
                <w:i/>
                <w:color w:val="000000"/>
                <w:sz w:val="22"/>
                <w:szCs w:val="22"/>
              </w:rPr>
              <w:t>Item</w:t>
            </w:r>
          </w:p>
        </w:tc>
      </w:tr>
      <w:tr w:rsidR="000F72BC" w:rsidRPr="000F72BC" w:rsidTr="000F72BC">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center"/>
              <w:rPr>
                <w:color w:val="000000"/>
                <w:sz w:val="22"/>
                <w:szCs w:val="22"/>
              </w:rPr>
            </w:pPr>
            <w:r w:rsidRPr="000F72BC">
              <w:rPr>
                <w:color w:val="000000"/>
                <w:sz w:val="22"/>
                <w:szCs w:val="22"/>
              </w:rPr>
              <w:t>3.00</w:t>
            </w:r>
          </w:p>
        </w:tc>
        <w:tc>
          <w:tcPr>
            <w:tcW w:w="7785" w:type="dxa"/>
            <w:tcBorders>
              <w:top w:val="single" w:sz="4" w:space="0" w:color="auto"/>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Prohibit tobacco use among students</w:t>
            </w:r>
          </w:p>
        </w:tc>
      </w:tr>
      <w:tr w:rsidR="000F72BC" w:rsidRPr="000F72BC" w:rsidTr="000F72B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center"/>
              <w:rPr>
                <w:color w:val="000000"/>
                <w:sz w:val="22"/>
                <w:szCs w:val="22"/>
              </w:rPr>
            </w:pPr>
            <w:r w:rsidRPr="000F72BC">
              <w:rPr>
                <w:color w:val="000000"/>
                <w:sz w:val="22"/>
                <w:szCs w:val="22"/>
              </w:rPr>
              <w:t>3.00</w:t>
            </w:r>
          </w:p>
        </w:tc>
        <w:tc>
          <w:tcPr>
            <w:tcW w:w="7785" w:type="dxa"/>
            <w:tcBorders>
              <w:top w:val="nil"/>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Prohibit tobacco use among staff and visitors</w:t>
            </w:r>
          </w:p>
        </w:tc>
      </w:tr>
      <w:tr w:rsidR="000F72BC" w:rsidRPr="000F72BC" w:rsidTr="000F72B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center"/>
              <w:rPr>
                <w:color w:val="000000"/>
                <w:sz w:val="22"/>
                <w:szCs w:val="22"/>
              </w:rPr>
            </w:pPr>
            <w:r w:rsidRPr="000F72BC">
              <w:rPr>
                <w:color w:val="000000"/>
                <w:sz w:val="22"/>
                <w:szCs w:val="22"/>
              </w:rPr>
              <w:t>3.00</w:t>
            </w:r>
          </w:p>
        </w:tc>
        <w:tc>
          <w:tcPr>
            <w:tcW w:w="7785" w:type="dxa"/>
            <w:tcBorders>
              <w:top w:val="nil"/>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Prohibit tobacco advertising</w:t>
            </w:r>
          </w:p>
        </w:tc>
      </w:tr>
      <w:tr w:rsidR="000F72BC" w:rsidRPr="000F72BC" w:rsidTr="000F72B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center"/>
              <w:rPr>
                <w:color w:val="000000"/>
                <w:sz w:val="22"/>
                <w:szCs w:val="22"/>
              </w:rPr>
            </w:pPr>
            <w:r w:rsidRPr="000F72BC">
              <w:rPr>
                <w:color w:val="000000"/>
                <w:sz w:val="22"/>
                <w:szCs w:val="22"/>
              </w:rPr>
              <w:t>2.92</w:t>
            </w:r>
          </w:p>
        </w:tc>
        <w:tc>
          <w:tcPr>
            <w:tcW w:w="7785" w:type="dxa"/>
            <w:tcBorders>
              <w:top w:val="nil"/>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Adequate physical activity facilities</w:t>
            </w:r>
          </w:p>
        </w:tc>
      </w:tr>
      <w:tr w:rsidR="000F72BC" w:rsidRPr="000F72BC" w:rsidTr="000F72B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center"/>
              <w:rPr>
                <w:color w:val="000000"/>
                <w:sz w:val="22"/>
                <w:szCs w:val="22"/>
              </w:rPr>
            </w:pPr>
            <w:r w:rsidRPr="000F72BC">
              <w:rPr>
                <w:color w:val="000000"/>
                <w:sz w:val="22"/>
                <w:szCs w:val="22"/>
              </w:rPr>
              <w:t>2.92</w:t>
            </w:r>
          </w:p>
        </w:tc>
        <w:tc>
          <w:tcPr>
            <w:tcW w:w="7785" w:type="dxa"/>
            <w:tcBorders>
              <w:top w:val="nil"/>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Written policies for self-carry and self-administration of medications</w:t>
            </w:r>
          </w:p>
        </w:tc>
      </w:tr>
      <w:tr w:rsidR="000F72BC" w:rsidRPr="000F72BC" w:rsidTr="000F72B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center"/>
              <w:rPr>
                <w:color w:val="000000"/>
                <w:sz w:val="22"/>
                <w:szCs w:val="22"/>
              </w:rPr>
            </w:pPr>
            <w:r w:rsidRPr="000F72BC">
              <w:rPr>
                <w:color w:val="000000"/>
                <w:sz w:val="22"/>
                <w:szCs w:val="22"/>
              </w:rPr>
              <w:t>2.92</w:t>
            </w:r>
          </w:p>
        </w:tc>
        <w:tc>
          <w:tcPr>
            <w:tcW w:w="7785" w:type="dxa"/>
            <w:tcBorders>
              <w:top w:val="nil"/>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Safe physical environment</w:t>
            </w:r>
          </w:p>
        </w:tc>
      </w:tr>
      <w:tr w:rsidR="000F72BC" w:rsidRPr="000F72BC" w:rsidTr="000F72B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center"/>
              <w:rPr>
                <w:color w:val="000000"/>
                <w:sz w:val="22"/>
                <w:szCs w:val="22"/>
              </w:rPr>
            </w:pPr>
            <w:r w:rsidRPr="000F72BC">
              <w:rPr>
                <w:color w:val="000000"/>
                <w:sz w:val="22"/>
                <w:szCs w:val="22"/>
              </w:rPr>
              <w:t>2.91</w:t>
            </w:r>
          </w:p>
        </w:tc>
        <w:tc>
          <w:tcPr>
            <w:tcW w:w="7785" w:type="dxa"/>
            <w:tcBorders>
              <w:top w:val="nil"/>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Written crisis response plan</w:t>
            </w:r>
          </w:p>
        </w:tc>
      </w:tr>
      <w:tr w:rsidR="000F72BC" w:rsidRPr="000F72BC" w:rsidTr="000F72B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center"/>
              <w:rPr>
                <w:color w:val="000000"/>
                <w:sz w:val="22"/>
                <w:szCs w:val="22"/>
              </w:rPr>
            </w:pPr>
            <w:r w:rsidRPr="000F72BC">
              <w:rPr>
                <w:color w:val="000000"/>
                <w:sz w:val="22"/>
                <w:szCs w:val="22"/>
              </w:rPr>
              <w:t>2.83</w:t>
            </w:r>
          </w:p>
        </w:tc>
        <w:tc>
          <w:tcPr>
            <w:tcW w:w="7785" w:type="dxa"/>
            <w:tcBorders>
              <w:top w:val="nil"/>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No tolerance for harassment or bullying</w:t>
            </w:r>
          </w:p>
        </w:tc>
      </w:tr>
      <w:tr w:rsidR="000F72BC" w:rsidRPr="000F72BC" w:rsidTr="000F72B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center"/>
              <w:rPr>
                <w:color w:val="000000"/>
                <w:sz w:val="22"/>
                <w:szCs w:val="22"/>
              </w:rPr>
            </w:pPr>
            <w:r w:rsidRPr="000F72BC">
              <w:rPr>
                <w:color w:val="000000"/>
                <w:sz w:val="22"/>
                <w:szCs w:val="22"/>
              </w:rPr>
              <w:t>2.83</w:t>
            </w:r>
          </w:p>
        </w:tc>
        <w:tc>
          <w:tcPr>
            <w:tcW w:w="7785" w:type="dxa"/>
            <w:tcBorders>
              <w:top w:val="nil"/>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Recess</w:t>
            </w:r>
          </w:p>
        </w:tc>
      </w:tr>
      <w:tr w:rsidR="000F72BC" w:rsidRPr="000F72BC" w:rsidTr="000F72B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center"/>
              <w:rPr>
                <w:color w:val="000000"/>
                <w:sz w:val="22"/>
                <w:szCs w:val="22"/>
              </w:rPr>
            </w:pPr>
            <w:r w:rsidRPr="000F72BC">
              <w:rPr>
                <w:color w:val="000000"/>
                <w:sz w:val="22"/>
                <w:szCs w:val="22"/>
              </w:rPr>
              <w:t>2.83</w:t>
            </w:r>
          </w:p>
        </w:tc>
        <w:tc>
          <w:tcPr>
            <w:tcW w:w="7785" w:type="dxa"/>
            <w:tcBorders>
              <w:top w:val="nil"/>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Enforce tobacco-use policies</w:t>
            </w:r>
          </w:p>
        </w:tc>
      </w:tr>
      <w:tr w:rsidR="000F72BC" w:rsidRPr="000F72BC" w:rsidTr="000F72B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center"/>
              <w:rPr>
                <w:color w:val="000000"/>
                <w:sz w:val="22"/>
                <w:szCs w:val="22"/>
              </w:rPr>
            </w:pPr>
            <w:r w:rsidRPr="000F72BC">
              <w:rPr>
                <w:color w:val="000000"/>
                <w:sz w:val="22"/>
                <w:szCs w:val="22"/>
              </w:rPr>
              <w:t>2.83</w:t>
            </w:r>
          </w:p>
        </w:tc>
        <w:tc>
          <w:tcPr>
            <w:tcW w:w="7785" w:type="dxa"/>
            <w:tcBorders>
              <w:top w:val="nil"/>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Maintain safe physical environment</w:t>
            </w:r>
          </w:p>
        </w:tc>
      </w:tr>
    </w:tbl>
    <w:p w:rsidR="00BD585F" w:rsidRDefault="00BD585F" w:rsidP="00BD585F"/>
    <w:p w:rsidR="00770D3A" w:rsidRDefault="00732B03" w:rsidP="00BD585F">
      <w:r>
        <w:t>N</w:t>
      </w:r>
      <w:r w:rsidR="000F72BC">
        <w:t>utrition</w:t>
      </w:r>
      <w:r>
        <w:t xml:space="preserve"> policy strengths suggested by Module 4 included fully in-place b</w:t>
      </w:r>
      <w:r w:rsidR="000F72BC">
        <w:t>reakfast/lunch programs and low-fat/skim milk availability. Professional development opportunities for food service m</w:t>
      </w:r>
      <w:r>
        <w:t>anagers were also reported as in-place at most locations</w:t>
      </w:r>
      <w:r w:rsidR="000F72BC">
        <w:t xml:space="preserve">. This </w:t>
      </w:r>
      <w:r>
        <w:t xml:space="preserve">finding </w:t>
      </w:r>
      <w:r w:rsidR="000F72BC">
        <w:t xml:space="preserve">may have been due in part to SHIP offerings of multiple trainings for school food service workers. Finally, the inclusion of meals that incorporated appealing, low-fat items were also rated as in place in most </w:t>
      </w:r>
      <w:r w:rsidR="0051108C">
        <w:t>school districts</w:t>
      </w:r>
      <w:r w:rsidR="000F72BC">
        <w:t xml:space="preserve">. </w:t>
      </w:r>
    </w:p>
    <w:p w:rsidR="00C478CD" w:rsidRDefault="00C478CD" w:rsidP="00BD585F"/>
    <w:p w:rsidR="00BD585F" w:rsidRPr="000F72BC" w:rsidRDefault="00981D18" w:rsidP="000F72BC">
      <w:pPr>
        <w:pStyle w:val="ListParagraph"/>
        <w:numPr>
          <w:ilvl w:val="0"/>
          <w:numId w:val="26"/>
        </w:numPr>
        <w:rPr>
          <w:b/>
          <w:i/>
        </w:rPr>
      </w:pPr>
      <w:r w:rsidRPr="000F72BC">
        <w:rPr>
          <w:b/>
          <w:i/>
        </w:rPr>
        <w:t>Highest</w:t>
      </w:r>
      <w:r w:rsidR="000F72BC" w:rsidRPr="000F72BC">
        <w:rPr>
          <w:b/>
          <w:i/>
        </w:rPr>
        <w:t xml:space="preserve"> Rated Items</w:t>
      </w:r>
      <w:r w:rsidRPr="000F72BC">
        <w:rPr>
          <w:b/>
          <w:i/>
        </w:rPr>
        <w:t xml:space="preserve"> Module 4: Post Test 2</w:t>
      </w:r>
    </w:p>
    <w:tbl>
      <w:tblPr>
        <w:tblW w:w="7180" w:type="dxa"/>
        <w:tblInd w:w="93" w:type="dxa"/>
        <w:tblLook w:val="04A0" w:firstRow="1" w:lastRow="0" w:firstColumn="1" w:lastColumn="0" w:noHBand="0" w:noVBand="1"/>
      </w:tblPr>
      <w:tblGrid>
        <w:gridCol w:w="960"/>
        <w:gridCol w:w="6220"/>
      </w:tblGrid>
      <w:tr w:rsidR="000F72BC" w:rsidRPr="000F72BC" w:rsidTr="00567B9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72BC" w:rsidRPr="000F72BC" w:rsidRDefault="000F72BC" w:rsidP="00567B9B">
            <w:pPr>
              <w:jc w:val="center"/>
              <w:rPr>
                <w:i/>
                <w:color w:val="000000"/>
                <w:sz w:val="22"/>
                <w:szCs w:val="22"/>
              </w:rPr>
            </w:pPr>
            <w:r w:rsidRPr="000F72BC">
              <w:rPr>
                <w:i/>
                <w:color w:val="000000"/>
                <w:sz w:val="22"/>
                <w:szCs w:val="22"/>
              </w:rPr>
              <w:t>Mean</w:t>
            </w:r>
          </w:p>
        </w:tc>
        <w:tc>
          <w:tcPr>
            <w:tcW w:w="6220" w:type="dxa"/>
            <w:tcBorders>
              <w:top w:val="single" w:sz="4" w:space="0" w:color="auto"/>
              <w:left w:val="nil"/>
              <w:bottom w:val="single" w:sz="4" w:space="0" w:color="auto"/>
              <w:right w:val="single" w:sz="4" w:space="0" w:color="auto"/>
            </w:tcBorders>
            <w:shd w:val="clear" w:color="auto" w:fill="auto"/>
            <w:noWrap/>
            <w:vAlign w:val="bottom"/>
          </w:tcPr>
          <w:p w:rsidR="000F72BC" w:rsidRPr="000F72BC" w:rsidRDefault="000F72BC" w:rsidP="00567B9B">
            <w:pPr>
              <w:rPr>
                <w:i/>
                <w:color w:val="000000"/>
                <w:sz w:val="22"/>
                <w:szCs w:val="22"/>
              </w:rPr>
            </w:pPr>
            <w:r w:rsidRPr="000F72BC">
              <w:rPr>
                <w:i/>
                <w:color w:val="000000"/>
                <w:sz w:val="22"/>
                <w:szCs w:val="22"/>
              </w:rPr>
              <w:t>Item</w:t>
            </w:r>
          </w:p>
        </w:tc>
      </w:tr>
      <w:tr w:rsidR="000F72BC" w:rsidRPr="000F72BC" w:rsidTr="000F72B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right"/>
              <w:rPr>
                <w:color w:val="000000"/>
                <w:sz w:val="22"/>
                <w:szCs w:val="22"/>
              </w:rPr>
            </w:pPr>
            <w:r w:rsidRPr="000F72BC">
              <w:rPr>
                <w:color w:val="000000"/>
                <w:sz w:val="22"/>
                <w:szCs w:val="22"/>
              </w:rPr>
              <w:t>3.00</w:t>
            </w:r>
          </w:p>
        </w:tc>
        <w:tc>
          <w:tcPr>
            <w:tcW w:w="6220" w:type="dxa"/>
            <w:tcBorders>
              <w:top w:val="single" w:sz="4" w:space="0" w:color="auto"/>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Breakfast and lunch programs</w:t>
            </w:r>
          </w:p>
        </w:tc>
      </w:tr>
      <w:tr w:rsidR="000F72BC" w:rsidRPr="000F72BC" w:rsidTr="000F72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right"/>
              <w:rPr>
                <w:color w:val="000000"/>
                <w:sz w:val="22"/>
                <w:szCs w:val="22"/>
              </w:rPr>
            </w:pPr>
            <w:r w:rsidRPr="000F72BC">
              <w:rPr>
                <w:color w:val="000000"/>
                <w:sz w:val="22"/>
                <w:szCs w:val="22"/>
              </w:rPr>
              <w:t>3.00</w:t>
            </w:r>
          </w:p>
        </w:tc>
        <w:tc>
          <w:tcPr>
            <w:tcW w:w="6220" w:type="dxa"/>
            <w:tcBorders>
              <w:top w:val="nil"/>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Low-fat and skim milk available</w:t>
            </w:r>
          </w:p>
        </w:tc>
      </w:tr>
      <w:tr w:rsidR="000F72BC" w:rsidRPr="000F72BC" w:rsidTr="000F72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right"/>
              <w:rPr>
                <w:color w:val="000000"/>
                <w:sz w:val="22"/>
                <w:szCs w:val="22"/>
              </w:rPr>
            </w:pPr>
            <w:r w:rsidRPr="000F72BC">
              <w:rPr>
                <w:color w:val="000000"/>
                <w:sz w:val="22"/>
                <w:szCs w:val="22"/>
              </w:rPr>
              <w:t>2.92</w:t>
            </w:r>
          </w:p>
        </w:tc>
        <w:tc>
          <w:tcPr>
            <w:tcW w:w="6220" w:type="dxa"/>
            <w:tcBorders>
              <w:top w:val="nil"/>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Variety of foods in school meals</w:t>
            </w:r>
          </w:p>
        </w:tc>
      </w:tr>
      <w:tr w:rsidR="000F72BC" w:rsidRPr="000F72BC" w:rsidTr="000F72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right"/>
              <w:rPr>
                <w:color w:val="000000"/>
                <w:sz w:val="22"/>
                <w:szCs w:val="22"/>
              </w:rPr>
            </w:pPr>
            <w:r w:rsidRPr="000F72BC">
              <w:rPr>
                <w:color w:val="000000"/>
                <w:sz w:val="22"/>
                <w:szCs w:val="22"/>
              </w:rPr>
              <w:t>2.92</w:t>
            </w:r>
          </w:p>
        </w:tc>
        <w:tc>
          <w:tcPr>
            <w:tcW w:w="6220" w:type="dxa"/>
            <w:tcBorders>
              <w:top w:val="nil"/>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Professional development for food service manager</w:t>
            </w:r>
          </w:p>
        </w:tc>
      </w:tr>
      <w:tr w:rsidR="000F72BC" w:rsidRPr="000F72BC" w:rsidTr="000F72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right"/>
              <w:rPr>
                <w:color w:val="000000"/>
                <w:sz w:val="22"/>
                <w:szCs w:val="22"/>
              </w:rPr>
            </w:pPr>
            <w:r w:rsidRPr="000F72BC">
              <w:rPr>
                <w:color w:val="000000"/>
                <w:sz w:val="22"/>
                <w:szCs w:val="22"/>
              </w:rPr>
              <w:t>2.92</w:t>
            </w:r>
          </w:p>
        </w:tc>
        <w:tc>
          <w:tcPr>
            <w:tcW w:w="6220" w:type="dxa"/>
            <w:tcBorders>
              <w:top w:val="nil"/>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Clean, safe, pleasant cafeteria</w:t>
            </w:r>
          </w:p>
        </w:tc>
      </w:tr>
      <w:tr w:rsidR="000F72BC" w:rsidRPr="000F72BC" w:rsidTr="000F72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72BC" w:rsidRPr="000F72BC" w:rsidRDefault="000F72BC" w:rsidP="000F72BC">
            <w:pPr>
              <w:jc w:val="right"/>
              <w:rPr>
                <w:color w:val="000000"/>
                <w:sz w:val="22"/>
                <w:szCs w:val="22"/>
              </w:rPr>
            </w:pPr>
            <w:r w:rsidRPr="000F72BC">
              <w:rPr>
                <w:color w:val="000000"/>
                <w:sz w:val="22"/>
                <w:szCs w:val="22"/>
              </w:rPr>
              <w:t>2.83</w:t>
            </w:r>
          </w:p>
        </w:tc>
        <w:tc>
          <w:tcPr>
            <w:tcW w:w="6220" w:type="dxa"/>
            <w:tcBorders>
              <w:top w:val="nil"/>
              <w:left w:val="nil"/>
              <w:bottom w:val="single" w:sz="4" w:space="0" w:color="auto"/>
              <w:right w:val="single" w:sz="4" w:space="0" w:color="auto"/>
            </w:tcBorders>
            <w:shd w:val="clear" w:color="auto" w:fill="auto"/>
            <w:noWrap/>
            <w:vAlign w:val="center"/>
            <w:hideMark/>
          </w:tcPr>
          <w:p w:rsidR="000F72BC" w:rsidRPr="000F72BC" w:rsidRDefault="000F72BC" w:rsidP="000F72BC">
            <w:pPr>
              <w:rPr>
                <w:color w:val="000000"/>
                <w:sz w:val="22"/>
                <w:szCs w:val="22"/>
              </w:rPr>
            </w:pPr>
            <w:r w:rsidRPr="000F72BC">
              <w:rPr>
                <w:color w:val="000000"/>
                <w:sz w:val="22"/>
                <w:szCs w:val="22"/>
              </w:rPr>
              <w:t>Meals include appealing, low fat items</w:t>
            </w:r>
          </w:p>
        </w:tc>
      </w:tr>
    </w:tbl>
    <w:p w:rsidR="00981D18" w:rsidRDefault="00981D18" w:rsidP="00BD585F"/>
    <w:p w:rsidR="00DB6E4E" w:rsidRDefault="004905D2" w:rsidP="00BD585F">
      <w:r>
        <w:t>Pre-test/post-</w:t>
      </w:r>
      <w:r w:rsidR="00DB6E4E">
        <w:t>test</w:t>
      </w:r>
      <w:r>
        <w:t>2</w:t>
      </w:r>
      <w:r w:rsidR="00DB6E4E">
        <w:t xml:space="preserve"> paired mean comparisons on SHI items </w:t>
      </w:r>
      <w:r w:rsidR="00C36682">
        <w:t xml:space="preserve">were significance tested. Results revealed that significant changes in mean scores were made on each of the items listed in the table below. </w:t>
      </w:r>
    </w:p>
    <w:p w:rsidR="00F43BEA" w:rsidRDefault="00F43BEA" w:rsidP="00F43BEA"/>
    <w:p w:rsidR="00DB6E4E" w:rsidRPr="00F43BEA" w:rsidRDefault="00F43BEA" w:rsidP="00F43BEA">
      <w:pPr>
        <w:pStyle w:val="ListParagraph"/>
        <w:numPr>
          <w:ilvl w:val="0"/>
          <w:numId w:val="26"/>
        </w:numPr>
        <w:rPr>
          <w:b/>
          <w:i/>
        </w:rPr>
      </w:pPr>
      <w:r>
        <w:rPr>
          <w:b/>
          <w:i/>
        </w:rPr>
        <w:lastRenderedPageBreak/>
        <w:t>Greatest</w:t>
      </w:r>
      <w:r w:rsidRPr="000F72BC">
        <w:rPr>
          <w:b/>
          <w:i/>
        </w:rPr>
        <w:t xml:space="preserve"> Mean Change on Items</w:t>
      </w:r>
    </w:p>
    <w:tbl>
      <w:tblPr>
        <w:tblStyle w:val="TableGrid"/>
        <w:tblW w:w="0" w:type="auto"/>
        <w:tblLook w:val="04A0" w:firstRow="1" w:lastRow="0" w:firstColumn="1" w:lastColumn="0" w:noHBand="0" w:noVBand="1"/>
      </w:tblPr>
      <w:tblGrid>
        <w:gridCol w:w="1070"/>
        <w:gridCol w:w="4530"/>
        <w:gridCol w:w="900"/>
        <w:gridCol w:w="900"/>
        <w:gridCol w:w="990"/>
        <w:gridCol w:w="900"/>
        <w:gridCol w:w="900"/>
      </w:tblGrid>
      <w:tr w:rsidR="00770D3A" w:rsidTr="00770D3A">
        <w:tc>
          <w:tcPr>
            <w:tcW w:w="1003" w:type="dxa"/>
          </w:tcPr>
          <w:p w:rsidR="00770D3A" w:rsidRPr="00770D3A" w:rsidRDefault="00770D3A" w:rsidP="00BD585F">
            <w:pPr>
              <w:rPr>
                <w:b/>
              </w:rPr>
            </w:pPr>
            <w:r w:rsidRPr="00770D3A">
              <w:rPr>
                <w:b/>
              </w:rPr>
              <w:t>Item Number</w:t>
            </w:r>
          </w:p>
        </w:tc>
        <w:tc>
          <w:tcPr>
            <w:tcW w:w="4530" w:type="dxa"/>
          </w:tcPr>
          <w:p w:rsidR="00770D3A" w:rsidRPr="00770D3A" w:rsidRDefault="00770D3A" w:rsidP="00BD585F">
            <w:pPr>
              <w:rPr>
                <w:b/>
              </w:rPr>
            </w:pPr>
            <w:r w:rsidRPr="00770D3A">
              <w:rPr>
                <w:b/>
              </w:rPr>
              <w:t>Item</w:t>
            </w:r>
          </w:p>
        </w:tc>
        <w:tc>
          <w:tcPr>
            <w:tcW w:w="900" w:type="dxa"/>
            <w:vAlign w:val="center"/>
          </w:tcPr>
          <w:p w:rsidR="00770D3A" w:rsidRPr="00770D3A" w:rsidRDefault="00770D3A" w:rsidP="00C36682">
            <w:pPr>
              <w:jc w:val="center"/>
              <w:rPr>
                <w:b/>
              </w:rPr>
            </w:pPr>
            <w:r w:rsidRPr="00770D3A">
              <w:rPr>
                <w:b/>
              </w:rPr>
              <w:t>Pre-mean</w:t>
            </w:r>
          </w:p>
        </w:tc>
        <w:tc>
          <w:tcPr>
            <w:tcW w:w="900" w:type="dxa"/>
            <w:vAlign w:val="center"/>
          </w:tcPr>
          <w:p w:rsidR="00770D3A" w:rsidRPr="00770D3A" w:rsidRDefault="00770D3A" w:rsidP="00C36682">
            <w:pPr>
              <w:jc w:val="center"/>
              <w:rPr>
                <w:b/>
              </w:rPr>
            </w:pPr>
            <w:r w:rsidRPr="00770D3A">
              <w:rPr>
                <w:b/>
              </w:rPr>
              <w:t>Post-mean</w:t>
            </w:r>
          </w:p>
        </w:tc>
        <w:tc>
          <w:tcPr>
            <w:tcW w:w="990" w:type="dxa"/>
            <w:vAlign w:val="center"/>
          </w:tcPr>
          <w:p w:rsidR="00770D3A" w:rsidRPr="00770D3A" w:rsidRDefault="00770D3A" w:rsidP="00C36682">
            <w:pPr>
              <w:jc w:val="center"/>
              <w:rPr>
                <w:b/>
              </w:rPr>
            </w:pPr>
            <w:r w:rsidRPr="00770D3A">
              <w:rPr>
                <w:b/>
              </w:rPr>
              <w:t>Mean Diff.</w:t>
            </w:r>
          </w:p>
        </w:tc>
        <w:tc>
          <w:tcPr>
            <w:tcW w:w="900" w:type="dxa"/>
            <w:vAlign w:val="center"/>
          </w:tcPr>
          <w:p w:rsidR="00770D3A" w:rsidRPr="00770D3A" w:rsidRDefault="00770D3A" w:rsidP="00C36682">
            <w:pPr>
              <w:jc w:val="center"/>
              <w:rPr>
                <w:b/>
              </w:rPr>
            </w:pPr>
            <w:r w:rsidRPr="00770D3A">
              <w:rPr>
                <w:b/>
              </w:rPr>
              <w:t>t</w:t>
            </w:r>
          </w:p>
        </w:tc>
        <w:tc>
          <w:tcPr>
            <w:tcW w:w="900" w:type="dxa"/>
            <w:vAlign w:val="center"/>
          </w:tcPr>
          <w:p w:rsidR="00770D3A" w:rsidRPr="00770D3A" w:rsidRDefault="00770D3A" w:rsidP="00C36682">
            <w:pPr>
              <w:jc w:val="center"/>
              <w:rPr>
                <w:b/>
              </w:rPr>
            </w:pPr>
            <w:r w:rsidRPr="00770D3A">
              <w:rPr>
                <w:b/>
              </w:rPr>
              <w:t>p-value</w:t>
            </w:r>
          </w:p>
        </w:tc>
      </w:tr>
      <w:tr w:rsidR="00770D3A" w:rsidTr="00770D3A">
        <w:tc>
          <w:tcPr>
            <w:tcW w:w="1003" w:type="dxa"/>
          </w:tcPr>
          <w:p w:rsidR="00770D3A" w:rsidRDefault="00770D3A" w:rsidP="00584F0F">
            <w:r>
              <w:t>M4N2</w:t>
            </w:r>
          </w:p>
        </w:tc>
        <w:tc>
          <w:tcPr>
            <w:tcW w:w="4530" w:type="dxa"/>
          </w:tcPr>
          <w:p w:rsidR="00770D3A" w:rsidRDefault="00770D3A" w:rsidP="00584F0F">
            <w:r w:rsidRPr="005B40FB">
              <w:t>Variety of foods in school meals</w:t>
            </w:r>
          </w:p>
        </w:tc>
        <w:tc>
          <w:tcPr>
            <w:tcW w:w="900" w:type="dxa"/>
          </w:tcPr>
          <w:p w:rsidR="00770D3A" w:rsidRDefault="00770D3A" w:rsidP="00C36682">
            <w:pPr>
              <w:jc w:val="center"/>
            </w:pPr>
            <w:r>
              <w:t>2.33</w:t>
            </w:r>
          </w:p>
        </w:tc>
        <w:tc>
          <w:tcPr>
            <w:tcW w:w="900" w:type="dxa"/>
          </w:tcPr>
          <w:p w:rsidR="00770D3A" w:rsidRDefault="00770D3A" w:rsidP="00C36682">
            <w:pPr>
              <w:jc w:val="center"/>
            </w:pPr>
            <w:r>
              <w:t>2.92</w:t>
            </w:r>
          </w:p>
        </w:tc>
        <w:tc>
          <w:tcPr>
            <w:tcW w:w="990" w:type="dxa"/>
          </w:tcPr>
          <w:p w:rsidR="00770D3A" w:rsidRDefault="00770D3A" w:rsidP="00C36682">
            <w:pPr>
              <w:jc w:val="center"/>
            </w:pPr>
            <w:r>
              <w:t>.59</w:t>
            </w:r>
          </w:p>
        </w:tc>
        <w:tc>
          <w:tcPr>
            <w:tcW w:w="900" w:type="dxa"/>
          </w:tcPr>
          <w:p w:rsidR="00770D3A" w:rsidRDefault="00770D3A" w:rsidP="00C36682">
            <w:pPr>
              <w:jc w:val="center"/>
            </w:pPr>
            <w:r>
              <w:t>-2.54</w:t>
            </w:r>
          </w:p>
        </w:tc>
        <w:tc>
          <w:tcPr>
            <w:tcW w:w="900" w:type="dxa"/>
          </w:tcPr>
          <w:p w:rsidR="00770D3A" w:rsidRDefault="00770D3A" w:rsidP="00C36682">
            <w:pPr>
              <w:jc w:val="center"/>
            </w:pPr>
            <w:r>
              <w:t>p&lt;.05</w:t>
            </w:r>
          </w:p>
        </w:tc>
      </w:tr>
      <w:tr w:rsidR="00770D3A" w:rsidTr="00770D3A">
        <w:tc>
          <w:tcPr>
            <w:tcW w:w="1003" w:type="dxa"/>
          </w:tcPr>
          <w:p w:rsidR="00770D3A" w:rsidRPr="005B40FB" w:rsidRDefault="00770D3A" w:rsidP="00584F0F">
            <w:r>
              <w:t>M1A1</w:t>
            </w:r>
          </w:p>
        </w:tc>
        <w:tc>
          <w:tcPr>
            <w:tcW w:w="4530" w:type="dxa"/>
          </w:tcPr>
          <w:p w:rsidR="00770D3A" w:rsidRDefault="00770D3A" w:rsidP="00584F0F">
            <w:r w:rsidRPr="005B40FB">
              <w:t>Written policies for self-carry and self-administration of medications</w:t>
            </w:r>
          </w:p>
        </w:tc>
        <w:tc>
          <w:tcPr>
            <w:tcW w:w="900" w:type="dxa"/>
          </w:tcPr>
          <w:p w:rsidR="00770D3A" w:rsidRDefault="00770D3A" w:rsidP="00C36682">
            <w:pPr>
              <w:jc w:val="center"/>
            </w:pPr>
            <w:r>
              <w:t>2.45</w:t>
            </w:r>
          </w:p>
        </w:tc>
        <w:tc>
          <w:tcPr>
            <w:tcW w:w="900" w:type="dxa"/>
          </w:tcPr>
          <w:p w:rsidR="00770D3A" w:rsidRDefault="00770D3A" w:rsidP="00C36682">
            <w:pPr>
              <w:jc w:val="center"/>
            </w:pPr>
            <w:r>
              <w:t>3.00</w:t>
            </w:r>
          </w:p>
        </w:tc>
        <w:tc>
          <w:tcPr>
            <w:tcW w:w="990" w:type="dxa"/>
          </w:tcPr>
          <w:p w:rsidR="00770D3A" w:rsidRDefault="00770D3A" w:rsidP="00C36682">
            <w:pPr>
              <w:jc w:val="center"/>
            </w:pPr>
            <w:r>
              <w:t>.55</w:t>
            </w:r>
          </w:p>
        </w:tc>
        <w:tc>
          <w:tcPr>
            <w:tcW w:w="900" w:type="dxa"/>
          </w:tcPr>
          <w:p w:rsidR="00770D3A" w:rsidRDefault="00770D3A" w:rsidP="00C36682">
            <w:pPr>
              <w:jc w:val="center"/>
            </w:pPr>
            <w:r>
              <w:t>-1.93</w:t>
            </w:r>
          </w:p>
        </w:tc>
        <w:tc>
          <w:tcPr>
            <w:tcW w:w="900" w:type="dxa"/>
          </w:tcPr>
          <w:p w:rsidR="00770D3A" w:rsidRDefault="00770D3A" w:rsidP="00C36682">
            <w:pPr>
              <w:jc w:val="center"/>
            </w:pPr>
            <w:r>
              <w:t>p&lt;.10</w:t>
            </w:r>
          </w:p>
        </w:tc>
      </w:tr>
      <w:tr w:rsidR="00770D3A" w:rsidTr="00770D3A">
        <w:tc>
          <w:tcPr>
            <w:tcW w:w="1003" w:type="dxa"/>
          </w:tcPr>
          <w:p w:rsidR="00770D3A" w:rsidRPr="005B40FB" w:rsidRDefault="00770D3A" w:rsidP="00BD585F">
            <w:r>
              <w:t>M1PA3</w:t>
            </w:r>
          </w:p>
        </w:tc>
        <w:tc>
          <w:tcPr>
            <w:tcW w:w="4530" w:type="dxa"/>
          </w:tcPr>
          <w:p w:rsidR="00770D3A" w:rsidRDefault="00770D3A" w:rsidP="00BD585F">
            <w:r w:rsidRPr="005B40FB">
              <w:t>Adequate physical activity facilities</w:t>
            </w:r>
          </w:p>
        </w:tc>
        <w:tc>
          <w:tcPr>
            <w:tcW w:w="900" w:type="dxa"/>
          </w:tcPr>
          <w:p w:rsidR="00770D3A" w:rsidRDefault="00770D3A" w:rsidP="00C36682">
            <w:pPr>
              <w:jc w:val="center"/>
            </w:pPr>
            <w:r>
              <w:t>2.50</w:t>
            </w:r>
          </w:p>
        </w:tc>
        <w:tc>
          <w:tcPr>
            <w:tcW w:w="900" w:type="dxa"/>
          </w:tcPr>
          <w:p w:rsidR="00770D3A" w:rsidRDefault="00770D3A" w:rsidP="00C36682">
            <w:pPr>
              <w:jc w:val="center"/>
            </w:pPr>
            <w:r>
              <w:t>2.92</w:t>
            </w:r>
          </w:p>
        </w:tc>
        <w:tc>
          <w:tcPr>
            <w:tcW w:w="990" w:type="dxa"/>
          </w:tcPr>
          <w:p w:rsidR="00770D3A" w:rsidRDefault="00770D3A" w:rsidP="00C36682">
            <w:pPr>
              <w:jc w:val="center"/>
            </w:pPr>
            <w:r>
              <w:t>.42</w:t>
            </w:r>
          </w:p>
        </w:tc>
        <w:tc>
          <w:tcPr>
            <w:tcW w:w="900" w:type="dxa"/>
          </w:tcPr>
          <w:p w:rsidR="00770D3A" w:rsidRDefault="00770D3A" w:rsidP="00C36682">
            <w:pPr>
              <w:jc w:val="center"/>
            </w:pPr>
            <w:r>
              <w:t>-1.82</w:t>
            </w:r>
          </w:p>
        </w:tc>
        <w:tc>
          <w:tcPr>
            <w:tcW w:w="900" w:type="dxa"/>
          </w:tcPr>
          <w:p w:rsidR="00770D3A" w:rsidRDefault="00770D3A" w:rsidP="00C36682">
            <w:pPr>
              <w:jc w:val="center"/>
            </w:pPr>
            <w:r>
              <w:t>p&lt;.10</w:t>
            </w:r>
          </w:p>
        </w:tc>
      </w:tr>
      <w:tr w:rsidR="00770D3A" w:rsidTr="00770D3A">
        <w:tc>
          <w:tcPr>
            <w:tcW w:w="1003" w:type="dxa"/>
          </w:tcPr>
          <w:p w:rsidR="00770D3A" w:rsidRPr="005B40FB" w:rsidRDefault="00770D3A" w:rsidP="00584F0F">
            <w:r>
              <w:t>M1S6</w:t>
            </w:r>
          </w:p>
        </w:tc>
        <w:tc>
          <w:tcPr>
            <w:tcW w:w="4530" w:type="dxa"/>
          </w:tcPr>
          <w:p w:rsidR="00770D3A" w:rsidRDefault="00770D3A" w:rsidP="00584F0F">
            <w:r w:rsidRPr="005B40FB">
              <w:t>Staff development on unintentional injuries, violence and suicide</w:t>
            </w:r>
            <w:r>
              <w:t>.</w:t>
            </w:r>
          </w:p>
        </w:tc>
        <w:tc>
          <w:tcPr>
            <w:tcW w:w="900" w:type="dxa"/>
          </w:tcPr>
          <w:p w:rsidR="00770D3A" w:rsidRDefault="00770D3A" w:rsidP="00C36682">
            <w:pPr>
              <w:jc w:val="center"/>
            </w:pPr>
            <w:r>
              <w:t>1.90</w:t>
            </w:r>
          </w:p>
        </w:tc>
        <w:tc>
          <w:tcPr>
            <w:tcW w:w="900" w:type="dxa"/>
          </w:tcPr>
          <w:p w:rsidR="00770D3A" w:rsidRDefault="00770D3A" w:rsidP="00C36682">
            <w:pPr>
              <w:jc w:val="center"/>
            </w:pPr>
            <w:r>
              <w:t>2.50</w:t>
            </w:r>
          </w:p>
        </w:tc>
        <w:tc>
          <w:tcPr>
            <w:tcW w:w="990" w:type="dxa"/>
          </w:tcPr>
          <w:p w:rsidR="00770D3A" w:rsidRDefault="00770D3A" w:rsidP="00C36682">
            <w:pPr>
              <w:jc w:val="center"/>
            </w:pPr>
            <w:r>
              <w:t>.60</w:t>
            </w:r>
          </w:p>
        </w:tc>
        <w:tc>
          <w:tcPr>
            <w:tcW w:w="900" w:type="dxa"/>
          </w:tcPr>
          <w:p w:rsidR="00770D3A" w:rsidRDefault="00770D3A" w:rsidP="00C36682">
            <w:pPr>
              <w:jc w:val="center"/>
            </w:pPr>
            <w:r>
              <w:t>-1.76</w:t>
            </w:r>
          </w:p>
        </w:tc>
        <w:tc>
          <w:tcPr>
            <w:tcW w:w="900" w:type="dxa"/>
          </w:tcPr>
          <w:p w:rsidR="00770D3A" w:rsidRDefault="00770D3A" w:rsidP="00C36682">
            <w:pPr>
              <w:jc w:val="center"/>
            </w:pPr>
            <w:r>
              <w:t>p&lt;.10</w:t>
            </w:r>
          </w:p>
        </w:tc>
      </w:tr>
      <w:tr w:rsidR="00770D3A" w:rsidTr="00770D3A">
        <w:tc>
          <w:tcPr>
            <w:tcW w:w="1003" w:type="dxa"/>
          </w:tcPr>
          <w:p w:rsidR="00770D3A" w:rsidRPr="005B40FB" w:rsidRDefault="00770D3A" w:rsidP="00584F0F">
            <w:r>
              <w:t>M1T3</w:t>
            </w:r>
          </w:p>
        </w:tc>
        <w:tc>
          <w:tcPr>
            <w:tcW w:w="4530" w:type="dxa"/>
          </w:tcPr>
          <w:p w:rsidR="00770D3A" w:rsidRDefault="00770D3A" w:rsidP="00584F0F">
            <w:r w:rsidRPr="005B40FB">
              <w:t>Enforce tobacco-use policies</w:t>
            </w:r>
          </w:p>
        </w:tc>
        <w:tc>
          <w:tcPr>
            <w:tcW w:w="900" w:type="dxa"/>
          </w:tcPr>
          <w:p w:rsidR="00770D3A" w:rsidRDefault="00770D3A" w:rsidP="00C36682">
            <w:pPr>
              <w:jc w:val="center"/>
            </w:pPr>
            <w:r>
              <w:t>2.50</w:t>
            </w:r>
          </w:p>
        </w:tc>
        <w:tc>
          <w:tcPr>
            <w:tcW w:w="900" w:type="dxa"/>
          </w:tcPr>
          <w:p w:rsidR="00770D3A" w:rsidRDefault="00770D3A" w:rsidP="00C36682">
            <w:pPr>
              <w:jc w:val="center"/>
            </w:pPr>
            <w:r>
              <w:t>2.83</w:t>
            </w:r>
          </w:p>
        </w:tc>
        <w:tc>
          <w:tcPr>
            <w:tcW w:w="990" w:type="dxa"/>
          </w:tcPr>
          <w:p w:rsidR="00770D3A" w:rsidRDefault="00770D3A" w:rsidP="00C36682">
            <w:pPr>
              <w:jc w:val="center"/>
            </w:pPr>
            <w:r>
              <w:t>.33</w:t>
            </w:r>
          </w:p>
        </w:tc>
        <w:tc>
          <w:tcPr>
            <w:tcW w:w="900" w:type="dxa"/>
          </w:tcPr>
          <w:p w:rsidR="00770D3A" w:rsidRDefault="00770D3A" w:rsidP="00C36682">
            <w:pPr>
              <w:jc w:val="center"/>
            </w:pPr>
            <w:r>
              <w:t>-1.73</w:t>
            </w:r>
          </w:p>
        </w:tc>
        <w:tc>
          <w:tcPr>
            <w:tcW w:w="900" w:type="dxa"/>
          </w:tcPr>
          <w:p w:rsidR="00770D3A" w:rsidRDefault="00770D3A" w:rsidP="00C36682">
            <w:pPr>
              <w:jc w:val="center"/>
            </w:pPr>
            <w:r>
              <w:t>p&lt;.10</w:t>
            </w:r>
          </w:p>
        </w:tc>
      </w:tr>
      <w:tr w:rsidR="00770D3A" w:rsidTr="00770D3A">
        <w:tc>
          <w:tcPr>
            <w:tcW w:w="1003" w:type="dxa"/>
          </w:tcPr>
          <w:p w:rsidR="00770D3A" w:rsidRDefault="00770D3A" w:rsidP="00BD585F">
            <w:r>
              <w:t>M4N10</w:t>
            </w:r>
          </w:p>
        </w:tc>
        <w:tc>
          <w:tcPr>
            <w:tcW w:w="4530" w:type="dxa"/>
          </w:tcPr>
          <w:p w:rsidR="00770D3A" w:rsidRDefault="00770D3A" w:rsidP="00BD585F">
            <w:r>
              <w:t>Collaboration between food service staff and teachers</w:t>
            </w:r>
          </w:p>
        </w:tc>
        <w:tc>
          <w:tcPr>
            <w:tcW w:w="900" w:type="dxa"/>
          </w:tcPr>
          <w:p w:rsidR="00770D3A" w:rsidRDefault="00770D3A" w:rsidP="00C36682">
            <w:pPr>
              <w:jc w:val="center"/>
            </w:pPr>
            <w:r>
              <w:t>1.88</w:t>
            </w:r>
          </w:p>
        </w:tc>
        <w:tc>
          <w:tcPr>
            <w:tcW w:w="900" w:type="dxa"/>
          </w:tcPr>
          <w:p w:rsidR="00770D3A" w:rsidRDefault="00770D3A" w:rsidP="00C36682">
            <w:pPr>
              <w:jc w:val="center"/>
            </w:pPr>
            <w:r>
              <w:t>2.38</w:t>
            </w:r>
          </w:p>
        </w:tc>
        <w:tc>
          <w:tcPr>
            <w:tcW w:w="990" w:type="dxa"/>
          </w:tcPr>
          <w:p w:rsidR="00770D3A" w:rsidRDefault="00770D3A" w:rsidP="00C36682">
            <w:pPr>
              <w:jc w:val="center"/>
            </w:pPr>
            <w:r>
              <w:t>.50</w:t>
            </w:r>
          </w:p>
        </w:tc>
        <w:tc>
          <w:tcPr>
            <w:tcW w:w="900" w:type="dxa"/>
          </w:tcPr>
          <w:p w:rsidR="00770D3A" w:rsidRDefault="00770D3A" w:rsidP="00C36682">
            <w:pPr>
              <w:jc w:val="center"/>
            </w:pPr>
            <w:r>
              <w:t>-1.0</w:t>
            </w:r>
            <w:r w:rsidR="004905D2">
              <w:t>0</w:t>
            </w:r>
          </w:p>
        </w:tc>
        <w:tc>
          <w:tcPr>
            <w:tcW w:w="900" w:type="dxa"/>
          </w:tcPr>
          <w:p w:rsidR="00770D3A" w:rsidRDefault="00770D3A" w:rsidP="00C36682">
            <w:pPr>
              <w:jc w:val="center"/>
            </w:pPr>
            <w:r>
              <w:t>ns</w:t>
            </w:r>
          </w:p>
        </w:tc>
      </w:tr>
    </w:tbl>
    <w:p w:rsidR="00DB6E4E" w:rsidRDefault="00DB6E4E" w:rsidP="00BD585F"/>
    <w:p w:rsidR="00F71C77" w:rsidRDefault="00F71C77" w:rsidP="00F71C77">
      <w:r>
        <w:t xml:space="preserve">Of note is the strong positive and significant change in the variety of foods being offered in schools across the seven-county SHIP region. </w:t>
      </w:r>
      <w:r w:rsidR="0051108C">
        <w:t>One contributing factor may be S</w:t>
      </w:r>
      <w:r>
        <w:t xml:space="preserve">HIP related efforts including farm to school initiatives, community gardens, and the training of scores of area farmers to grow and distribute locally grown produce. This statistical evidence helps substantiate the numerous success stories experienced and shared across the region over the past four years. </w:t>
      </w:r>
    </w:p>
    <w:p w:rsidR="00F71C77" w:rsidRDefault="00F71C77" w:rsidP="00F71C77"/>
    <w:p w:rsidR="00DB6E4E" w:rsidRDefault="00C36682" w:rsidP="00BD585F">
      <w:r>
        <w:t xml:space="preserve">It is </w:t>
      </w:r>
      <w:r w:rsidR="0051108C">
        <w:t>also noteworthy</w:t>
      </w:r>
      <w:r>
        <w:t xml:space="preserve"> that </w:t>
      </w:r>
      <w:r w:rsidR="0051108C">
        <w:t>two</w:t>
      </w:r>
      <w:r>
        <w:t xml:space="preserve"> of the items </w:t>
      </w:r>
      <w:r w:rsidR="0051108C">
        <w:t>(</w:t>
      </w:r>
      <w:r>
        <w:t xml:space="preserve">M1A1 </w:t>
      </w:r>
      <w:r w:rsidR="00F71C77">
        <w:t>and M1S6</w:t>
      </w:r>
      <w:r w:rsidR="0051108C">
        <w:t>)</w:t>
      </w:r>
      <w:r w:rsidR="00F71C77">
        <w:t xml:space="preserve"> </w:t>
      </w:r>
      <w:r>
        <w:t xml:space="preserve">were not a direct focus of SHIP efforts yet progress in these areas was evidenced. Several </w:t>
      </w:r>
      <w:r w:rsidR="0051108C">
        <w:t xml:space="preserve">possible </w:t>
      </w:r>
      <w:r>
        <w:t>explan</w:t>
      </w:r>
      <w:r w:rsidR="00F71C77">
        <w:t xml:space="preserve">ations exist for these changes. First, </w:t>
      </w:r>
      <w:r>
        <w:t xml:space="preserve">pre-test scores </w:t>
      </w:r>
      <w:r w:rsidR="00F71C77">
        <w:t xml:space="preserve">could have been </w:t>
      </w:r>
      <w:r>
        <w:t>low enough that significant opportunity existed for substantial changes to be</w:t>
      </w:r>
      <w:r w:rsidR="00F71C77">
        <w:t xml:space="preserve"> made across a range of schools. Second, </w:t>
      </w:r>
      <w:r>
        <w:t>the notion that a rising tide floats all boats</w:t>
      </w:r>
      <w:r w:rsidR="00F71C77">
        <w:t xml:space="preserve"> suggests that a</w:t>
      </w:r>
      <w:r>
        <w:t>s a result of a focus on increasing healthy foods and physical activity, a broader focus on overall he</w:t>
      </w:r>
      <w:r w:rsidR="00F71C77">
        <w:t>alth wa</w:t>
      </w:r>
      <w:r>
        <w:t>s engendered in those school staff working on SHIP concerns. Thus</w:t>
      </w:r>
      <w:r w:rsidR="00A057D7">
        <w:t>,</w:t>
      </w:r>
      <w:r>
        <w:t xml:space="preserve"> expansion </w:t>
      </w:r>
      <w:r w:rsidR="00A057D7">
        <w:t xml:space="preserve">of health policy conversations </w:t>
      </w:r>
      <w:r w:rsidR="0051108C">
        <w:t xml:space="preserve">exist </w:t>
      </w:r>
      <w:r w:rsidR="00A057D7">
        <w:t>related to</w:t>
      </w:r>
      <w:r>
        <w:t xml:space="preserve"> areas</w:t>
      </w:r>
      <w:r w:rsidR="00A057D7">
        <w:t xml:space="preserve"> of focus outside the boundaries of SHIP</w:t>
      </w:r>
      <w:r>
        <w:t xml:space="preserve">. </w:t>
      </w:r>
      <w:r w:rsidR="00F71C77">
        <w:t xml:space="preserve">Third, additional grant opportunities and in-school initiatives were implemented in many schools during this timeframe. In at least three of the participating SHIP schools, the Carol M. White physical education grant began activities. </w:t>
      </w:r>
    </w:p>
    <w:p w:rsidR="00DB6E4E" w:rsidRDefault="00DB6E4E" w:rsidP="00BD585F"/>
    <w:p w:rsidR="00BD585F" w:rsidRPr="00DB6E4E" w:rsidRDefault="00BD585F" w:rsidP="005C385C">
      <w:pPr>
        <w:pStyle w:val="ListParagraph"/>
        <w:numPr>
          <w:ilvl w:val="0"/>
          <w:numId w:val="26"/>
        </w:numPr>
        <w:rPr>
          <w:b/>
        </w:rPr>
      </w:pPr>
      <w:r w:rsidRPr="005C385C">
        <w:rPr>
          <w:b/>
          <w:i/>
        </w:rPr>
        <w:t>Overall Score Changes</w:t>
      </w:r>
      <w:r w:rsidR="00F71C77" w:rsidRPr="005C385C">
        <w:rPr>
          <w:b/>
          <w:i/>
        </w:rPr>
        <w:t xml:space="preserve"> on Module 1 and 4 Over Time</w:t>
      </w:r>
    </w:p>
    <w:p w:rsidR="00BD585F" w:rsidRDefault="00BD585F" w:rsidP="00BD585F"/>
    <w:p w:rsidR="00C436A9" w:rsidRDefault="00F71C77" w:rsidP="00510C57">
      <w:r>
        <w:t xml:space="preserve">Figure 1 below shows that over the past </w:t>
      </w:r>
      <w:r w:rsidR="005C385C">
        <w:t>four years there was</w:t>
      </w:r>
      <w:r>
        <w:t xml:space="preserve"> an incremental increase overall in the scores on the SHI. </w:t>
      </w:r>
      <w:r w:rsidR="00C436A9">
        <w:t xml:space="preserve">This is a positive finding indicating that </w:t>
      </w:r>
      <w:r w:rsidR="00A77745">
        <w:t xml:space="preserve">overall SHIP efforts have been leading to changes in school policy environments. </w:t>
      </w:r>
      <w:r w:rsidR="00A05189">
        <w:t xml:space="preserve">Module 4 (nutrition) showed the greatest extent of change from the pre-test period (M=80.6) to post-test 2 (M=85.8), t = -1.53, p&lt;.15. </w:t>
      </w:r>
      <w:r w:rsidR="00A77745">
        <w:t xml:space="preserve">And while these changes are not statistically significant, 1) they approach the level of significance and more importantly 2) they appear to be significant from a practical perspective in that they evidence direct changes in the extent to which policies and procedures are in place in school districts. </w:t>
      </w:r>
    </w:p>
    <w:p w:rsidR="00A05189" w:rsidRDefault="00A05189" w:rsidP="00510C57"/>
    <w:p w:rsidR="00510C57" w:rsidRDefault="00A77745" w:rsidP="00510C57">
      <w:r>
        <w:t>The overall scale score findings shown in Figure 1 also show</w:t>
      </w:r>
      <w:r w:rsidR="00F71C77">
        <w:t xml:space="preserve"> that during the initial follow-up phase, many of the scores decreased, and some substant</w:t>
      </w:r>
      <w:bookmarkStart w:id="0" w:name="_GoBack"/>
      <w:bookmarkEnd w:id="0"/>
      <w:r w:rsidR="00F71C77">
        <w:t>ially</w:t>
      </w:r>
      <w:r>
        <w:t xml:space="preserve"> o</w:t>
      </w:r>
      <w:r w:rsidR="00510C57" w:rsidRPr="005929D9">
        <w:t>n some q</w:t>
      </w:r>
      <w:r w:rsidR="00510C57">
        <w:t>uestions from Module 4</w:t>
      </w:r>
      <w:r>
        <w:t xml:space="preserve"> </w:t>
      </w:r>
      <w:r w:rsidR="00510C57" w:rsidRPr="005929D9">
        <w:t>(i.e. things ostensibly got worse). For example, the baseline score for the item 'meals include appealing, low fat items' was 2.7. At follow-up, the mean score decreased to 2.5. Other items where decreases in scores occurred included: 'preparedness for food emergencies’, ‘promotion of healthy food and beverage choices’, and ‘collaboration between food service staff and teachers</w:t>
      </w:r>
      <w:r w:rsidR="00510C57">
        <w:t>.</w:t>
      </w:r>
      <w:r w:rsidR="00510C57" w:rsidRPr="005929D9">
        <w:t>’ These seemingly negative findings suggest</w:t>
      </w:r>
      <w:r w:rsidR="00C436A9">
        <w:t>ed</w:t>
      </w:r>
      <w:r w:rsidR="00510C57" w:rsidRPr="005929D9">
        <w:t xml:space="preserve"> that one of several things </w:t>
      </w:r>
      <w:r w:rsidR="00C436A9">
        <w:t>was happening</w:t>
      </w:r>
      <w:r w:rsidR="00510C57" w:rsidRPr="005929D9">
        <w:t xml:space="preserve">: </w:t>
      </w:r>
    </w:p>
    <w:p w:rsidR="00510C57" w:rsidRDefault="00510C57" w:rsidP="00510C57">
      <w:pPr>
        <w:ind w:left="1170" w:hanging="450"/>
      </w:pPr>
      <w:r w:rsidRPr="005929D9">
        <w:t xml:space="preserve">1) </w:t>
      </w:r>
      <w:r>
        <w:t>A</w:t>
      </w:r>
      <w:r w:rsidRPr="005929D9">
        <w:t xml:space="preserve"> number of schools actually had their meal quality (and other nutrition services) decrease or degrade during the da</w:t>
      </w:r>
      <w:r>
        <w:t>ta collection timeframe;</w:t>
      </w:r>
      <w:r w:rsidRPr="005929D9">
        <w:t xml:space="preserve"> </w:t>
      </w:r>
    </w:p>
    <w:p w:rsidR="00510C57" w:rsidRDefault="00510C57" w:rsidP="00510C57">
      <w:pPr>
        <w:ind w:left="1170" w:hanging="450"/>
      </w:pPr>
      <w:r w:rsidRPr="005929D9">
        <w:t xml:space="preserve">2) </w:t>
      </w:r>
      <w:r>
        <w:t>T</w:t>
      </w:r>
      <w:r w:rsidRPr="005929D9">
        <w:t>he assessments of nutrition services changed as a result of increases in staff knowledge</w:t>
      </w:r>
      <w:r>
        <w:t>;</w:t>
      </w:r>
      <w:r w:rsidRPr="005929D9">
        <w:t xml:space="preserve"> </w:t>
      </w:r>
    </w:p>
    <w:p w:rsidR="00510C57" w:rsidRDefault="00510C57" w:rsidP="00510C57">
      <w:pPr>
        <w:ind w:left="1170" w:hanging="450"/>
      </w:pPr>
      <w:r>
        <w:t>3) In certain cases</w:t>
      </w:r>
      <w:r w:rsidRPr="005929D9">
        <w:t xml:space="preserve"> two different raters </w:t>
      </w:r>
      <w:r>
        <w:t xml:space="preserve">were used and </w:t>
      </w:r>
      <w:r w:rsidRPr="005929D9">
        <w:t xml:space="preserve">scored responses differently. </w:t>
      </w:r>
    </w:p>
    <w:p w:rsidR="00510C57" w:rsidRDefault="00510C57" w:rsidP="00510C57">
      <w:pPr>
        <w:ind w:left="1170"/>
      </w:pPr>
      <w:r w:rsidRPr="005929D9">
        <w:lastRenderedPageBreak/>
        <w:t>It appears that no more than two schools had different raters between pre and post assessment, leaving open the strong possibility that increases in staff knowledge through trainings and interactions with SHIP staff and sensitivity to the issue of healthfulness may be likely accounting for the negative direction in some scores</w:t>
      </w:r>
      <w:r>
        <w:t>; or</w:t>
      </w:r>
      <w:r w:rsidRPr="005929D9">
        <w:t xml:space="preserve"> </w:t>
      </w:r>
    </w:p>
    <w:p w:rsidR="00510C57" w:rsidRDefault="00510C57" w:rsidP="00510C57">
      <w:pPr>
        <w:ind w:left="1170" w:hanging="450"/>
      </w:pPr>
      <w:r>
        <w:t>4) S</w:t>
      </w:r>
      <w:r w:rsidRPr="005929D9">
        <w:t>chool personnel collecting data about their re</w:t>
      </w:r>
      <w:r>
        <w:t>spective environments may</w:t>
      </w:r>
      <w:r w:rsidRPr="005929D9">
        <w:t xml:space="preserve"> have been more favorable in their assessments prior to their involvement with the full extent of SHIP services. </w:t>
      </w:r>
    </w:p>
    <w:p w:rsidR="00510C57" w:rsidRDefault="00510C57" w:rsidP="00510C57"/>
    <w:p w:rsidR="00510C57" w:rsidRDefault="00C436A9" w:rsidP="00510C57">
      <w:r>
        <w:t>Upon further reflection and discussion, the most likely explanation for decreases in scores at the first follow-up appears to have been #2. That changes in awareness and knowledge of both healthy foods and the SHIP program efforts likely caused raters to think more critically and reflectively about the overall health of their environments. Coupled with variability that inevitably comes with a change in raters at several of the schools, we believe that most of this discrepancy can be identified.</w:t>
      </w:r>
    </w:p>
    <w:p w:rsidR="00510C57" w:rsidRPr="00F71C77" w:rsidRDefault="00510C57" w:rsidP="00BD585F"/>
    <w:p w:rsidR="00BD585F" w:rsidRPr="00F71C77" w:rsidRDefault="00A77745" w:rsidP="00A77745">
      <w:pPr>
        <w:ind w:firstLine="720"/>
        <w:rPr>
          <w:b/>
        </w:rPr>
      </w:pPr>
      <w:r>
        <w:rPr>
          <w:b/>
        </w:rPr>
        <w:t xml:space="preserve">   </w:t>
      </w:r>
      <w:r w:rsidR="00F71C77" w:rsidRPr="00F71C77">
        <w:rPr>
          <w:b/>
        </w:rPr>
        <w:t>Figure 1</w:t>
      </w:r>
    </w:p>
    <w:bookmarkStart w:id="1" w:name="_MON_1434134863"/>
    <w:bookmarkEnd w:id="1"/>
    <w:p w:rsidR="009E049C" w:rsidRDefault="00706D69" w:rsidP="009E049C">
      <w:pPr>
        <w:jc w:val="center"/>
      </w:pPr>
      <w:r>
        <w:object w:dxaOrig="6693" w:dyaOrig="3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9pt;height:231.05pt" o:ole="">
            <v:imagedata r:id="rId10" o:title=""/>
          </v:shape>
          <o:OLEObject Type="Embed" ProgID="Excel.Sheet.12" ShapeID="_x0000_i1025" DrawAspect="Content" ObjectID="_1457935821" r:id="rId11"/>
        </w:object>
      </w:r>
    </w:p>
    <w:p w:rsidR="009E049C" w:rsidRDefault="009E049C" w:rsidP="00BD585F"/>
    <w:p w:rsidR="00850BC1" w:rsidRPr="00A77745" w:rsidRDefault="00A77745">
      <w:pPr>
        <w:rPr>
          <w:b/>
        </w:rPr>
      </w:pPr>
      <w:r w:rsidRPr="00A77745">
        <w:rPr>
          <w:b/>
        </w:rPr>
        <w:t>Recommendations and Future Opportunities</w:t>
      </w:r>
    </w:p>
    <w:p w:rsidR="00A77745" w:rsidRDefault="00A77745"/>
    <w:p w:rsidR="00A77745" w:rsidRDefault="00A77745">
      <w:r>
        <w:t>Based on the findings obtained from our long-term analysis of the SHI, future SHIP efforts should consider the following efforts:</w:t>
      </w:r>
    </w:p>
    <w:p w:rsidR="00A77745" w:rsidRDefault="00A77745"/>
    <w:p w:rsidR="008B6BCA" w:rsidRDefault="00212A71" w:rsidP="00212A71">
      <w:pPr>
        <w:pStyle w:val="ListParagraph"/>
        <w:numPr>
          <w:ilvl w:val="0"/>
          <w:numId w:val="30"/>
        </w:numPr>
      </w:pPr>
      <w:r>
        <w:t>SHIP efforts with schools should explore the possibility of enhancing collaborative e</w:t>
      </w:r>
      <w:r w:rsidR="008B6BCA">
        <w:t>fforts between food service staff and teachers</w:t>
      </w:r>
      <w:r>
        <w:t>. Currently efforts like this are</w:t>
      </w:r>
      <w:r w:rsidR="008B6BCA">
        <w:t xml:space="preserve"> only minimally in place.</w:t>
      </w:r>
    </w:p>
    <w:p w:rsidR="00212A71" w:rsidRDefault="00212A71" w:rsidP="00212A71">
      <w:pPr>
        <w:pStyle w:val="ListParagraph"/>
        <w:numPr>
          <w:ilvl w:val="0"/>
          <w:numId w:val="30"/>
        </w:numPr>
      </w:pPr>
      <w:r>
        <w:t xml:space="preserve">Continue food service worker training and </w:t>
      </w:r>
      <w:r w:rsidR="008B6BCA">
        <w:t xml:space="preserve">education </w:t>
      </w:r>
      <w:r>
        <w:t xml:space="preserve">opportunities. Highly trained school food service staff enhance the overall quality of food system serving youth. </w:t>
      </w:r>
    </w:p>
    <w:p w:rsidR="00212A71" w:rsidRDefault="00212A71" w:rsidP="00212A71">
      <w:pPr>
        <w:pStyle w:val="ListParagraph"/>
        <w:numPr>
          <w:ilvl w:val="0"/>
          <w:numId w:val="30"/>
        </w:numPr>
      </w:pPr>
      <w:r>
        <w:t>Explore including in future</w:t>
      </w:r>
      <w:r w:rsidR="008B6BCA">
        <w:t xml:space="preserve"> SHIP efforts greater</w:t>
      </w:r>
      <w:r>
        <w:t xml:space="preserve"> emphasis of the marketing and</w:t>
      </w:r>
      <w:r w:rsidR="008B6BCA">
        <w:t xml:space="preserve"> promotion of healthier food and beverage choices (assuming those choices are available at the school). </w:t>
      </w:r>
    </w:p>
    <w:p w:rsidR="008B6BCA" w:rsidRDefault="008B6BCA" w:rsidP="00212A71">
      <w:pPr>
        <w:pStyle w:val="ListParagraph"/>
        <w:numPr>
          <w:ilvl w:val="1"/>
          <w:numId w:val="30"/>
        </w:numPr>
      </w:pPr>
      <w:r>
        <w:t xml:space="preserve">Barring </w:t>
      </w:r>
      <w:r w:rsidR="00212A71">
        <w:t xml:space="preserve">being able to provide additional healthy food </w:t>
      </w:r>
      <w:r>
        <w:t>choices, simply promoting more healthy foods via marketing messages can be effective</w:t>
      </w:r>
      <w:r w:rsidR="00212A71">
        <w:t>.</w:t>
      </w:r>
    </w:p>
    <w:p w:rsidR="00624BBA" w:rsidRDefault="00624BBA" w:rsidP="00212A71">
      <w:pPr>
        <w:pStyle w:val="ListParagraph"/>
        <w:numPr>
          <w:ilvl w:val="0"/>
          <w:numId w:val="30"/>
        </w:numPr>
      </w:pPr>
      <w:r>
        <w:t>Work with schools to identify policies and processes such that they can begin to offer at a minimum a limited range of healthy food options in locations such as vending machines, concession stands, and after-school programs.</w:t>
      </w:r>
    </w:p>
    <w:p w:rsidR="008B6BCA" w:rsidRDefault="00212A71" w:rsidP="00212A71">
      <w:pPr>
        <w:pStyle w:val="ListParagraph"/>
        <w:numPr>
          <w:ilvl w:val="0"/>
          <w:numId w:val="30"/>
        </w:numPr>
      </w:pPr>
      <w:r>
        <w:t xml:space="preserve">Explore ways to assist </w:t>
      </w:r>
      <w:r w:rsidR="008B6BCA">
        <w:t xml:space="preserve">more schools in examining low cost or cost neutral ways to implement </w:t>
      </w:r>
      <w:r>
        <w:t xml:space="preserve">some </w:t>
      </w:r>
      <w:r w:rsidR="008B6BCA">
        <w:t>a la carte offerings to students.</w:t>
      </w:r>
    </w:p>
    <w:p w:rsidR="00212A71" w:rsidRDefault="00212A71" w:rsidP="00212A71">
      <w:pPr>
        <w:pStyle w:val="ListParagraph"/>
        <w:numPr>
          <w:ilvl w:val="0"/>
          <w:numId w:val="30"/>
        </w:numPr>
      </w:pPr>
      <w:r>
        <w:lastRenderedPageBreak/>
        <w:t xml:space="preserve">Identify </w:t>
      </w:r>
      <w:r w:rsidR="00A057D7">
        <w:t xml:space="preserve">ways to continue to the conversation about broader aspects of health, not just healthy eating and physical activity. </w:t>
      </w:r>
    </w:p>
    <w:p w:rsidR="00212A71" w:rsidRDefault="00A057D7" w:rsidP="00212A71">
      <w:pPr>
        <w:pStyle w:val="ListParagraph"/>
        <w:numPr>
          <w:ilvl w:val="1"/>
          <w:numId w:val="30"/>
        </w:numPr>
      </w:pPr>
      <w:r>
        <w:t>Include mental health, bullying, link</w:t>
      </w:r>
      <w:r w:rsidR="00212A71">
        <w:t>s</w:t>
      </w:r>
      <w:r>
        <w:t xml:space="preserve"> to family resources, expanding the role of public health within schools. </w:t>
      </w:r>
    </w:p>
    <w:p w:rsidR="00A057D7" w:rsidRDefault="0049252F" w:rsidP="00212A71">
      <w:pPr>
        <w:pStyle w:val="ListParagraph"/>
        <w:numPr>
          <w:ilvl w:val="1"/>
          <w:numId w:val="30"/>
        </w:numPr>
      </w:pPr>
      <w:r>
        <w:t xml:space="preserve">Now that </w:t>
      </w:r>
      <w:r w:rsidR="00A057D7">
        <w:t xml:space="preserve">relationships are established, explore additional venues for continued partnership. </w:t>
      </w:r>
    </w:p>
    <w:p w:rsidR="00A057D7" w:rsidRDefault="00A057D7" w:rsidP="00212A71">
      <w:pPr>
        <w:pStyle w:val="ListParagraph"/>
        <w:numPr>
          <w:ilvl w:val="0"/>
          <w:numId w:val="30"/>
        </w:numPr>
      </w:pPr>
      <w:r>
        <w:t>Continue to support tobacco cessation in schools/on school grounds</w:t>
      </w:r>
      <w:r w:rsidR="0049252F">
        <w:t xml:space="preserve"> by acting </w:t>
      </w:r>
      <w:r>
        <w:t>as a resource</w:t>
      </w:r>
      <w:r w:rsidR="00212A71">
        <w:t>.</w:t>
      </w:r>
    </w:p>
    <w:p w:rsidR="00693FE4" w:rsidRDefault="00A057D7" w:rsidP="00693FE4">
      <w:pPr>
        <w:pStyle w:val="ListParagraph"/>
        <w:numPr>
          <w:ilvl w:val="0"/>
          <w:numId w:val="30"/>
        </w:numPr>
        <w:spacing w:before="100" w:beforeAutospacing="1" w:after="100" w:afterAutospacing="1"/>
      </w:pPr>
      <w:r>
        <w:t>Continue to explore additional grant/funding opportunity partnerships with schools such as the Carol M.</w:t>
      </w:r>
      <w:r w:rsidR="00693FE4">
        <w:t xml:space="preserve"> White Physical E</w:t>
      </w:r>
      <w:r>
        <w:t xml:space="preserve">ducation </w:t>
      </w:r>
      <w:r w:rsidR="00693FE4">
        <w:t xml:space="preserve">Program (PEP) </w:t>
      </w:r>
      <w:r>
        <w:t>grant.</w:t>
      </w:r>
    </w:p>
    <w:p w:rsidR="00693FE4" w:rsidRDefault="00693FE4" w:rsidP="00FD057B">
      <w:pPr>
        <w:pStyle w:val="ListParagraph"/>
        <w:numPr>
          <w:ilvl w:val="1"/>
          <w:numId w:val="30"/>
        </w:numPr>
        <w:spacing w:before="100" w:beforeAutospacing="1" w:after="100" w:afterAutospacing="1"/>
      </w:pPr>
      <w:r>
        <w:t xml:space="preserve">The PEP grant </w:t>
      </w:r>
      <w:r w:rsidR="00FD057B" w:rsidRPr="00FD057B">
        <w:t>provides grants to L</w:t>
      </w:r>
      <w:r w:rsidR="00FD057B">
        <w:t>ocal Education Agencies</w:t>
      </w:r>
      <w:r w:rsidR="00FD057B" w:rsidRPr="00FD057B">
        <w:t xml:space="preserve"> and community-based organizations (CBOs) to initiate, expand, or enhance physical education programs, including after-school programs, for students in kindergarten through 12th grade. </w:t>
      </w:r>
      <w:r w:rsidR="00FD057B">
        <w:t>P</w:t>
      </w:r>
      <w:r w:rsidR="00FD057B" w:rsidRPr="00FD057B">
        <w:t>rojects must be designed to help students meet its State’s physical education standards by undertaking instruction in healthy eating habits and good nutrition and at least one of the authorize</w:t>
      </w:r>
      <w:r>
        <w:t>d physical fitness activities. P</w:t>
      </w:r>
      <w:r w:rsidR="00FD057B" w:rsidRPr="00FD057B">
        <w:t>hysical fitness activities include:</w:t>
      </w:r>
      <w:r>
        <w:t xml:space="preserve"> 1</w:t>
      </w:r>
      <w:r w:rsidR="00FD057B" w:rsidRPr="00FD057B">
        <w:t>) fitness education and assessment</w:t>
      </w:r>
      <w:r>
        <w:t>, 2</w:t>
      </w:r>
      <w:r w:rsidR="00FD057B" w:rsidRPr="00FD057B">
        <w:t>) physical activities designed to enhance the physical, mental, and social or emotional developm</w:t>
      </w:r>
      <w:r>
        <w:t>ent of every student; 3</w:t>
      </w:r>
      <w:r w:rsidR="00FD057B" w:rsidRPr="00FD057B">
        <w:t>) opportunities to develop positive social and cooperative skills through physical activ</w:t>
      </w:r>
      <w:r>
        <w:t>ity; 4</w:t>
      </w:r>
      <w:r w:rsidR="00FD057B" w:rsidRPr="00FD057B">
        <w:t>) opportunities for professional development for</w:t>
      </w:r>
      <w:r>
        <w:t xml:space="preserve"> teachers of physical education.</w:t>
      </w:r>
    </w:p>
    <w:p w:rsidR="00693FE4" w:rsidRDefault="00693FE4" w:rsidP="00FD057B">
      <w:pPr>
        <w:pStyle w:val="ListParagraph"/>
        <w:numPr>
          <w:ilvl w:val="1"/>
          <w:numId w:val="30"/>
        </w:numPr>
        <w:spacing w:before="100" w:beforeAutospacing="1" w:after="100" w:afterAutospacing="1"/>
      </w:pPr>
      <w:r>
        <w:t xml:space="preserve">As part of the PEP grant, applicant organizations are required to complete </w:t>
      </w:r>
      <w:r w:rsidRPr="00D90980">
        <w:t>Modules 1-</w:t>
      </w:r>
      <w:r>
        <w:t>4 of the SHI</w:t>
      </w:r>
      <w:r w:rsidRPr="00D90980">
        <w:t xml:space="preserve">. The applicant </w:t>
      </w:r>
      <w:r>
        <w:t>uses</w:t>
      </w:r>
      <w:r w:rsidRPr="00D90980">
        <w:t xml:space="preserve"> the results of the SHI to develop a School Health Improvement Plan focused on improving needs identified </w:t>
      </w:r>
      <w:r>
        <w:t>by the SHI, and design an initi</w:t>
      </w:r>
      <w:r w:rsidRPr="00D90980">
        <w:t xml:space="preserve">ative that addresses their identified gaps and weaknesses. </w:t>
      </w:r>
      <w:r>
        <w:t xml:space="preserve"> </w:t>
      </w:r>
    </w:p>
    <w:p w:rsidR="00FD057B" w:rsidRPr="00D90980" w:rsidRDefault="00693FE4" w:rsidP="00FD057B">
      <w:pPr>
        <w:pStyle w:val="ListParagraph"/>
        <w:numPr>
          <w:ilvl w:val="1"/>
          <w:numId w:val="30"/>
        </w:numPr>
        <w:spacing w:before="100" w:beforeAutospacing="1" w:after="100" w:afterAutospacing="1"/>
      </w:pPr>
      <w:r>
        <w:t>The g</w:t>
      </w:r>
      <w:r w:rsidR="00FD057B" w:rsidRPr="00D90980">
        <w:t>rant typically solicits applic</w:t>
      </w:r>
      <w:r w:rsidR="00FD057B">
        <w:t>a</w:t>
      </w:r>
      <w:r>
        <w:t>tions</w:t>
      </w:r>
      <w:r w:rsidR="00FD057B">
        <w:t xml:space="preserve"> in mid-February each year and provides from </w:t>
      </w:r>
      <w:r w:rsidR="00FD057B" w:rsidRPr="00D90980">
        <w:t>$100,000- $750,000 per project year</w:t>
      </w:r>
      <w:r w:rsidR="00FD057B">
        <w:t xml:space="preserve"> </w:t>
      </w:r>
      <w:r>
        <w:t xml:space="preserve">up to 36 months. </w:t>
      </w:r>
      <w:r w:rsidR="00FD057B" w:rsidRPr="00D90980">
        <w:t xml:space="preserve">To learn more, go to </w:t>
      </w:r>
      <w:hyperlink r:id="rId12" w:history="1">
        <w:r w:rsidR="00FD057B" w:rsidRPr="00D90980">
          <w:rPr>
            <w:rStyle w:val="Hyperlink"/>
          </w:rPr>
          <w:t>http://www2.ed.gov/programs/whitephysed/applicant.html</w:t>
        </w:r>
      </w:hyperlink>
      <w:r w:rsidR="00FD057B" w:rsidRPr="00D90980">
        <w:t xml:space="preserve"> </w:t>
      </w:r>
    </w:p>
    <w:p w:rsidR="00FD057B" w:rsidRPr="00D90980" w:rsidRDefault="00FD057B" w:rsidP="00FD057B"/>
    <w:p w:rsidR="00A42240" w:rsidRDefault="00A42240"/>
    <w:p w:rsidR="00A42240" w:rsidRDefault="00A42240"/>
    <w:p w:rsidR="00A42240" w:rsidRDefault="00A42240"/>
    <w:p w:rsidR="00A42240" w:rsidRDefault="00A42240">
      <w:r>
        <w:br w:type="page"/>
      </w:r>
    </w:p>
    <w:p w:rsidR="008B6BCA" w:rsidRPr="0049252F" w:rsidRDefault="00A057D7" w:rsidP="00A057D7">
      <w:pPr>
        <w:ind w:left="-180"/>
        <w:rPr>
          <w:b/>
          <w:sz w:val="20"/>
          <w:szCs w:val="20"/>
        </w:rPr>
      </w:pPr>
      <w:r>
        <w:rPr>
          <w:b/>
        </w:rPr>
        <w:lastRenderedPageBreak/>
        <w:t xml:space="preserve">        </w:t>
      </w:r>
      <w:r w:rsidR="008B6BCA" w:rsidRPr="0049252F">
        <w:rPr>
          <w:b/>
          <w:sz w:val="20"/>
          <w:szCs w:val="20"/>
        </w:rPr>
        <w:t>Appendix A: School Health Index (SHI) Modules 1 and 4</w:t>
      </w:r>
    </w:p>
    <w:tbl>
      <w:tblPr>
        <w:tblW w:w="102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2"/>
        <w:gridCol w:w="1040"/>
        <w:gridCol w:w="1070"/>
      </w:tblGrid>
      <w:tr w:rsidR="00A77745" w:rsidRPr="0049252F" w:rsidTr="0049252F">
        <w:trPr>
          <w:trHeight w:val="350"/>
        </w:trPr>
        <w:tc>
          <w:tcPr>
            <w:tcW w:w="8182" w:type="dxa"/>
            <w:shd w:val="clear" w:color="auto" w:fill="auto"/>
            <w:noWrap/>
            <w:vAlign w:val="bottom"/>
          </w:tcPr>
          <w:p w:rsidR="00A77745" w:rsidRPr="0049252F" w:rsidRDefault="00A77745" w:rsidP="005B40FB">
            <w:pPr>
              <w:rPr>
                <w:b/>
                <w:sz w:val="18"/>
                <w:szCs w:val="18"/>
              </w:rPr>
            </w:pPr>
            <w:r w:rsidRPr="0049252F">
              <w:rPr>
                <w:b/>
                <w:sz w:val="18"/>
                <w:szCs w:val="18"/>
              </w:rPr>
              <w:t>Item</w:t>
            </w:r>
          </w:p>
        </w:tc>
        <w:tc>
          <w:tcPr>
            <w:tcW w:w="1040" w:type="dxa"/>
            <w:shd w:val="clear" w:color="auto" w:fill="auto"/>
            <w:noWrap/>
            <w:vAlign w:val="bottom"/>
          </w:tcPr>
          <w:p w:rsidR="00A77745" w:rsidRPr="0049252F" w:rsidRDefault="00A77745" w:rsidP="005B40FB">
            <w:pPr>
              <w:jc w:val="center"/>
              <w:rPr>
                <w:b/>
                <w:sz w:val="18"/>
                <w:szCs w:val="18"/>
              </w:rPr>
            </w:pPr>
            <w:r w:rsidRPr="0049252F">
              <w:rPr>
                <w:b/>
                <w:sz w:val="18"/>
                <w:szCs w:val="18"/>
              </w:rPr>
              <w:t>Item Name</w:t>
            </w:r>
          </w:p>
        </w:tc>
        <w:tc>
          <w:tcPr>
            <w:tcW w:w="1070" w:type="dxa"/>
            <w:shd w:val="clear" w:color="auto" w:fill="auto"/>
            <w:noWrap/>
            <w:vAlign w:val="bottom"/>
          </w:tcPr>
          <w:p w:rsidR="00A77745" w:rsidRPr="0049252F" w:rsidRDefault="00A77745" w:rsidP="005B40FB">
            <w:pPr>
              <w:jc w:val="center"/>
              <w:rPr>
                <w:b/>
                <w:sz w:val="18"/>
                <w:szCs w:val="18"/>
              </w:rPr>
            </w:pPr>
            <w:r w:rsidRPr="0049252F">
              <w:rPr>
                <w:b/>
                <w:sz w:val="18"/>
                <w:szCs w:val="18"/>
              </w:rPr>
              <w:t>Item Number</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Representative school health committee</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cc1</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1</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Written school health and safety policies</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cc2</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2</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Communicate school health and safety policies to students, parents, staff and visitors</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cc3</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3</w:t>
            </w:r>
          </w:p>
        </w:tc>
      </w:tr>
      <w:tr w:rsidR="005B40FB" w:rsidRPr="0049252F" w:rsidTr="0049252F">
        <w:trPr>
          <w:trHeight w:val="259"/>
        </w:trPr>
        <w:tc>
          <w:tcPr>
            <w:tcW w:w="8182" w:type="dxa"/>
            <w:shd w:val="clear" w:color="auto" w:fill="auto"/>
            <w:noWrap/>
            <w:vAlign w:val="bottom"/>
            <w:hideMark/>
          </w:tcPr>
          <w:p w:rsidR="005B40FB" w:rsidRPr="0049252F" w:rsidRDefault="00DB6E4E" w:rsidP="005B40FB">
            <w:pPr>
              <w:rPr>
                <w:sz w:val="18"/>
                <w:szCs w:val="18"/>
              </w:rPr>
            </w:pPr>
            <w:r w:rsidRPr="0049252F">
              <w:rPr>
                <w:sz w:val="18"/>
                <w:szCs w:val="18"/>
              </w:rPr>
              <w:t>Connectedness</w:t>
            </w:r>
            <w:r w:rsidR="005B40FB" w:rsidRPr="0049252F">
              <w:rPr>
                <w:sz w:val="18"/>
                <w:szCs w:val="18"/>
              </w:rPr>
              <w:t xml:space="preserve"> to school</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cc4</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4</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Overcome barriers to learning</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cc5</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5</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Enrichment experiences</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cc6</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6</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Safe physical environment</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s1</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7</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Maintain safe physical environment</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s2</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8</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No tolerance for harassment or bullying</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s3</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9</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Active supervision to promote safety</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s4</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10</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Written crisis response plan</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s5</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11</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Staff development on unintentional injuries, violence and suicide</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s6</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12</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Recess</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pa1</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13</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Access to physical activity facilities outside school hours</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pa2</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14</w:t>
            </w:r>
          </w:p>
        </w:tc>
      </w:tr>
      <w:tr w:rsidR="005B40FB" w:rsidRPr="0049252F" w:rsidTr="0049252F">
        <w:trPr>
          <w:trHeight w:val="259"/>
        </w:trPr>
        <w:tc>
          <w:tcPr>
            <w:tcW w:w="8182" w:type="dxa"/>
            <w:shd w:val="clear" w:color="auto" w:fill="auto"/>
            <w:noWrap/>
            <w:vAlign w:val="bottom"/>
            <w:hideMark/>
          </w:tcPr>
          <w:p w:rsidR="005B40FB" w:rsidRPr="0049252F" w:rsidRDefault="005B40FB" w:rsidP="00DB6E4E">
            <w:pPr>
              <w:rPr>
                <w:sz w:val="18"/>
                <w:szCs w:val="18"/>
              </w:rPr>
            </w:pPr>
            <w:r w:rsidRPr="0049252F">
              <w:rPr>
                <w:sz w:val="18"/>
                <w:szCs w:val="18"/>
              </w:rPr>
              <w:t>Adequate physical activity facilities</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pa3</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15</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Prohibit using physical activity as punishment</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pa4</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16</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Prohibit using food as reward or punishment</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n1</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17</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Fundraising efforts supportive of healthy eating</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n2</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18</w:t>
            </w:r>
          </w:p>
        </w:tc>
      </w:tr>
      <w:tr w:rsidR="005B40FB" w:rsidRPr="0049252F" w:rsidTr="0049252F">
        <w:trPr>
          <w:trHeight w:val="259"/>
        </w:trPr>
        <w:tc>
          <w:tcPr>
            <w:tcW w:w="8182" w:type="dxa"/>
            <w:shd w:val="clear" w:color="auto" w:fill="auto"/>
            <w:noWrap/>
            <w:vAlign w:val="bottom"/>
            <w:hideMark/>
          </w:tcPr>
          <w:p w:rsidR="005B40FB" w:rsidRPr="0049252F" w:rsidRDefault="005B40FB" w:rsidP="00212A71">
            <w:pPr>
              <w:rPr>
                <w:sz w:val="18"/>
                <w:szCs w:val="18"/>
              </w:rPr>
            </w:pPr>
            <w:r w:rsidRPr="0049252F">
              <w:rPr>
                <w:sz w:val="18"/>
                <w:szCs w:val="18"/>
              </w:rPr>
              <w:t>Restrict</w:t>
            </w:r>
            <w:r w:rsidR="00212A71" w:rsidRPr="0049252F">
              <w:rPr>
                <w:sz w:val="18"/>
                <w:szCs w:val="18"/>
              </w:rPr>
              <w:t>s</w:t>
            </w:r>
            <w:r w:rsidRPr="0049252F">
              <w:rPr>
                <w:sz w:val="18"/>
                <w:szCs w:val="18"/>
              </w:rPr>
              <w:t xml:space="preserve"> access t</w:t>
            </w:r>
            <w:r w:rsidR="00212A71" w:rsidRPr="0049252F">
              <w:rPr>
                <w:sz w:val="18"/>
                <w:szCs w:val="18"/>
              </w:rPr>
              <w:t>o other foods of low nutritive v</w:t>
            </w:r>
            <w:r w:rsidRPr="0049252F">
              <w:rPr>
                <w:sz w:val="18"/>
                <w:szCs w:val="18"/>
              </w:rPr>
              <w:t>alue</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n3</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19</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Restrict access to foods of minimal nutritional value</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n4</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20</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Hands washed before meals and snacks</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n5</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21</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Prohibit tobacco use among students</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t1</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22</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Prohibit tobacco use among staff and visitors</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t2</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23</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Enforce tobacco-use policies</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t3</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24</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Prohibit tobacco advertising</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t4</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25</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 xml:space="preserve">Written policies for self-carry and </w:t>
            </w:r>
            <w:r w:rsidR="00DB6E4E" w:rsidRPr="0049252F">
              <w:rPr>
                <w:sz w:val="18"/>
                <w:szCs w:val="18"/>
              </w:rPr>
              <w:t>self-administration</w:t>
            </w:r>
            <w:r w:rsidRPr="0049252F">
              <w:rPr>
                <w:sz w:val="18"/>
                <w:szCs w:val="18"/>
              </w:rPr>
              <w:t xml:space="preserve"> of medications</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a1</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26</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Professional development on asthma</w:t>
            </w:r>
          </w:p>
        </w:tc>
        <w:tc>
          <w:tcPr>
            <w:tcW w:w="1040" w:type="dxa"/>
            <w:shd w:val="clear" w:color="auto" w:fill="auto"/>
            <w:noWrap/>
            <w:vAlign w:val="bottom"/>
            <w:hideMark/>
          </w:tcPr>
          <w:p w:rsidR="005B40FB" w:rsidRPr="0049252F" w:rsidRDefault="005B40FB" w:rsidP="005B40FB">
            <w:pPr>
              <w:jc w:val="center"/>
              <w:rPr>
                <w:sz w:val="18"/>
                <w:szCs w:val="18"/>
              </w:rPr>
            </w:pPr>
            <w:r w:rsidRPr="0049252F">
              <w:rPr>
                <w:sz w:val="18"/>
                <w:szCs w:val="18"/>
              </w:rPr>
              <w:t>a2</w:t>
            </w:r>
          </w:p>
        </w:tc>
        <w:tc>
          <w:tcPr>
            <w:tcW w:w="1070" w:type="dxa"/>
            <w:shd w:val="clear" w:color="auto" w:fill="auto"/>
            <w:noWrap/>
            <w:vAlign w:val="bottom"/>
            <w:hideMark/>
          </w:tcPr>
          <w:p w:rsidR="005B40FB" w:rsidRPr="0049252F" w:rsidRDefault="005B40FB" w:rsidP="005B40FB">
            <w:pPr>
              <w:jc w:val="center"/>
              <w:rPr>
                <w:sz w:val="18"/>
                <w:szCs w:val="18"/>
              </w:rPr>
            </w:pPr>
            <w:r w:rsidRPr="0049252F">
              <w:rPr>
                <w:sz w:val="18"/>
                <w:szCs w:val="18"/>
              </w:rPr>
              <w:t>27</w:t>
            </w:r>
          </w:p>
        </w:tc>
      </w:tr>
      <w:tr w:rsidR="005B40FB" w:rsidRPr="0049252F" w:rsidTr="0049252F">
        <w:trPr>
          <w:trHeight w:val="259"/>
        </w:trPr>
        <w:tc>
          <w:tcPr>
            <w:tcW w:w="8182" w:type="dxa"/>
            <w:tcBorders>
              <w:bottom w:val="single" w:sz="4" w:space="0" w:color="auto"/>
            </w:tcBorders>
            <w:shd w:val="clear" w:color="auto" w:fill="auto"/>
            <w:noWrap/>
            <w:vAlign w:val="bottom"/>
            <w:hideMark/>
          </w:tcPr>
          <w:p w:rsidR="005B40FB" w:rsidRPr="0049252F" w:rsidRDefault="005B40FB" w:rsidP="005B40FB">
            <w:pPr>
              <w:rPr>
                <w:sz w:val="18"/>
                <w:szCs w:val="18"/>
              </w:rPr>
            </w:pPr>
            <w:r w:rsidRPr="0049252F">
              <w:rPr>
                <w:sz w:val="18"/>
                <w:szCs w:val="18"/>
              </w:rPr>
              <w:t>Implement indoor air quality practices</w:t>
            </w:r>
          </w:p>
        </w:tc>
        <w:tc>
          <w:tcPr>
            <w:tcW w:w="1040" w:type="dxa"/>
            <w:tcBorders>
              <w:bottom w:val="single" w:sz="4" w:space="0" w:color="auto"/>
            </w:tcBorders>
            <w:shd w:val="clear" w:color="auto" w:fill="auto"/>
            <w:noWrap/>
            <w:vAlign w:val="bottom"/>
            <w:hideMark/>
          </w:tcPr>
          <w:p w:rsidR="005B40FB" w:rsidRPr="0049252F" w:rsidRDefault="005B40FB" w:rsidP="005B40FB">
            <w:pPr>
              <w:jc w:val="center"/>
              <w:rPr>
                <w:sz w:val="18"/>
                <w:szCs w:val="18"/>
              </w:rPr>
            </w:pPr>
            <w:r w:rsidRPr="0049252F">
              <w:rPr>
                <w:sz w:val="18"/>
                <w:szCs w:val="18"/>
              </w:rPr>
              <w:t>a3</w:t>
            </w:r>
          </w:p>
        </w:tc>
        <w:tc>
          <w:tcPr>
            <w:tcW w:w="1070" w:type="dxa"/>
            <w:tcBorders>
              <w:bottom w:val="single" w:sz="4" w:space="0" w:color="auto"/>
            </w:tcBorders>
            <w:shd w:val="clear" w:color="auto" w:fill="auto"/>
            <w:noWrap/>
            <w:vAlign w:val="bottom"/>
            <w:hideMark/>
          </w:tcPr>
          <w:p w:rsidR="005B40FB" w:rsidRPr="0049252F" w:rsidRDefault="005B40FB" w:rsidP="005B40FB">
            <w:pPr>
              <w:jc w:val="center"/>
              <w:rPr>
                <w:sz w:val="18"/>
                <w:szCs w:val="18"/>
              </w:rPr>
            </w:pPr>
            <w:r w:rsidRPr="0049252F">
              <w:rPr>
                <w:sz w:val="18"/>
                <w:szCs w:val="18"/>
              </w:rPr>
              <w:t>28</w:t>
            </w:r>
          </w:p>
        </w:tc>
      </w:tr>
      <w:tr w:rsidR="005B40FB" w:rsidRPr="0049252F" w:rsidTr="0049252F">
        <w:trPr>
          <w:trHeight w:val="259"/>
        </w:trPr>
        <w:tc>
          <w:tcPr>
            <w:tcW w:w="8182" w:type="dxa"/>
            <w:tcBorders>
              <w:bottom w:val="single" w:sz="4" w:space="0" w:color="auto"/>
            </w:tcBorders>
            <w:shd w:val="clear" w:color="auto" w:fill="auto"/>
            <w:noWrap/>
            <w:vAlign w:val="bottom"/>
            <w:hideMark/>
          </w:tcPr>
          <w:p w:rsidR="005B40FB" w:rsidRPr="0049252F" w:rsidRDefault="00F43BEA" w:rsidP="005B40FB">
            <w:pPr>
              <w:rPr>
                <w:sz w:val="18"/>
                <w:szCs w:val="18"/>
              </w:rPr>
            </w:pPr>
            <w:r w:rsidRPr="0049252F">
              <w:rPr>
                <w:sz w:val="18"/>
                <w:szCs w:val="18"/>
              </w:rPr>
              <w:t>Implement integrated p</w:t>
            </w:r>
            <w:r w:rsidR="005B40FB" w:rsidRPr="0049252F">
              <w:rPr>
                <w:sz w:val="18"/>
                <w:szCs w:val="18"/>
              </w:rPr>
              <w:t>e</w:t>
            </w:r>
            <w:r w:rsidRPr="0049252F">
              <w:rPr>
                <w:sz w:val="18"/>
                <w:szCs w:val="18"/>
              </w:rPr>
              <w:t>s</w:t>
            </w:r>
            <w:r w:rsidR="005B40FB" w:rsidRPr="0049252F">
              <w:rPr>
                <w:sz w:val="18"/>
                <w:szCs w:val="18"/>
              </w:rPr>
              <w:t>t management practices</w:t>
            </w:r>
          </w:p>
        </w:tc>
        <w:tc>
          <w:tcPr>
            <w:tcW w:w="1040" w:type="dxa"/>
            <w:tcBorders>
              <w:bottom w:val="single" w:sz="4" w:space="0" w:color="auto"/>
            </w:tcBorders>
            <w:shd w:val="clear" w:color="auto" w:fill="auto"/>
            <w:noWrap/>
            <w:vAlign w:val="bottom"/>
            <w:hideMark/>
          </w:tcPr>
          <w:p w:rsidR="005B40FB" w:rsidRPr="0049252F" w:rsidRDefault="005B40FB" w:rsidP="005B40FB">
            <w:pPr>
              <w:jc w:val="center"/>
              <w:rPr>
                <w:sz w:val="18"/>
                <w:szCs w:val="18"/>
              </w:rPr>
            </w:pPr>
            <w:r w:rsidRPr="0049252F">
              <w:rPr>
                <w:sz w:val="18"/>
                <w:szCs w:val="18"/>
              </w:rPr>
              <w:t>a4</w:t>
            </w:r>
          </w:p>
        </w:tc>
        <w:tc>
          <w:tcPr>
            <w:tcW w:w="1070" w:type="dxa"/>
            <w:tcBorders>
              <w:bottom w:val="single" w:sz="4" w:space="0" w:color="auto"/>
            </w:tcBorders>
            <w:shd w:val="clear" w:color="auto" w:fill="auto"/>
            <w:noWrap/>
            <w:vAlign w:val="bottom"/>
            <w:hideMark/>
          </w:tcPr>
          <w:p w:rsidR="005B40FB" w:rsidRPr="0049252F" w:rsidRDefault="005B40FB" w:rsidP="005B40FB">
            <w:pPr>
              <w:jc w:val="center"/>
              <w:rPr>
                <w:sz w:val="18"/>
                <w:szCs w:val="18"/>
              </w:rPr>
            </w:pPr>
            <w:r w:rsidRPr="0049252F">
              <w:rPr>
                <w:sz w:val="18"/>
                <w:szCs w:val="18"/>
              </w:rPr>
              <w:t>29</w:t>
            </w:r>
          </w:p>
        </w:tc>
      </w:tr>
      <w:tr w:rsidR="0049252F" w:rsidRPr="0049252F" w:rsidTr="0049252F">
        <w:trPr>
          <w:trHeight w:val="259"/>
        </w:trPr>
        <w:tc>
          <w:tcPr>
            <w:tcW w:w="8182" w:type="dxa"/>
            <w:tcBorders>
              <w:top w:val="single" w:sz="4" w:space="0" w:color="auto"/>
              <w:left w:val="nil"/>
              <w:bottom w:val="single" w:sz="4" w:space="0" w:color="auto"/>
              <w:right w:val="nil"/>
            </w:tcBorders>
            <w:shd w:val="clear" w:color="auto" w:fill="auto"/>
            <w:noWrap/>
            <w:vAlign w:val="bottom"/>
          </w:tcPr>
          <w:p w:rsidR="0049252F" w:rsidRPr="0049252F" w:rsidRDefault="0049252F" w:rsidP="005B40FB">
            <w:pPr>
              <w:rPr>
                <w:b/>
                <w:bCs/>
                <w:sz w:val="18"/>
                <w:szCs w:val="18"/>
              </w:rPr>
            </w:pPr>
          </w:p>
        </w:tc>
        <w:tc>
          <w:tcPr>
            <w:tcW w:w="1040" w:type="dxa"/>
            <w:tcBorders>
              <w:top w:val="single" w:sz="4" w:space="0" w:color="auto"/>
              <w:left w:val="nil"/>
              <w:bottom w:val="single" w:sz="4" w:space="0" w:color="auto"/>
              <w:right w:val="nil"/>
            </w:tcBorders>
            <w:shd w:val="clear" w:color="auto" w:fill="auto"/>
            <w:noWrap/>
            <w:vAlign w:val="bottom"/>
          </w:tcPr>
          <w:p w:rsidR="0049252F" w:rsidRPr="0049252F" w:rsidRDefault="0049252F" w:rsidP="005B40FB">
            <w:pPr>
              <w:jc w:val="center"/>
              <w:rPr>
                <w:b/>
                <w:bCs/>
                <w:sz w:val="18"/>
                <w:szCs w:val="18"/>
              </w:rPr>
            </w:pPr>
          </w:p>
        </w:tc>
        <w:tc>
          <w:tcPr>
            <w:tcW w:w="1070" w:type="dxa"/>
            <w:tcBorders>
              <w:top w:val="single" w:sz="4" w:space="0" w:color="auto"/>
              <w:left w:val="nil"/>
              <w:bottom w:val="single" w:sz="4" w:space="0" w:color="auto"/>
              <w:right w:val="nil"/>
            </w:tcBorders>
            <w:shd w:val="clear" w:color="auto" w:fill="auto"/>
            <w:noWrap/>
            <w:vAlign w:val="bottom"/>
          </w:tcPr>
          <w:p w:rsidR="0049252F" w:rsidRPr="0049252F" w:rsidRDefault="0049252F" w:rsidP="005B40FB">
            <w:pPr>
              <w:jc w:val="center"/>
              <w:rPr>
                <w:sz w:val="18"/>
                <w:szCs w:val="18"/>
              </w:rPr>
            </w:pPr>
          </w:p>
        </w:tc>
      </w:tr>
      <w:tr w:rsidR="0049252F" w:rsidRPr="0049252F" w:rsidTr="0049252F">
        <w:trPr>
          <w:trHeight w:val="259"/>
        </w:trPr>
        <w:tc>
          <w:tcPr>
            <w:tcW w:w="8182" w:type="dxa"/>
            <w:tcBorders>
              <w:top w:val="single" w:sz="4" w:space="0" w:color="auto"/>
            </w:tcBorders>
            <w:shd w:val="clear" w:color="auto" w:fill="auto"/>
            <w:noWrap/>
            <w:vAlign w:val="bottom"/>
            <w:hideMark/>
          </w:tcPr>
          <w:p w:rsidR="0049252F" w:rsidRPr="0049252F" w:rsidRDefault="0049252F" w:rsidP="005B40FB">
            <w:pPr>
              <w:rPr>
                <w:b/>
                <w:bCs/>
                <w:sz w:val="18"/>
                <w:szCs w:val="18"/>
              </w:rPr>
            </w:pPr>
            <w:r w:rsidRPr="0049252F">
              <w:rPr>
                <w:b/>
                <w:bCs/>
                <w:sz w:val="18"/>
                <w:szCs w:val="18"/>
              </w:rPr>
              <w:t>Module 4</w:t>
            </w:r>
          </w:p>
        </w:tc>
        <w:tc>
          <w:tcPr>
            <w:tcW w:w="1040" w:type="dxa"/>
            <w:tcBorders>
              <w:top w:val="single" w:sz="4" w:space="0" w:color="auto"/>
            </w:tcBorders>
            <w:shd w:val="clear" w:color="auto" w:fill="auto"/>
            <w:noWrap/>
            <w:vAlign w:val="bottom"/>
            <w:hideMark/>
          </w:tcPr>
          <w:p w:rsidR="0049252F" w:rsidRPr="0049252F" w:rsidRDefault="0049252F" w:rsidP="0018067A">
            <w:pPr>
              <w:jc w:val="center"/>
              <w:rPr>
                <w:b/>
                <w:sz w:val="18"/>
                <w:szCs w:val="18"/>
              </w:rPr>
            </w:pPr>
            <w:r w:rsidRPr="0049252F">
              <w:rPr>
                <w:b/>
                <w:sz w:val="18"/>
                <w:szCs w:val="18"/>
              </w:rPr>
              <w:t>Item Name</w:t>
            </w:r>
          </w:p>
        </w:tc>
        <w:tc>
          <w:tcPr>
            <w:tcW w:w="1070" w:type="dxa"/>
            <w:tcBorders>
              <w:top w:val="single" w:sz="4" w:space="0" w:color="auto"/>
            </w:tcBorders>
            <w:shd w:val="clear" w:color="auto" w:fill="auto"/>
            <w:noWrap/>
            <w:vAlign w:val="bottom"/>
            <w:hideMark/>
          </w:tcPr>
          <w:p w:rsidR="0049252F" w:rsidRPr="0049252F" w:rsidRDefault="0049252F" w:rsidP="0018067A">
            <w:pPr>
              <w:jc w:val="center"/>
              <w:rPr>
                <w:b/>
                <w:sz w:val="18"/>
                <w:szCs w:val="18"/>
              </w:rPr>
            </w:pPr>
            <w:r w:rsidRPr="0049252F">
              <w:rPr>
                <w:b/>
                <w:sz w:val="18"/>
                <w:szCs w:val="18"/>
              </w:rPr>
              <w:t>Item Number</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Breakfast and lunch programs</w:t>
            </w:r>
          </w:p>
        </w:tc>
        <w:tc>
          <w:tcPr>
            <w:tcW w:w="1040" w:type="dxa"/>
            <w:shd w:val="clear" w:color="auto" w:fill="auto"/>
            <w:noWrap/>
            <w:vAlign w:val="bottom"/>
            <w:hideMark/>
          </w:tcPr>
          <w:p w:rsidR="005B40FB" w:rsidRPr="0049252F" w:rsidRDefault="00F43BEA" w:rsidP="005B40FB">
            <w:pPr>
              <w:jc w:val="center"/>
              <w:rPr>
                <w:sz w:val="18"/>
                <w:szCs w:val="18"/>
              </w:rPr>
            </w:pPr>
            <w:r w:rsidRPr="0049252F">
              <w:rPr>
                <w:sz w:val="18"/>
                <w:szCs w:val="18"/>
              </w:rPr>
              <w:t>n</w:t>
            </w:r>
            <w:r w:rsidR="005B40FB" w:rsidRPr="0049252F">
              <w:rPr>
                <w:sz w:val="18"/>
                <w:szCs w:val="18"/>
              </w:rPr>
              <w:t>1</w:t>
            </w:r>
          </w:p>
        </w:tc>
        <w:tc>
          <w:tcPr>
            <w:tcW w:w="1070" w:type="dxa"/>
            <w:shd w:val="clear" w:color="auto" w:fill="auto"/>
            <w:noWrap/>
            <w:vAlign w:val="bottom"/>
            <w:hideMark/>
          </w:tcPr>
          <w:p w:rsidR="005B40FB" w:rsidRPr="0049252F" w:rsidRDefault="00F43BEA" w:rsidP="005B40FB">
            <w:pPr>
              <w:jc w:val="center"/>
              <w:rPr>
                <w:sz w:val="18"/>
                <w:szCs w:val="18"/>
              </w:rPr>
            </w:pPr>
            <w:r w:rsidRPr="0049252F">
              <w:rPr>
                <w:sz w:val="18"/>
                <w:szCs w:val="18"/>
              </w:rPr>
              <w:t>1</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Variety of foods in school meals</w:t>
            </w:r>
          </w:p>
        </w:tc>
        <w:tc>
          <w:tcPr>
            <w:tcW w:w="1040" w:type="dxa"/>
            <w:shd w:val="clear" w:color="auto" w:fill="auto"/>
            <w:noWrap/>
            <w:vAlign w:val="bottom"/>
            <w:hideMark/>
          </w:tcPr>
          <w:p w:rsidR="005B40FB" w:rsidRPr="0049252F" w:rsidRDefault="00F43BEA" w:rsidP="005B40FB">
            <w:pPr>
              <w:jc w:val="center"/>
              <w:rPr>
                <w:sz w:val="18"/>
                <w:szCs w:val="18"/>
              </w:rPr>
            </w:pPr>
            <w:r w:rsidRPr="0049252F">
              <w:rPr>
                <w:sz w:val="18"/>
                <w:szCs w:val="18"/>
              </w:rPr>
              <w:t>n</w:t>
            </w:r>
            <w:r w:rsidR="005B40FB" w:rsidRPr="0049252F">
              <w:rPr>
                <w:sz w:val="18"/>
                <w:szCs w:val="18"/>
              </w:rPr>
              <w:t>2</w:t>
            </w:r>
          </w:p>
        </w:tc>
        <w:tc>
          <w:tcPr>
            <w:tcW w:w="1070" w:type="dxa"/>
            <w:shd w:val="clear" w:color="auto" w:fill="auto"/>
            <w:noWrap/>
            <w:vAlign w:val="bottom"/>
            <w:hideMark/>
          </w:tcPr>
          <w:p w:rsidR="005B40FB" w:rsidRPr="0049252F" w:rsidRDefault="00F43BEA" w:rsidP="005B40FB">
            <w:pPr>
              <w:jc w:val="center"/>
              <w:rPr>
                <w:sz w:val="18"/>
                <w:szCs w:val="18"/>
              </w:rPr>
            </w:pPr>
            <w:r w:rsidRPr="0049252F">
              <w:rPr>
                <w:sz w:val="18"/>
                <w:szCs w:val="18"/>
              </w:rPr>
              <w:t>2</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Low-fat and skim milk available</w:t>
            </w:r>
          </w:p>
        </w:tc>
        <w:tc>
          <w:tcPr>
            <w:tcW w:w="1040" w:type="dxa"/>
            <w:shd w:val="clear" w:color="auto" w:fill="auto"/>
            <w:noWrap/>
            <w:vAlign w:val="bottom"/>
            <w:hideMark/>
          </w:tcPr>
          <w:p w:rsidR="005B40FB" w:rsidRPr="0049252F" w:rsidRDefault="00F43BEA" w:rsidP="005B40FB">
            <w:pPr>
              <w:jc w:val="center"/>
              <w:rPr>
                <w:sz w:val="18"/>
                <w:szCs w:val="18"/>
              </w:rPr>
            </w:pPr>
            <w:r w:rsidRPr="0049252F">
              <w:rPr>
                <w:sz w:val="18"/>
                <w:szCs w:val="18"/>
              </w:rPr>
              <w:t>n</w:t>
            </w:r>
            <w:r w:rsidR="005B40FB" w:rsidRPr="0049252F">
              <w:rPr>
                <w:sz w:val="18"/>
                <w:szCs w:val="18"/>
              </w:rPr>
              <w:t>3</w:t>
            </w:r>
          </w:p>
        </w:tc>
        <w:tc>
          <w:tcPr>
            <w:tcW w:w="1070" w:type="dxa"/>
            <w:shd w:val="clear" w:color="auto" w:fill="auto"/>
            <w:noWrap/>
            <w:vAlign w:val="bottom"/>
            <w:hideMark/>
          </w:tcPr>
          <w:p w:rsidR="005B40FB" w:rsidRPr="0049252F" w:rsidRDefault="00F43BEA" w:rsidP="005B40FB">
            <w:pPr>
              <w:jc w:val="center"/>
              <w:rPr>
                <w:sz w:val="18"/>
                <w:szCs w:val="18"/>
              </w:rPr>
            </w:pPr>
            <w:r w:rsidRPr="0049252F">
              <w:rPr>
                <w:sz w:val="18"/>
                <w:szCs w:val="18"/>
              </w:rPr>
              <w:t>3</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Meals include appealing, low fat items</w:t>
            </w:r>
          </w:p>
        </w:tc>
        <w:tc>
          <w:tcPr>
            <w:tcW w:w="1040" w:type="dxa"/>
            <w:shd w:val="clear" w:color="auto" w:fill="auto"/>
            <w:noWrap/>
            <w:vAlign w:val="bottom"/>
            <w:hideMark/>
          </w:tcPr>
          <w:p w:rsidR="005B40FB" w:rsidRPr="0049252F" w:rsidRDefault="00F43BEA" w:rsidP="005B40FB">
            <w:pPr>
              <w:jc w:val="center"/>
              <w:rPr>
                <w:sz w:val="18"/>
                <w:szCs w:val="18"/>
              </w:rPr>
            </w:pPr>
            <w:r w:rsidRPr="0049252F">
              <w:rPr>
                <w:sz w:val="18"/>
                <w:szCs w:val="18"/>
              </w:rPr>
              <w:t>n</w:t>
            </w:r>
            <w:r w:rsidR="005B40FB" w:rsidRPr="0049252F">
              <w:rPr>
                <w:sz w:val="18"/>
                <w:szCs w:val="18"/>
              </w:rPr>
              <w:t>4</w:t>
            </w:r>
          </w:p>
        </w:tc>
        <w:tc>
          <w:tcPr>
            <w:tcW w:w="1070" w:type="dxa"/>
            <w:shd w:val="clear" w:color="auto" w:fill="auto"/>
            <w:noWrap/>
            <w:vAlign w:val="bottom"/>
            <w:hideMark/>
          </w:tcPr>
          <w:p w:rsidR="005B40FB" w:rsidRPr="0049252F" w:rsidRDefault="00F43BEA" w:rsidP="005B40FB">
            <w:pPr>
              <w:jc w:val="center"/>
              <w:rPr>
                <w:sz w:val="18"/>
                <w:szCs w:val="18"/>
              </w:rPr>
            </w:pPr>
            <w:r w:rsidRPr="0049252F">
              <w:rPr>
                <w:sz w:val="18"/>
                <w:szCs w:val="18"/>
              </w:rPr>
              <w:t>4</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Food purchasing and preparation practices to reduce fat content</w:t>
            </w:r>
          </w:p>
        </w:tc>
        <w:tc>
          <w:tcPr>
            <w:tcW w:w="1040" w:type="dxa"/>
            <w:shd w:val="clear" w:color="auto" w:fill="auto"/>
            <w:noWrap/>
            <w:vAlign w:val="bottom"/>
            <w:hideMark/>
          </w:tcPr>
          <w:p w:rsidR="005B40FB" w:rsidRPr="0049252F" w:rsidRDefault="00F43BEA" w:rsidP="005B40FB">
            <w:pPr>
              <w:jc w:val="center"/>
              <w:rPr>
                <w:sz w:val="18"/>
                <w:szCs w:val="18"/>
              </w:rPr>
            </w:pPr>
            <w:r w:rsidRPr="0049252F">
              <w:rPr>
                <w:sz w:val="18"/>
                <w:szCs w:val="18"/>
              </w:rPr>
              <w:t>n</w:t>
            </w:r>
            <w:r w:rsidR="005B40FB" w:rsidRPr="0049252F">
              <w:rPr>
                <w:sz w:val="18"/>
                <w:szCs w:val="18"/>
              </w:rPr>
              <w:t>5</w:t>
            </w:r>
          </w:p>
        </w:tc>
        <w:tc>
          <w:tcPr>
            <w:tcW w:w="1070" w:type="dxa"/>
            <w:shd w:val="clear" w:color="auto" w:fill="auto"/>
            <w:noWrap/>
            <w:vAlign w:val="bottom"/>
            <w:hideMark/>
          </w:tcPr>
          <w:p w:rsidR="005B40FB" w:rsidRPr="0049252F" w:rsidRDefault="00F43BEA" w:rsidP="005B40FB">
            <w:pPr>
              <w:jc w:val="center"/>
              <w:rPr>
                <w:sz w:val="18"/>
                <w:szCs w:val="18"/>
              </w:rPr>
            </w:pPr>
            <w:r w:rsidRPr="0049252F">
              <w:rPr>
                <w:sz w:val="18"/>
                <w:szCs w:val="18"/>
              </w:rPr>
              <w:t>5</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A la carte offerings include appealing, low-fat items</w:t>
            </w:r>
          </w:p>
        </w:tc>
        <w:tc>
          <w:tcPr>
            <w:tcW w:w="1040" w:type="dxa"/>
            <w:shd w:val="clear" w:color="auto" w:fill="auto"/>
            <w:noWrap/>
            <w:vAlign w:val="bottom"/>
            <w:hideMark/>
          </w:tcPr>
          <w:p w:rsidR="005B40FB" w:rsidRPr="0049252F" w:rsidRDefault="00F43BEA" w:rsidP="005B40FB">
            <w:pPr>
              <w:jc w:val="center"/>
              <w:rPr>
                <w:sz w:val="18"/>
                <w:szCs w:val="18"/>
              </w:rPr>
            </w:pPr>
            <w:r w:rsidRPr="0049252F">
              <w:rPr>
                <w:sz w:val="18"/>
                <w:szCs w:val="18"/>
              </w:rPr>
              <w:t>n</w:t>
            </w:r>
            <w:r w:rsidR="005B40FB" w:rsidRPr="0049252F">
              <w:rPr>
                <w:sz w:val="18"/>
                <w:szCs w:val="18"/>
              </w:rPr>
              <w:t>6</w:t>
            </w:r>
          </w:p>
        </w:tc>
        <w:tc>
          <w:tcPr>
            <w:tcW w:w="1070" w:type="dxa"/>
            <w:shd w:val="clear" w:color="auto" w:fill="auto"/>
            <w:noWrap/>
            <w:vAlign w:val="bottom"/>
            <w:hideMark/>
          </w:tcPr>
          <w:p w:rsidR="005B40FB" w:rsidRPr="0049252F" w:rsidRDefault="00F43BEA" w:rsidP="005B40FB">
            <w:pPr>
              <w:jc w:val="center"/>
              <w:rPr>
                <w:sz w:val="18"/>
                <w:szCs w:val="18"/>
              </w:rPr>
            </w:pPr>
            <w:r w:rsidRPr="0049252F">
              <w:rPr>
                <w:sz w:val="18"/>
                <w:szCs w:val="18"/>
              </w:rPr>
              <w:t>6</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Sites outside cafeteria offer appealing, low fat items</w:t>
            </w:r>
          </w:p>
        </w:tc>
        <w:tc>
          <w:tcPr>
            <w:tcW w:w="1040" w:type="dxa"/>
            <w:shd w:val="clear" w:color="auto" w:fill="auto"/>
            <w:noWrap/>
            <w:vAlign w:val="bottom"/>
            <w:hideMark/>
          </w:tcPr>
          <w:p w:rsidR="005B40FB" w:rsidRPr="0049252F" w:rsidRDefault="00F43BEA" w:rsidP="005B40FB">
            <w:pPr>
              <w:jc w:val="center"/>
              <w:rPr>
                <w:sz w:val="18"/>
                <w:szCs w:val="18"/>
              </w:rPr>
            </w:pPr>
            <w:r w:rsidRPr="0049252F">
              <w:rPr>
                <w:sz w:val="18"/>
                <w:szCs w:val="18"/>
              </w:rPr>
              <w:t>n</w:t>
            </w:r>
            <w:r w:rsidR="005B40FB" w:rsidRPr="0049252F">
              <w:rPr>
                <w:sz w:val="18"/>
                <w:szCs w:val="18"/>
              </w:rPr>
              <w:t>7</w:t>
            </w:r>
          </w:p>
        </w:tc>
        <w:tc>
          <w:tcPr>
            <w:tcW w:w="1070" w:type="dxa"/>
            <w:shd w:val="clear" w:color="auto" w:fill="auto"/>
            <w:noWrap/>
            <w:vAlign w:val="bottom"/>
            <w:hideMark/>
          </w:tcPr>
          <w:p w:rsidR="005B40FB" w:rsidRPr="0049252F" w:rsidRDefault="00F43BEA" w:rsidP="005B40FB">
            <w:pPr>
              <w:jc w:val="center"/>
              <w:rPr>
                <w:sz w:val="18"/>
                <w:szCs w:val="18"/>
              </w:rPr>
            </w:pPr>
            <w:r w:rsidRPr="0049252F">
              <w:rPr>
                <w:sz w:val="18"/>
                <w:szCs w:val="18"/>
              </w:rPr>
              <w:t>7</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Promote healthy food and beverage choices</w:t>
            </w:r>
          </w:p>
        </w:tc>
        <w:tc>
          <w:tcPr>
            <w:tcW w:w="1040" w:type="dxa"/>
            <w:shd w:val="clear" w:color="auto" w:fill="auto"/>
            <w:noWrap/>
            <w:vAlign w:val="bottom"/>
            <w:hideMark/>
          </w:tcPr>
          <w:p w:rsidR="005B40FB" w:rsidRPr="0049252F" w:rsidRDefault="00F43BEA" w:rsidP="005B40FB">
            <w:pPr>
              <w:jc w:val="center"/>
              <w:rPr>
                <w:sz w:val="18"/>
                <w:szCs w:val="18"/>
              </w:rPr>
            </w:pPr>
            <w:r w:rsidRPr="0049252F">
              <w:rPr>
                <w:sz w:val="18"/>
                <w:szCs w:val="18"/>
              </w:rPr>
              <w:t>n</w:t>
            </w:r>
            <w:r w:rsidR="005B40FB" w:rsidRPr="0049252F">
              <w:rPr>
                <w:sz w:val="18"/>
                <w:szCs w:val="18"/>
              </w:rPr>
              <w:t>8</w:t>
            </w:r>
          </w:p>
        </w:tc>
        <w:tc>
          <w:tcPr>
            <w:tcW w:w="1070" w:type="dxa"/>
            <w:shd w:val="clear" w:color="auto" w:fill="auto"/>
            <w:noWrap/>
            <w:vAlign w:val="bottom"/>
            <w:hideMark/>
          </w:tcPr>
          <w:p w:rsidR="005B40FB" w:rsidRPr="0049252F" w:rsidRDefault="00F43BEA" w:rsidP="005B40FB">
            <w:pPr>
              <w:jc w:val="center"/>
              <w:rPr>
                <w:sz w:val="18"/>
                <w:szCs w:val="18"/>
              </w:rPr>
            </w:pPr>
            <w:r w:rsidRPr="0049252F">
              <w:rPr>
                <w:sz w:val="18"/>
                <w:szCs w:val="18"/>
              </w:rPr>
              <w:t>8</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Adequate time to eat school meals</w:t>
            </w:r>
          </w:p>
        </w:tc>
        <w:tc>
          <w:tcPr>
            <w:tcW w:w="1040" w:type="dxa"/>
            <w:shd w:val="clear" w:color="auto" w:fill="auto"/>
            <w:noWrap/>
            <w:vAlign w:val="bottom"/>
            <w:hideMark/>
          </w:tcPr>
          <w:p w:rsidR="005B40FB" w:rsidRPr="0049252F" w:rsidRDefault="00F43BEA" w:rsidP="005B40FB">
            <w:pPr>
              <w:jc w:val="center"/>
              <w:rPr>
                <w:sz w:val="18"/>
                <w:szCs w:val="18"/>
              </w:rPr>
            </w:pPr>
            <w:r w:rsidRPr="0049252F">
              <w:rPr>
                <w:sz w:val="18"/>
                <w:szCs w:val="18"/>
              </w:rPr>
              <w:t>n</w:t>
            </w:r>
            <w:r w:rsidR="005B40FB" w:rsidRPr="0049252F">
              <w:rPr>
                <w:sz w:val="18"/>
                <w:szCs w:val="18"/>
              </w:rPr>
              <w:t>9</w:t>
            </w:r>
          </w:p>
        </w:tc>
        <w:tc>
          <w:tcPr>
            <w:tcW w:w="1070" w:type="dxa"/>
            <w:shd w:val="clear" w:color="auto" w:fill="auto"/>
            <w:noWrap/>
            <w:vAlign w:val="bottom"/>
            <w:hideMark/>
          </w:tcPr>
          <w:p w:rsidR="005B40FB" w:rsidRPr="0049252F" w:rsidRDefault="00F43BEA" w:rsidP="005B40FB">
            <w:pPr>
              <w:jc w:val="center"/>
              <w:rPr>
                <w:sz w:val="18"/>
                <w:szCs w:val="18"/>
              </w:rPr>
            </w:pPr>
            <w:r w:rsidRPr="0049252F">
              <w:rPr>
                <w:sz w:val="18"/>
                <w:szCs w:val="18"/>
              </w:rPr>
              <w:t>9</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Collaboration between food service staff and teachers</w:t>
            </w:r>
          </w:p>
        </w:tc>
        <w:tc>
          <w:tcPr>
            <w:tcW w:w="1040" w:type="dxa"/>
            <w:shd w:val="clear" w:color="auto" w:fill="auto"/>
            <w:noWrap/>
            <w:vAlign w:val="bottom"/>
            <w:hideMark/>
          </w:tcPr>
          <w:p w:rsidR="005B40FB" w:rsidRPr="0049252F" w:rsidRDefault="00F43BEA" w:rsidP="005B40FB">
            <w:pPr>
              <w:jc w:val="center"/>
              <w:rPr>
                <w:sz w:val="18"/>
                <w:szCs w:val="18"/>
              </w:rPr>
            </w:pPr>
            <w:r w:rsidRPr="0049252F">
              <w:rPr>
                <w:sz w:val="18"/>
                <w:szCs w:val="18"/>
              </w:rPr>
              <w:t>n</w:t>
            </w:r>
            <w:r w:rsidR="005B40FB" w:rsidRPr="0049252F">
              <w:rPr>
                <w:sz w:val="18"/>
                <w:szCs w:val="18"/>
              </w:rPr>
              <w:t>10</w:t>
            </w:r>
          </w:p>
        </w:tc>
        <w:tc>
          <w:tcPr>
            <w:tcW w:w="1070" w:type="dxa"/>
            <w:shd w:val="clear" w:color="auto" w:fill="auto"/>
            <w:noWrap/>
            <w:vAlign w:val="bottom"/>
            <w:hideMark/>
          </w:tcPr>
          <w:p w:rsidR="005B40FB" w:rsidRPr="0049252F" w:rsidRDefault="00F43BEA" w:rsidP="005B40FB">
            <w:pPr>
              <w:jc w:val="center"/>
              <w:rPr>
                <w:sz w:val="18"/>
                <w:szCs w:val="18"/>
              </w:rPr>
            </w:pPr>
            <w:r w:rsidRPr="0049252F">
              <w:rPr>
                <w:sz w:val="18"/>
                <w:szCs w:val="18"/>
              </w:rPr>
              <w:t>10</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Degree and certification of food service manager</w:t>
            </w:r>
          </w:p>
        </w:tc>
        <w:tc>
          <w:tcPr>
            <w:tcW w:w="1040" w:type="dxa"/>
            <w:shd w:val="clear" w:color="auto" w:fill="auto"/>
            <w:noWrap/>
            <w:vAlign w:val="bottom"/>
            <w:hideMark/>
          </w:tcPr>
          <w:p w:rsidR="005B40FB" w:rsidRPr="0049252F" w:rsidRDefault="00F43BEA" w:rsidP="005B40FB">
            <w:pPr>
              <w:jc w:val="center"/>
              <w:rPr>
                <w:sz w:val="18"/>
                <w:szCs w:val="18"/>
              </w:rPr>
            </w:pPr>
            <w:r w:rsidRPr="0049252F">
              <w:rPr>
                <w:sz w:val="18"/>
                <w:szCs w:val="18"/>
              </w:rPr>
              <w:t>n</w:t>
            </w:r>
            <w:r w:rsidR="005B40FB" w:rsidRPr="0049252F">
              <w:rPr>
                <w:sz w:val="18"/>
                <w:szCs w:val="18"/>
              </w:rPr>
              <w:t>11</w:t>
            </w:r>
          </w:p>
        </w:tc>
        <w:tc>
          <w:tcPr>
            <w:tcW w:w="1070" w:type="dxa"/>
            <w:shd w:val="clear" w:color="auto" w:fill="auto"/>
            <w:noWrap/>
            <w:vAlign w:val="bottom"/>
            <w:hideMark/>
          </w:tcPr>
          <w:p w:rsidR="005B40FB" w:rsidRPr="0049252F" w:rsidRDefault="00F43BEA" w:rsidP="005B40FB">
            <w:pPr>
              <w:jc w:val="center"/>
              <w:rPr>
                <w:sz w:val="18"/>
                <w:szCs w:val="18"/>
              </w:rPr>
            </w:pPr>
            <w:r w:rsidRPr="0049252F">
              <w:rPr>
                <w:sz w:val="18"/>
                <w:szCs w:val="18"/>
              </w:rPr>
              <w:t>11</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Professional development for food service manager</w:t>
            </w:r>
          </w:p>
        </w:tc>
        <w:tc>
          <w:tcPr>
            <w:tcW w:w="1040" w:type="dxa"/>
            <w:shd w:val="clear" w:color="auto" w:fill="auto"/>
            <w:noWrap/>
            <w:vAlign w:val="bottom"/>
            <w:hideMark/>
          </w:tcPr>
          <w:p w:rsidR="005B40FB" w:rsidRPr="0049252F" w:rsidRDefault="00F43BEA" w:rsidP="005B40FB">
            <w:pPr>
              <w:jc w:val="center"/>
              <w:rPr>
                <w:sz w:val="18"/>
                <w:szCs w:val="18"/>
              </w:rPr>
            </w:pPr>
            <w:r w:rsidRPr="0049252F">
              <w:rPr>
                <w:sz w:val="18"/>
                <w:szCs w:val="18"/>
              </w:rPr>
              <w:t>n</w:t>
            </w:r>
            <w:r w:rsidR="005B40FB" w:rsidRPr="0049252F">
              <w:rPr>
                <w:sz w:val="18"/>
                <w:szCs w:val="18"/>
              </w:rPr>
              <w:t>12</w:t>
            </w:r>
          </w:p>
        </w:tc>
        <w:tc>
          <w:tcPr>
            <w:tcW w:w="1070" w:type="dxa"/>
            <w:shd w:val="clear" w:color="auto" w:fill="auto"/>
            <w:noWrap/>
            <w:vAlign w:val="bottom"/>
            <w:hideMark/>
          </w:tcPr>
          <w:p w:rsidR="005B40FB" w:rsidRPr="0049252F" w:rsidRDefault="00F43BEA" w:rsidP="005B40FB">
            <w:pPr>
              <w:jc w:val="center"/>
              <w:rPr>
                <w:sz w:val="18"/>
                <w:szCs w:val="18"/>
              </w:rPr>
            </w:pPr>
            <w:r w:rsidRPr="0049252F">
              <w:rPr>
                <w:sz w:val="18"/>
                <w:szCs w:val="18"/>
              </w:rPr>
              <w:t>12</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Clean, safe, pleasant cafeteria</w:t>
            </w:r>
          </w:p>
        </w:tc>
        <w:tc>
          <w:tcPr>
            <w:tcW w:w="1040" w:type="dxa"/>
            <w:shd w:val="clear" w:color="auto" w:fill="auto"/>
            <w:noWrap/>
            <w:vAlign w:val="bottom"/>
            <w:hideMark/>
          </w:tcPr>
          <w:p w:rsidR="005B40FB" w:rsidRPr="0049252F" w:rsidRDefault="00F43BEA" w:rsidP="005B40FB">
            <w:pPr>
              <w:jc w:val="center"/>
              <w:rPr>
                <w:sz w:val="18"/>
                <w:szCs w:val="18"/>
              </w:rPr>
            </w:pPr>
            <w:r w:rsidRPr="0049252F">
              <w:rPr>
                <w:sz w:val="18"/>
                <w:szCs w:val="18"/>
              </w:rPr>
              <w:t>n</w:t>
            </w:r>
            <w:r w:rsidR="005B40FB" w:rsidRPr="0049252F">
              <w:rPr>
                <w:sz w:val="18"/>
                <w:szCs w:val="18"/>
              </w:rPr>
              <w:t>13</w:t>
            </w:r>
          </w:p>
        </w:tc>
        <w:tc>
          <w:tcPr>
            <w:tcW w:w="1070" w:type="dxa"/>
            <w:shd w:val="clear" w:color="auto" w:fill="auto"/>
            <w:noWrap/>
            <w:vAlign w:val="bottom"/>
            <w:hideMark/>
          </w:tcPr>
          <w:p w:rsidR="005B40FB" w:rsidRPr="0049252F" w:rsidRDefault="00F43BEA" w:rsidP="005B40FB">
            <w:pPr>
              <w:jc w:val="center"/>
              <w:rPr>
                <w:sz w:val="18"/>
                <w:szCs w:val="18"/>
              </w:rPr>
            </w:pPr>
            <w:r w:rsidRPr="0049252F">
              <w:rPr>
                <w:sz w:val="18"/>
                <w:szCs w:val="18"/>
              </w:rPr>
              <w:t>13</w:t>
            </w:r>
          </w:p>
        </w:tc>
      </w:tr>
      <w:tr w:rsidR="005B40FB" w:rsidRPr="0049252F" w:rsidTr="0049252F">
        <w:trPr>
          <w:trHeight w:val="259"/>
        </w:trPr>
        <w:tc>
          <w:tcPr>
            <w:tcW w:w="8182" w:type="dxa"/>
            <w:shd w:val="clear" w:color="auto" w:fill="auto"/>
            <w:noWrap/>
            <w:vAlign w:val="bottom"/>
            <w:hideMark/>
          </w:tcPr>
          <w:p w:rsidR="005B40FB" w:rsidRPr="0049252F" w:rsidRDefault="005B40FB" w:rsidP="005B40FB">
            <w:pPr>
              <w:rPr>
                <w:sz w:val="18"/>
                <w:szCs w:val="18"/>
              </w:rPr>
            </w:pPr>
            <w:r w:rsidRPr="0049252F">
              <w:rPr>
                <w:sz w:val="18"/>
                <w:szCs w:val="18"/>
              </w:rPr>
              <w:t>Preparedness for food emergencies</w:t>
            </w:r>
          </w:p>
        </w:tc>
        <w:tc>
          <w:tcPr>
            <w:tcW w:w="1040" w:type="dxa"/>
            <w:shd w:val="clear" w:color="auto" w:fill="auto"/>
            <w:noWrap/>
            <w:vAlign w:val="bottom"/>
            <w:hideMark/>
          </w:tcPr>
          <w:p w:rsidR="005B40FB" w:rsidRPr="0049252F" w:rsidRDefault="00F43BEA" w:rsidP="005B40FB">
            <w:pPr>
              <w:jc w:val="center"/>
              <w:rPr>
                <w:sz w:val="18"/>
                <w:szCs w:val="18"/>
              </w:rPr>
            </w:pPr>
            <w:r w:rsidRPr="0049252F">
              <w:rPr>
                <w:sz w:val="18"/>
                <w:szCs w:val="18"/>
              </w:rPr>
              <w:t>n</w:t>
            </w:r>
            <w:r w:rsidR="005B40FB" w:rsidRPr="0049252F">
              <w:rPr>
                <w:sz w:val="18"/>
                <w:szCs w:val="18"/>
              </w:rPr>
              <w:t>14</w:t>
            </w:r>
          </w:p>
        </w:tc>
        <w:tc>
          <w:tcPr>
            <w:tcW w:w="1070" w:type="dxa"/>
            <w:shd w:val="clear" w:color="auto" w:fill="auto"/>
            <w:noWrap/>
            <w:vAlign w:val="bottom"/>
            <w:hideMark/>
          </w:tcPr>
          <w:p w:rsidR="005B40FB" w:rsidRPr="0049252F" w:rsidRDefault="00F43BEA" w:rsidP="005B40FB">
            <w:pPr>
              <w:jc w:val="center"/>
              <w:rPr>
                <w:sz w:val="18"/>
                <w:szCs w:val="18"/>
              </w:rPr>
            </w:pPr>
            <w:r w:rsidRPr="0049252F">
              <w:rPr>
                <w:sz w:val="18"/>
                <w:szCs w:val="18"/>
              </w:rPr>
              <w:t>14</w:t>
            </w:r>
          </w:p>
        </w:tc>
      </w:tr>
    </w:tbl>
    <w:p w:rsidR="00A42240" w:rsidRPr="005929D9" w:rsidRDefault="00A42240" w:rsidP="009C5DBB">
      <w:pPr>
        <w:jc w:val="center"/>
      </w:pPr>
    </w:p>
    <w:p w:rsidR="00A42240" w:rsidRPr="005929D9" w:rsidRDefault="00A42240" w:rsidP="00A42240"/>
    <w:p w:rsidR="00A42240" w:rsidRPr="005929D9" w:rsidRDefault="00A42240" w:rsidP="00A42240"/>
    <w:p w:rsidR="008B6BCA" w:rsidRPr="00F4706D" w:rsidRDefault="0051108C" w:rsidP="00A057D7">
      <w:pPr>
        <w:ind w:left="90"/>
        <w:rPr>
          <w:b/>
          <w:sz w:val="20"/>
          <w:szCs w:val="20"/>
        </w:rPr>
      </w:pPr>
      <w:r>
        <w:rPr>
          <w:b/>
          <w:sz w:val="20"/>
          <w:szCs w:val="20"/>
        </w:rPr>
        <w:lastRenderedPageBreak/>
        <w:t>Appendix B: List of School Districts C</w:t>
      </w:r>
      <w:r w:rsidR="008B6BCA" w:rsidRPr="00F4706D">
        <w:rPr>
          <w:b/>
          <w:sz w:val="20"/>
          <w:szCs w:val="20"/>
        </w:rPr>
        <w:t xml:space="preserve">ompleting SHI Modules 1 and 4 </w:t>
      </w:r>
      <w:r>
        <w:rPr>
          <w:b/>
          <w:sz w:val="20"/>
          <w:szCs w:val="20"/>
        </w:rPr>
        <w:t>by D</w:t>
      </w:r>
      <w:r w:rsidR="008B6BCA" w:rsidRPr="00F4706D">
        <w:rPr>
          <w:b/>
          <w:sz w:val="20"/>
          <w:szCs w:val="20"/>
        </w:rPr>
        <w:t xml:space="preserve">ate </w:t>
      </w:r>
      <w:r>
        <w:rPr>
          <w:b/>
          <w:sz w:val="20"/>
          <w:szCs w:val="20"/>
        </w:rPr>
        <w:t>C</w:t>
      </w:r>
      <w:r w:rsidR="008B6BCA" w:rsidRPr="00F4706D">
        <w:rPr>
          <w:b/>
          <w:sz w:val="20"/>
          <w:szCs w:val="20"/>
        </w:rPr>
        <w:t>ompleted</w:t>
      </w:r>
    </w:p>
    <w:p w:rsidR="008B6BCA" w:rsidRPr="00F4706D" w:rsidRDefault="008B6BCA" w:rsidP="008B6BCA">
      <w:pPr>
        <w:rPr>
          <w:sz w:val="8"/>
          <w:szCs w:val="8"/>
        </w:rPr>
      </w:pPr>
      <w:r>
        <w:t xml:space="preserve"> </w:t>
      </w:r>
    </w:p>
    <w:tbl>
      <w:tblPr>
        <w:tblpPr w:leftFromText="180" w:rightFromText="180" w:vertAnchor="text" w:horzAnchor="margin" w:tblpY="33"/>
        <w:tblW w:w="7980" w:type="dxa"/>
        <w:tblLook w:val="04A0" w:firstRow="1" w:lastRow="0" w:firstColumn="1" w:lastColumn="0" w:noHBand="0" w:noVBand="1"/>
      </w:tblPr>
      <w:tblGrid>
        <w:gridCol w:w="1660"/>
        <w:gridCol w:w="2520"/>
        <w:gridCol w:w="1688"/>
        <w:gridCol w:w="2112"/>
      </w:tblGrid>
      <w:tr w:rsidR="008B6BCA" w:rsidRPr="00E0111B" w:rsidTr="0018067A">
        <w:trPr>
          <w:trHeight w:val="46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BCA" w:rsidRPr="00E0111B" w:rsidRDefault="008B6BCA" w:rsidP="0018067A">
            <w:pPr>
              <w:jc w:val="center"/>
              <w:rPr>
                <w:b/>
                <w:bCs/>
                <w:color w:val="000000"/>
                <w:sz w:val="18"/>
                <w:szCs w:val="18"/>
              </w:rPr>
            </w:pPr>
            <w:r w:rsidRPr="00E0111B">
              <w:rPr>
                <w:b/>
                <w:bCs/>
                <w:color w:val="000000"/>
                <w:sz w:val="18"/>
                <w:szCs w:val="18"/>
              </w:rPr>
              <w:t>Number Participating</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8B6BCA" w:rsidRPr="00E0111B" w:rsidRDefault="008B6BCA" w:rsidP="0018067A">
            <w:pPr>
              <w:jc w:val="center"/>
              <w:rPr>
                <w:b/>
                <w:bCs/>
                <w:color w:val="000000"/>
                <w:sz w:val="18"/>
                <w:szCs w:val="18"/>
              </w:rPr>
            </w:pPr>
            <w:r w:rsidRPr="00E0111B">
              <w:rPr>
                <w:b/>
                <w:bCs/>
                <w:color w:val="000000"/>
                <w:sz w:val="18"/>
                <w:szCs w:val="18"/>
              </w:rPr>
              <w:t>School Health Index Survey Participant</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rsidR="008B6BCA" w:rsidRPr="00E0111B" w:rsidRDefault="008B6BCA" w:rsidP="0018067A">
            <w:pPr>
              <w:jc w:val="center"/>
              <w:rPr>
                <w:b/>
                <w:bCs/>
                <w:color w:val="000000"/>
                <w:sz w:val="18"/>
                <w:szCs w:val="18"/>
              </w:rPr>
            </w:pPr>
            <w:r w:rsidRPr="00E0111B">
              <w:rPr>
                <w:b/>
                <w:bCs/>
                <w:color w:val="000000"/>
                <w:sz w:val="18"/>
                <w:szCs w:val="18"/>
              </w:rPr>
              <w:t>Date</w:t>
            </w:r>
          </w:p>
        </w:tc>
        <w:tc>
          <w:tcPr>
            <w:tcW w:w="2112" w:type="dxa"/>
            <w:tcBorders>
              <w:top w:val="nil"/>
              <w:left w:val="nil"/>
              <w:bottom w:val="nil"/>
              <w:right w:val="nil"/>
            </w:tcBorders>
            <w:shd w:val="clear" w:color="auto" w:fill="auto"/>
            <w:noWrap/>
            <w:vAlign w:val="center"/>
            <w:hideMark/>
          </w:tcPr>
          <w:p w:rsidR="008B6BCA" w:rsidRPr="00E0111B" w:rsidRDefault="008B6BCA" w:rsidP="0018067A">
            <w:pPr>
              <w:jc w:val="center"/>
              <w:rPr>
                <w:b/>
                <w:bCs/>
                <w:color w:val="000000"/>
                <w:sz w:val="18"/>
                <w:szCs w:val="18"/>
              </w:rPr>
            </w:pPr>
            <w:r w:rsidRPr="00E0111B">
              <w:rPr>
                <w:b/>
                <w:bCs/>
                <w:color w:val="000000"/>
                <w:sz w:val="18"/>
                <w:szCs w:val="18"/>
              </w:rPr>
              <w:t xml:space="preserve"> </w:t>
            </w: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1</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Bagley</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November, 2009</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2</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Baudette</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November, 2009</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3</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Blackduck</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November, 2009</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4</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Clearbrook-Gonvick</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November, 2009</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5</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Kelliher</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November, 2009</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6</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LaPorte</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November, 2009</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7</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Nevis</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November, 2009</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8</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Park Rapids</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November, 2009</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9</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Solway</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November, 2009</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18067A">
        <w:trPr>
          <w:trHeight w:val="240"/>
        </w:trPr>
        <w:tc>
          <w:tcPr>
            <w:tcW w:w="1660"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c>
          <w:tcPr>
            <w:tcW w:w="2520"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c>
          <w:tcPr>
            <w:tcW w:w="1688" w:type="dxa"/>
            <w:tcBorders>
              <w:top w:val="nil"/>
              <w:left w:val="nil"/>
              <w:bottom w:val="nil"/>
              <w:right w:val="nil"/>
            </w:tcBorders>
            <w:shd w:val="clear" w:color="auto" w:fill="auto"/>
            <w:noWrap/>
            <w:vAlign w:val="bottom"/>
            <w:hideMark/>
          </w:tcPr>
          <w:p w:rsidR="008B6BCA" w:rsidRPr="00E0111B" w:rsidRDefault="008B6BCA" w:rsidP="0018067A">
            <w:pPr>
              <w:jc w:val="center"/>
              <w:rPr>
                <w:color w:val="000000"/>
                <w:sz w:val="18"/>
                <w:szCs w:val="18"/>
              </w:rPr>
            </w:pP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18067A">
        <w:trPr>
          <w:trHeight w:val="46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BCA" w:rsidRPr="00E0111B" w:rsidRDefault="008B6BCA" w:rsidP="0018067A">
            <w:pPr>
              <w:jc w:val="center"/>
              <w:rPr>
                <w:b/>
                <w:bCs/>
                <w:color w:val="000000"/>
                <w:sz w:val="18"/>
                <w:szCs w:val="18"/>
              </w:rPr>
            </w:pPr>
            <w:r w:rsidRPr="00E0111B">
              <w:rPr>
                <w:b/>
                <w:bCs/>
                <w:color w:val="000000"/>
                <w:sz w:val="18"/>
                <w:szCs w:val="18"/>
              </w:rPr>
              <w:t>Number Participating</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8B6BCA" w:rsidRPr="00E0111B" w:rsidRDefault="008B6BCA" w:rsidP="0018067A">
            <w:pPr>
              <w:jc w:val="center"/>
              <w:rPr>
                <w:b/>
                <w:bCs/>
                <w:color w:val="000000"/>
                <w:sz w:val="18"/>
                <w:szCs w:val="18"/>
              </w:rPr>
            </w:pPr>
            <w:r w:rsidRPr="00E0111B">
              <w:rPr>
                <w:b/>
                <w:bCs/>
                <w:color w:val="000000"/>
                <w:sz w:val="18"/>
                <w:szCs w:val="18"/>
              </w:rPr>
              <w:t>School Health Index Survey Participant</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rsidR="008B6BCA" w:rsidRPr="00E0111B" w:rsidRDefault="008B6BCA" w:rsidP="0018067A">
            <w:pPr>
              <w:jc w:val="center"/>
              <w:rPr>
                <w:b/>
                <w:bCs/>
                <w:color w:val="000000"/>
                <w:sz w:val="18"/>
                <w:szCs w:val="18"/>
              </w:rPr>
            </w:pPr>
            <w:r w:rsidRPr="00E0111B">
              <w:rPr>
                <w:b/>
                <w:bCs/>
                <w:color w:val="000000"/>
                <w:sz w:val="18"/>
                <w:szCs w:val="18"/>
              </w:rPr>
              <w:t>Date</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1</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Bagley</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2</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Baudette</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3</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Blackduck</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4</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Clearbrook-Gonvick</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5</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Kelliher</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6</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LaPorte</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7</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Nevis</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8</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Park Rapids</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9</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Solway/Bemidji</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18067A">
        <w:trPr>
          <w:trHeight w:val="230"/>
        </w:trPr>
        <w:tc>
          <w:tcPr>
            <w:tcW w:w="1660"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c>
          <w:tcPr>
            <w:tcW w:w="2520"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c>
          <w:tcPr>
            <w:tcW w:w="1688" w:type="dxa"/>
            <w:tcBorders>
              <w:top w:val="nil"/>
              <w:left w:val="nil"/>
              <w:bottom w:val="nil"/>
              <w:right w:val="nil"/>
            </w:tcBorders>
            <w:shd w:val="clear" w:color="auto" w:fill="auto"/>
            <w:noWrap/>
            <w:vAlign w:val="bottom"/>
            <w:hideMark/>
          </w:tcPr>
          <w:p w:rsidR="008B6BCA" w:rsidRPr="00E0111B" w:rsidRDefault="008B6BCA" w:rsidP="0018067A">
            <w:pPr>
              <w:jc w:val="center"/>
              <w:rPr>
                <w:color w:val="000000"/>
                <w:sz w:val="18"/>
                <w:szCs w:val="18"/>
              </w:rPr>
            </w:pP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18067A">
        <w:trPr>
          <w:trHeight w:val="46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BCA" w:rsidRPr="00E0111B" w:rsidRDefault="008B6BCA" w:rsidP="0018067A">
            <w:pPr>
              <w:jc w:val="center"/>
              <w:rPr>
                <w:b/>
                <w:bCs/>
                <w:color w:val="000000"/>
                <w:sz w:val="18"/>
                <w:szCs w:val="18"/>
              </w:rPr>
            </w:pPr>
            <w:r w:rsidRPr="00E0111B">
              <w:rPr>
                <w:b/>
                <w:bCs/>
                <w:color w:val="000000"/>
                <w:sz w:val="18"/>
                <w:szCs w:val="18"/>
              </w:rPr>
              <w:t>Number Participating</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8B6BCA" w:rsidRPr="00E0111B" w:rsidRDefault="008B6BCA" w:rsidP="0018067A">
            <w:pPr>
              <w:jc w:val="center"/>
              <w:rPr>
                <w:b/>
                <w:bCs/>
                <w:color w:val="000000"/>
                <w:sz w:val="18"/>
                <w:szCs w:val="18"/>
              </w:rPr>
            </w:pPr>
            <w:r w:rsidRPr="00E0111B">
              <w:rPr>
                <w:b/>
                <w:bCs/>
                <w:color w:val="000000"/>
                <w:sz w:val="18"/>
                <w:szCs w:val="18"/>
              </w:rPr>
              <w:t>School Health Index Survey Participant</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rsidR="008B6BCA" w:rsidRPr="00E0111B" w:rsidRDefault="008B6BCA" w:rsidP="0018067A">
            <w:pPr>
              <w:jc w:val="center"/>
              <w:rPr>
                <w:b/>
                <w:bCs/>
                <w:color w:val="000000"/>
                <w:sz w:val="18"/>
                <w:szCs w:val="18"/>
              </w:rPr>
            </w:pPr>
            <w:r w:rsidRPr="00E0111B">
              <w:rPr>
                <w:b/>
                <w:bCs/>
                <w:color w:val="000000"/>
                <w:sz w:val="18"/>
                <w:szCs w:val="18"/>
              </w:rPr>
              <w:t>Date</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1</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Ada-Borup</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October,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2</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Climax</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Pr>
                <w:color w:val="000000"/>
                <w:sz w:val="18"/>
                <w:szCs w:val="18"/>
              </w:rPr>
              <w:t>October</w:t>
            </w:r>
            <w:r w:rsidRPr="00E0111B">
              <w:rPr>
                <w:color w:val="000000"/>
                <w:sz w:val="18"/>
                <w:szCs w:val="18"/>
              </w:rPr>
              <w:t>,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3</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Fertile</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Pr>
                <w:color w:val="000000"/>
                <w:sz w:val="18"/>
                <w:szCs w:val="18"/>
              </w:rPr>
              <w:t>October</w:t>
            </w:r>
            <w:r w:rsidRPr="00E0111B">
              <w:rPr>
                <w:color w:val="000000"/>
                <w:sz w:val="18"/>
                <w:szCs w:val="18"/>
              </w:rPr>
              <w:t>,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4</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Greenbush-Middle River</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Pr>
                <w:color w:val="000000"/>
                <w:sz w:val="18"/>
                <w:szCs w:val="18"/>
              </w:rPr>
              <w:t>October</w:t>
            </w:r>
            <w:r w:rsidRPr="00E0111B">
              <w:rPr>
                <w:color w:val="000000"/>
                <w:sz w:val="18"/>
                <w:szCs w:val="18"/>
              </w:rPr>
              <w:t>,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5</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Grygla</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Pr>
                <w:color w:val="000000"/>
                <w:sz w:val="18"/>
                <w:szCs w:val="18"/>
              </w:rPr>
              <w:t>October</w:t>
            </w:r>
            <w:r w:rsidRPr="00E0111B">
              <w:rPr>
                <w:color w:val="000000"/>
                <w:sz w:val="18"/>
                <w:szCs w:val="18"/>
              </w:rPr>
              <w:t>,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6</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Lancaster</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Pr>
                <w:color w:val="000000"/>
                <w:sz w:val="18"/>
                <w:szCs w:val="18"/>
              </w:rPr>
              <w:t>October</w:t>
            </w:r>
            <w:r w:rsidRPr="00E0111B">
              <w:rPr>
                <w:color w:val="000000"/>
                <w:sz w:val="18"/>
                <w:szCs w:val="18"/>
              </w:rPr>
              <w:t>,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7</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Mahnomen</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Pr>
                <w:color w:val="000000"/>
                <w:sz w:val="18"/>
                <w:szCs w:val="18"/>
              </w:rPr>
              <w:t>October</w:t>
            </w:r>
            <w:r w:rsidRPr="00E0111B">
              <w:rPr>
                <w:color w:val="000000"/>
                <w:sz w:val="18"/>
                <w:szCs w:val="18"/>
              </w:rPr>
              <w:t>,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8</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NCE</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Pr>
                <w:color w:val="000000"/>
                <w:sz w:val="18"/>
                <w:szCs w:val="18"/>
              </w:rPr>
              <w:t>October</w:t>
            </w:r>
            <w:r w:rsidRPr="00E0111B">
              <w:rPr>
                <w:color w:val="000000"/>
                <w:sz w:val="18"/>
                <w:szCs w:val="18"/>
              </w:rPr>
              <w:t>,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9</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NCW</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Pr>
                <w:color w:val="000000"/>
                <w:sz w:val="18"/>
                <w:szCs w:val="18"/>
              </w:rPr>
              <w:t>October</w:t>
            </w:r>
            <w:r w:rsidRPr="00E0111B">
              <w:rPr>
                <w:color w:val="000000"/>
                <w:sz w:val="18"/>
                <w:szCs w:val="18"/>
              </w:rPr>
              <w:t>,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10</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Oklee</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Pr>
                <w:color w:val="000000"/>
                <w:sz w:val="18"/>
                <w:szCs w:val="18"/>
              </w:rPr>
              <w:t>October</w:t>
            </w:r>
            <w:r w:rsidRPr="00E0111B">
              <w:rPr>
                <w:color w:val="000000"/>
                <w:sz w:val="18"/>
                <w:szCs w:val="18"/>
              </w:rPr>
              <w:t>,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11</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Plummer</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Pr>
                <w:color w:val="000000"/>
                <w:sz w:val="18"/>
                <w:szCs w:val="18"/>
              </w:rPr>
              <w:t>October</w:t>
            </w:r>
            <w:r w:rsidRPr="00E0111B">
              <w:rPr>
                <w:color w:val="000000"/>
                <w:sz w:val="18"/>
                <w:szCs w:val="18"/>
              </w:rPr>
              <w:t>,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12</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RLF</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Pr>
                <w:color w:val="000000"/>
                <w:sz w:val="18"/>
                <w:szCs w:val="18"/>
              </w:rPr>
              <w:t>October</w:t>
            </w:r>
            <w:r w:rsidRPr="00E0111B">
              <w:rPr>
                <w:color w:val="000000"/>
                <w:sz w:val="18"/>
                <w:szCs w:val="18"/>
              </w:rPr>
              <w:t>,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13</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color w:val="000000"/>
                <w:sz w:val="18"/>
                <w:szCs w:val="18"/>
              </w:rPr>
            </w:pPr>
            <w:r w:rsidRPr="00E0111B">
              <w:rPr>
                <w:color w:val="000000"/>
                <w:sz w:val="18"/>
                <w:szCs w:val="18"/>
              </w:rPr>
              <w:t>Tri-County</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Pr>
                <w:color w:val="000000"/>
                <w:sz w:val="18"/>
                <w:szCs w:val="18"/>
              </w:rPr>
              <w:t>October</w:t>
            </w:r>
            <w:r w:rsidRPr="00E0111B">
              <w:rPr>
                <w:color w:val="000000"/>
                <w:sz w:val="18"/>
                <w:szCs w:val="18"/>
              </w:rPr>
              <w:t>, 2011</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18067A">
        <w:trPr>
          <w:trHeight w:val="240"/>
        </w:trPr>
        <w:tc>
          <w:tcPr>
            <w:tcW w:w="1660" w:type="dxa"/>
            <w:tcBorders>
              <w:top w:val="nil"/>
              <w:left w:val="nil"/>
              <w:bottom w:val="nil"/>
              <w:right w:val="nil"/>
            </w:tcBorders>
            <w:shd w:val="clear" w:color="auto" w:fill="auto"/>
            <w:noWrap/>
            <w:vAlign w:val="bottom"/>
            <w:hideMark/>
          </w:tcPr>
          <w:p w:rsidR="008B6BCA" w:rsidRPr="00E0111B" w:rsidRDefault="008B6BCA" w:rsidP="0018067A">
            <w:pPr>
              <w:jc w:val="center"/>
              <w:rPr>
                <w:color w:val="000000"/>
                <w:sz w:val="18"/>
                <w:szCs w:val="18"/>
              </w:rPr>
            </w:pPr>
          </w:p>
        </w:tc>
        <w:tc>
          <w:tcPr>
            <w:tcW w:w="2520"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c>
          <w:tcPr>
            <w:tcW w:w="1688" w:type="dxa"/>
            <w:tcBorders>
              <w:top w:val="nil"/>
              <w:left w:val="nil"/>
              <w:bottom w:val="nil"/>
              <w:right w:val="nil"/>
            </w:tcBorders>
            <w:shd w:val="clear" w:color="auto" w:fill="auto"/>
            <w:noWrap/>
            <w:vAlign w:val="bottom"/>
            <w:hideMark/>
          </w:tcPr>
          <w:p w:rsidR="008B6BCA" w:rsidRPr="00E0111B" w:rsidRDefault="008B6BCA" w:rsidP="0018067A">
            <w:pPr>
              <w:jc w:val="center"/>
              <w:rPr>
                <w:color w:val="000000"/>
                <w:sz w:val="18"/>
                <w:szCs w:val="18"/>
              </w:rPr>
            </w:pP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18067A">
        <w:trPr>
          <w:trHeight w:val="46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BCA" w:rsidRPr="00E0111B" w:rsidRDefault="008B6BCA" w:rsidP="0018067A">
            <w:pPr>
              <w:jc w:val="center"/>
              <w:rPr>
                <w:b/>
                <w:bCs/>
                <w:color w:val="000000"/>
                <w:sz w:val="18"/>
                <w:szCs w:val="18"/>
              </w:rPr>
            </w:pPr>
            <w:r w:rsidRPr="00E0111B">
              <w:rPr>
                <w:b/>
                <w:bCs/>
                <w:color w:val="000000"/>
                <w:sz w:val="18"/>
                <w:szCs w:val="18"/>
              </w:rPr>
              <w:t>Number Participating</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8B6BCA" w:rsidRPr="00E0111B" w:rsidRDefault="008B6BCA" w:rsidP="0018067A">
            <w:pPr>
              <w:jc w:val="center"/>
              <w:rPr>
                <w:b/>
                <w:bCs/>
                <w:color w:val="000000"/>
                <w:sz w:val="18"/>
                <w:szCs w:val="18"/>
              </w:rPr>
            </w:pPr>
            <w:r w:rsidRPr="00E0111B">
              <w:rPr>
                <w:b/>
                <w:bCs/>
                <w:color w:val="000000"/>
                <w:sz w:val="18"/>
                <w:szCs w:val="18"/>
              </w:rPr>
              <w:t>School Health Index Survey Participant</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rsidR="008B6BCA" w:rsidRPr="00E0111B" w:rsidRDefault="008B6BCA" w:rsidP="0018067A">
            <w:pPr>
              <w:jc w:val="center"/>
              <w:rPr>
                <w:b/>
                <w:bCs/>
                <w:color w:val="000000"/>
                <w:sz w:val="18"/>
                <w:szCs w:val="18"/>
              </w:rPr>
            </w:pPr>
            <w:r w:rsidRPr="00E0111B">
              <w:rPr>
                <w:b/>
                <w:bCs/>
                <w:color w:val="000000"/>
                <w:sz w:val="18"/>
                <w:szCs w:val="18"/>
              </w:rPr>
              <w:t>Date</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sz w:val="18"/>
                <w:szCs w:val="18"/>
              </w:rPr>
            </w:pPr>
            <w:r w:rsidRPr="00E0111B">
              <w:rPr>
                <w:sz w:val="18"/>
                <w:szCs w:val="18"/>
              </w:rPr>
              <w:t>1</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sz w:val="18"/>
                <w:szCs w:val="18"/>
              </w:rPr>
            </w:pPr>
            <w:r w:rsidRPr="00E0111B">
              <w:rPr>
                <w:sz w:val="18"/>
                <w:szCs w:val="18"/>
              </w:rPr>
              <w:t>Ada-Borup</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2013</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sz w:val="18"/>
                <w:szCs w:val="18"/>
              </w:rPr>
            </w:pPr>
            <w:r w:rsidRPr="00E0111B">
              <w:rPr>
                <w:sz w:val="18"/>
                <w:szCs w:val="18"/>
              </w:rPr>
              <w:t>2</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sz w:val="18"/>
                <w:szCs w:val="18"/>
              </w:rPr>
            </w:pPr>
            <w:r w:rsidRPr="00E0111B">
              <w:rPr>
                <w:sz w:val="18"/>
                <w:szCs w:val="18"/>
              </w:rPr>
              <w:t>Bagley</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2013</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sz w:val="18"/>
                <w:szCs w:val="18"/>
              </w:rPr>
            </w:pPr>
            <w:r w:rsidRPr="00E0111B">
              <w:rPr>
                <w:sz w:val="18"/>
                <w:szCs w:val="18"/>
              </w:rPr>
              <w:t>3</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sz w:val="18"/>
                <w:szCs w:val="18"/>
              </w:rPr>
            </w:pPr>
            <w:r w:rsidRPr="00E0111B">
              <w:rPr>
                <w:sz w:val="18"/>
                <w:szCs w:val="18"/>
              </w:rPr>
              <w:t>Baudette</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2013</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sz w:val="18"/>
                <w:szCs w:val="18"/>
              </w:rPr>
            </w:pPr>
            <w:r w:rsidRPr="00E0111B">
              <w:rPr>
                <w:sz w:val="18"/>
                <w:szCs w:val="18"/>
              </w:rPr>
              <w:t>4</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sz w:val="18"/>
                <w:szCs w:val="18"/>
              </w:rPr>
            </w:pPr>
            <w:r w:rsidRPr="00E0111B">
              <w:rPr>
                <w:sz w:val="18"/>
                <w:szCs w:val="18"/>
              </w:rPr>
              <w:t>Bemidji</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2013</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sz w:val="18"/>
                <w:szCs w:val="18"/>
              </w:rPr>
            </w:pPr>
            <w:r w:rsidRPr="00E0111B">
              <w:rPr>
                <w:sz w:val="18"/>
                <w:szCs w:val="18"/>
              </w:rPr>
              <w:t>5</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sz w:val="18"/>
                <w:szCs w:val="18"/>
              </w:rPr>
            </w:pPr>
            <w:r w:rsidRPr="00E0111B">
              <w:rPr>
                <w:sz w:val="18"/>
                <w:szCs w:val="18"/>
              </w:rPr>
              <w:t>Blackduck</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2013</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sz w:val="18"/>
                <w:szCs w:val="18"/>
              </w:rPr>
            </w:pPr>
            <w:r w:rsidRPr="00E0111B">
              <w:rPr>
                <w:sz w:val="18"/>
                <w:szCs w:val="18"/>
              </w:rPr>
              <w:t>6</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sz w:val="18"/>
                <w:szCs w:val="18"/>
              </w:rPr>
            </w:pPr>
            <w:r w:rsidRPr="00E0111B">
              <w:rPr>
                <w:sz w:val="18"/>
                <w:szCs w:val="18"/>
              </w:rPr>
              <w:t>Clearbrook-Gonvick</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2013</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sz w:val="18"/>
                <w:szCs w:val="18"/>
              </w:rPr>
            </w:pPr>
            <w:r w:rsidRPr="00E0111B">
              <w:rPr>
                <w:sz w:val="18"/>
                <w:szCs w:val="18"/>
              </w:rPr>
              <w:t>7</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sz w:val="18"/>
                <w:szCs w:val="18"/>
              </w:rPr>
            </w:pPr>
            <w:r w:rsidRPr="00E0111B">
              <w:rPr>
                <w:sz w:val="18"/>
                <w:szCs w:val="18"/>
              </w:rPr>
              <w:t>Crookston</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2013</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sz w:val="18"/>
                <w:szCs w:val="18"/>
              </w:rPr>
            </w:pPr>
            <w:r w:rsidRPr="00E0111B">
              <w:rPr>
                <w:sz w:val="18"/>
                <w:szCs w:val="18"/>
              </w:rPr>
              <w:t>8</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sz w:val="18"/>
                <w:szCs w:val="18"/>
              </w:rPr>
            </w:pPr>
            <w:r w:rsidRPr="00E0111B">
              <w:rPr>
                <w:sz w:val="18"/>
                <w:szCs w:val="18"/>
              </w:rPr>
              <w:t>Fisher</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2013</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sz w:val="18"/>
                <w:szCs w:val="18"/>
              </w:rPr>
            </w:pPr>
            <w:r w:rsidRPr="00E0111B">
              <w:rPr>
                <w:sz w:val="18"/>
                <w:szCs w:val="18"/>
              </w:rPr>
              <w:t>9</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sz w:val="18"/>
                <w:szCs w:val="18"/>
              </w:rPr>
            </w:pPr>
            <w:r w:rsidRPr="00E0111B">
              <w:rPr>
                <w:sz w:val="18"/>
                <w:szCs w:val="18"/>
              </w:rPr>
              <w:t>Fosston</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2013</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sz w:val="18"/>
                <w:szCs w:val="18"/>
              </w:rPr>
            </w:pPr>
            <w:r w:rsidRPr="00E0111B">
              <w:rPr>
                <w:sz w:val="18"/>
                <w:szCs w:val="18"/>
              </w:rPr>
              <w:t>10</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sz w:val="18"/>
                <w:szCs w:val="18"/>
              </w:rPr>
            </w:pPr>
            <w:r w:rsidRPr="00E0111B">
              <w:rPr>
                <w:sz w:val="18"/>
                <w:szCs w:val="18"/>
              </w:rPr>
              <w:t>Kelliher</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2013</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sz w:val="18"/>
                <w:szCs w:val="18"/>
              </w:rPr>
            </w:pPr>
            <w:r w:rsidRPr="00E0111B">
              <w:rPr>
                <w:sz w:val="18"/>
                <w:szCs w:val="18"/>
              </w:rPr>
              <w:t>11</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sz w:val="18"/>
                <w:szCs w:val="18"/>
              </w:rPr>
            </w:pPr>
            <w:r w:rsidRPr="00E0111B">
              <w:rPr>
                <w:sz w:val="18"/>
                <w:szCs w:val="18"/>
              </w:rPr>
              <w:t>LaPorte</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2013</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sz w:val="18"/>
                <w:szCs w:val="18"/>
              </w:rPr>
            </w:pPr>
            <w:r w:rsidRPr="00E0111B">
              <w:rPr>
                <w:sz w:val="18"/>
                <w:szCs w:val="18"/>
              </w:rPr>
              <w:t>12</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sz w:val="18"/>
                <w:szCs w:val="18"/>
              </w:rPr>
            </w:pPr>
            <w:r w:rsidRPr="00E0111B">
              <w:rPr>
                <w:sz w:val="18"/>
                <w:szCs w:val="18"/>
              </w:rPr>
              <w:t>NCE</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2013</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sz w:val="18"/>
                <w:szCs w:val="18"/>
              </w:rPr>
            </w:pPr>
            <w:r w:rsidRPr="00E0111B">
              <w:rPr>
                <w:sz w:val="18"/>
                <w:szCs w:val="18"/>
              </w:rPr>
              <w:t>14</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sz w:val="18"/>
                <w:szCs w:val="18"/>
              </w:rPr>
            </w:pPr>
            <w:r w:rsidRPr="00E0111B">
              <w:rPr>
                <w:sz w:val="18"/>
                <w:szCs w:val="18"/>
              </w:rPr>
              <w:t>Nevis</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2013</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sz w:val="18"/>
                <w:szCs w:val="18"/>
              </w:rPr>
            </w:pPr>
            <w:r w:rsidRPr="00E0111B">
              <w:rPr>
                <w:sz w:val="18"/>
                <w:szCs w:val="18"/>
              </w:rPr>
              <w:t>15</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sz w:val="18"/>
                <w:szCs w:val="18"/>
              </w:rPr>
            </w:pPr>
            <w:r w:rsidRPr="00E0111B">
              <w:rPr>
                <w:sz w:val="18"/>
                <w:szCs w:val="18"/>
              </w:rPr>
              <w:t>Norman County West</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2013</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sz w:val="18"/>
                <w:szCs w:val="18"/>
              </w:rPr>
            </w:pPr>
            <w:r w:rsidRPr="00E0111B">
              <w:rPr>
                <w:sz w:val="18"/>
                <w:szCs w:val="18"/>
              </w:rPr>
              <w:t>16</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sz w:val="18"/>
                <w:szCs w:val="18"/>
              </w:rPr>
            </w:pPr>
            <w:r w:rsidRPr="00E0111B">
              <w:rPr>
                <w:sz w:val="18"/>
                <w:szCs w:val="18"/>
              </w:rPr>
              <w:t>Park Rapids</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2013</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r w:rsidR="008B6BCA" w:rsidRPr="00E0111B" w:rsidTr="00F4706D">
        <w:trPr>
          <w:trHeight w:val="21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B6BCA" w:rsidRPr="00E0111B" w:rsidRDefault="008B6BCA" w:rsidP="0018067A">
            <w:pPr>
              <w:jc w:val="center"/>
              <w:rPr>
                <w:sz w:val="18"/>
                <w:szCs w:val="18"/>
              </w:rPr>
            </w:pPr>
            <w:r w:rsidRPr="00E0111B">
              <w:rPr>
                <w:sz w:val="18"/>
                <w:szCs w:val="18"/>
              </w:rPr>
              <w:t>17</w:t>
            </w:r>
          </w:p>
        </w:tc>
        <w:tc>
          <w:tcPr>
            <w:tcW w:w="2520"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rPr>
                <w:sz w:val="18"/>
                <w:szCs w:val="18"/>
              </w:rPr>
            </w:pPr>
            <w:r w:rsidRPr="00E0111B">
              <w:rPr>
                <w:sz w:val="18"/>
                <w:szCs w:val="18"/>
              </w:rPr>
              <w:t>W-E-M</w:t>
            </w:r>
          </w:p>
        </w:tc>
        <w:tc>
          <w:tcPr>
            <w:tcW w:w="1688" w:type="dxa"/>
            <w:tcBorders>
              <w:top w:val="nil"/>
              <w:left w:val="nil"/>
              <w:bottom w:val="single" w:sz="4" w:space="0" w:color="auto"/>
              <w:right w:val="single" w:sz="4" w:space="0" w:color="auto"/>
            </w:tcBorders>
            <w:shd w:val="clear" w:color="auto" w:fill="auto"/>
            <w:noWrap/>
            <w:vAlign w:val="bottom"/>
            <w:hideMark/>
          </w:tcPr>
          <w:p w:rsidR="008B6BCA" w:rsidRPr="00E0111B" w:rsidRDefault="008B6BCA" w:rsidP="0018067A">
            <w:pPr>
              <w:jc w:val="center"/>
              <w:rPr>
                <w:color w:val="000000"/>
                <w:sz w:val="18"/>
                <w:szCs w:val="18"/>
              </w:rPr>
            </w:pPr>
            <w:r w:rsidRPr="00E0111B">
              <w:rPr>
                <w:color w:val="000000"/>
                <w:sz w:val="18"/>
                <w:szCs w:val="18"/>
              </w:rPr>
              <w:t>May, 2013</w:t>
            </w:r>
          </w:p>
        </w:tc>
        <w:tc>
          <w:tcPr>
            <w:tcW w:w="2112" w:type="dxa"/>
            <w:tcBorders>
              <w:top w:val="nil"/>
              <w:left w:val="nil"/>
              <w:bottom w:val="nil"/>
              <w:right w:val="nil"/>
            </w:tcBorders>
            <w:shd w:val="clear" w:color="auto" w:fill="auto"/>
            <w:noWrap/>
            <w:vAlign w:val="bottom"/>
            <w:hideMark/>
          </w:tcPr>
          <w:p w:rsidR="008B6BCA" w:rsidRPr="00E0111B" w:rsidRDefault="008B6BCA" w:rsidP="0018067A">
            <w:pPr>
              <w:rPr>
                <w:color w:val="000000"/>
                <w:sz w:val="18"/>
                <w:szCs w:val="18"/>
              </w:rPr>
            </w:pPr>
          </w:p>
        </w:tc>
      </w:tr>
    </w:tbl>
    <w:p w:rsidR="008B6BCA" w:rsidRDefault="008B6BCA"/>
    <w:sectPr w:rsidR="008B6BCA" w:rsidSect="00B253F0">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23F" w:rsidRDefault="00D8623F" w:rsidP="00A42240">
      <w:r>
        <w:separator/>
      </w:r>
    </w:p>
  </w:endnote>
  <w:endnote w:type="continuationSeparator" w:id="0">
    <w:p w:rsidR="00D8623F" w:rsidRDefault="00D8623F" w:rsidP="00A4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7A" w:rsidRDefault="0018067A">
    <w:pPr>
      <w:pStyle w:val="Footer"/>
      <w:jc w:val="right"/>
    </w:pPr>
  </w:p>
  <w:p w:rsidR="0018067A" w:rsidRDefault="00180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121149"/>
      <w:docPartObj>
        <w:docPartGallery w:val="Page Numbers (Bottom of Page)"/>
        <w:docPartUnique/>
      </w:docPartObj>
    </w:sdtPr>
    <w:sdtEndPr>
      <w:rPr>
        <w:noProof/>
      </w:rPr>
    </w:sdtEndPr>
    <w:sdtContent>
      <w:p w:rsidR="0018067A" w:rsidRDefault="0018067A">
        <w:pPr>
          <w:pStyle w:val="Footer"/>
          <w:jc w:val="right"/>
        </w:pPr>
        <w:r>
          <w:fldChar w:fldCharType="begin"/>
        </w:r>
        <w:r>
          <w:instrText xml:space="preserve"> PAGE   \* MERGEFORMAT </w:instrText>
        </w:r>
        <w:r>
          <w:fldChar w:fldCharType="separate"/>
        </w:r>
        <w:r w:rsidR="0008477B">
          <w:rPr>
            <w:noProof/>
          </w:rPr>
          <w:t>5</w:t>
        </w:r>
        <w:r>
          <w:rPr>
            <w:noProof/>
          </w:rPr>
          <w:fldChar w:fldCharType="end"/>
        </w:r>
      </w:p>
    </w:sdtContent>
  </w:sdt>
  <w:p w:rsidR="0018067A" w:rsidRDefault="00180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23F" w:rsidRDefault="00D8623F" w:rsidP="00A42240">
      <w:r>
        <w:separator/>
      </w:r>
    </w:p>
  </w:footnote>
  <w:footnote w:type="continuationSeparator" w:id="0">
    <w:p w:rsidR="00D8623F" w:rsidRDefault="00D8623F" w:rsidP="00A42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738"/>
    <w:multiLevelType w:val="hybridMultilevel"/>
    <w:tmpl w:val="19F4244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B538EF"/>
    <w:multiLevelType w:val="hybridMultilevel"/>
    <w:tmpl w:val="19F4244A"/>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6FD17FA"/>
    <w:multiLevelType w:val="hybridMultilevel"/>
    <w:tmpl w:val="4BA8DE4C"/>
    <w:lvl w:ilvl="0" w:tplc="FC54C7BE">
      <w:start w:val="1"/>
      <w:numFmt w:val="upperLetter"/>
      <w:lvlText w:val="%1."/>
      <w:lvlJc w:val="left"/>
      <w:pPr>
        <w:ind w:left="420" w:hanging="36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814952"/>
    <w:multiLevelType w:val="hybridMultilevel"/>
    <w:tmpl w:val="172660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F027D2"/>
    <w:multiLevelType w:val="hybridMultilevel"/>
    <w:tmpl w:val="A91648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784432"/>
    <w:multiLevelType w:val="hybridMultilevel"/>
    <w:tmpl w:val="AB683E64"/>
    <w:lvl w:ilvl="0" w:tplc="488E0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9369AD"/>
    <w:multiLevelType w:val="hybridMultilevel"/>
    <w:tmpl w:val="C7F461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423243"/>
    <w:multiLevelType w:val="hybridMultilevel"/>
    <w:tmpl w:val="E41A5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A6678"/>
    <w:multiLevelType w:val="hybridMultilevel"/>
    <w:tmpl w:val="9870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53D11"/>
    <w:multiLevelType w:val="hybridMultilevel"/>
    <w:tmpl w:val="0500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E283E"/>
    <w:multiLevelType w:val="hybridMultilevel"/>
    <w:tmpl w:val="19F4244A"/>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C7B7F2C"/>
    <w:multiLevelType w:val="hybridMultilevel"/>
    <w:tmpl w:val="50C64FF8"/>
    <w:lvl w:ilvl="0" w:tplc="373C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FD7D68"/>
    <w:multiLevelType w:val="hybridMultilevel"/>
    <w:tmpl w:val="C5D4CB68"/>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3">
    <w:nsid w:val="40442DCF"/>
    <w:multiLevelType w:val="hybridMultilevel"/>
    <w:tmpl w:val="EB4E8EFE"/>
    <w:lvl w:ilvl="0" w:tplc="373C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583AD0"/>
    <w:multiLevelType w:val="hybridMultilevel"/>
    <w:tmpl w:val="19F4244A"/>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45A802CA"/>
    <w:multiLevelType w:val="hybridMultilevel"/>
    <w:tmpl w:val="4FD4D8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54086F"/>
    <w:multiLevelType w:val="hybridMultilevel"/>
    <w:tmpl w:val="94843450"/>
    <w:lvl w:ilvl="0" w:tplc="373C5348">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A85698"/>
    <w:multiLevelType w:val="hybridMultilevel"/>
    <w:tmpl w:val="71BA6C4C"/>
    <w:lvl w:ilvl="0" w:tplc="06FEA85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3437009"/>
    <w:multiLevelType w:val="hybridMultilevel"/>
    <w:tmpl w:val="1DCCA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6C0A75"/>
    <w:multiLevelType w:val="hybridMultilevel"/>
    <w:tmpl w:val="AB5094C8"/>
    <w:lvl w:ilvl="0" w:tplc="373C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C05834"/>
    <w:multiLevelType w:val="hybridMultilevel"/>
    <w:tmpl w:val="FA0054CA"/>
    <w:lvl w:ilvl="0" w:tplc="04090001">
      <w:start w:val="1"/>
      <w:numFmt w:val="bullet"/>
      <w:lvlText w:val=""/>
      <w:lvlJc w:val="left"/>
      <w:pPr>
        <w:ind w:left="1782" w:hanging="360"/>
      </w:pPr>
      <w:rPr>
        <w:rFonts w:ascii="Symbol" w:hAnsi="Symbol" w:hint="default"/>
      </w:rPr>
    </w:lvl>
    <w:lvl w:ilvl="1" w:tplc="04090003">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1">
    <w:nsid w:val="5BA7560B"/>
    <w:multiLevelType w:val="hybridMultilevel"/>
    <w:tmpl w:val="3CB44D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9221A7"/>
    <w:multiLevelType w:val="hybridMultilevel"/>
    <w:tmpl w:val="071AE2B8"/>
    <w:lvl w:ilvl="0" w:tplc="56D0DA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12E48"/>
    <w:multiLevelType w:val="hybridMultilevel"/>
    <w:tmpl w:val="5712A2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917180"/>
    <w:multiLevelType w:val="hybridMultilevel"/>
    <w:tmpl w:val="75D299AA"/>
    <w:lvl w:ilvl="0" w:tplc="373C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E75E39"/>
    <w:multiLevelType w:val="hybridMultilevel"/>
    <w:tmpl w:val="BF548E5A"/>
    <w:lvl w:ilvl="0" w:tplc="7B4478E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7127352C"/>
    <w:multiLevelType w:val="hybridMultilevel"/>
    <w:tmpl w:val="2ADCAA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9E0998"/>
    <w:multiLevelType w:val="hybridMultilevel"/>
    <w:tmpl w:val="83C49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E27C74"/>
    <w:multiLevelType w:val="hybridMultilevel"/>
    <w:tmpl w:val="2C0C4F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D70DFD"/>
    <w:multiLevelType w:val="hybridMultilevel"/>
    <w:tmpl w:val="755A88E2"/>
    <w:lvl w:ilvl="0" w:tplc="3934EAE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0"/>
  </w:num>
  <w:num w:numId="2">
    <w:abstractNumId w:val="7"/>
  </w:num>
  <w:num w:numId="3">
    <w:abstractNumId w:val="9"/>
  </w:num>
  <w:num w:numId="4">
    <w:abstractNumId w:val="28"/>
  </w:num>
  <w:num w:numId="5">
    <w:abstractNumId w:val="0"/>
  </w:num>
  <w:num w:numId="6">
    <w:abstractNumId w:val="14"/>
  </w:num>
  <w:num w:numId="7">
    <w:abstractNumId w:val="10"/>
  </w:num>
  <w:num w:numId="8">
    <w:abstractNumId w:val="1"/>
  </w:num>
  <w:num w:numId="9">
    <w:abstractNumId w:val="26"/>
  </w:num>
  <w:num w:numId="10">
    <w:abstractNumId w:val="5"/>
  </w:num>
  <w:num w:numId="11">
    <w:abstractNumId w:val="6"/>
  </w:num>
  <w:num w:numId="12">
    <w:abstractNumId w:val="17"/>
  </w:num>
  <w:num w:numId="13">
    <w:abstractNumId w:val="3"/>
  </w:num>
  <w:num w:numId="14">
    <w:abstractNumId w:val="24"/>
  </w:num>
  <w:num w:numId="15">
    <w:abstractNumId w:val="16"/>
  </w:num>
  <w:num w:numId="16">
    <w:abstractNumId w:val="13"/>
  </w:num>
  <w:num w:numId="17">
    <w:abstractNumId w:val="27"/>
  </w:num>
  <w:num w:numId="18">
    <w:abstractNumId w:val="11"/>
  </w:num>
  <w:num w:numId="19">
    <w:abstractNumId w:val="4"/>
  </w:num>
  <w:num w:numId="20">
    <w:abstractNumId w:val="25"/>
  </w:num>
  <w:num w:numId="21">
    <w:abstractNumId w:val="15"/>
  </w:num>
  <w:num w:numId="22">
    <w:abstractNumId w:val="19"/>
  </w:num>
  <w:num w:numId="23">
    <w:abstractNumId w:val="21"/>
  </w:num>
  <w:num w:numId="24">
    <w:abstractNumId w:val="29"/>
  </w:num>
  <w:num w:numId="25">
    <w:abstractNumId w:val="12"/>
  </w:num>
  <w:num w:numId="26">
    <w:abstractNumId w:val="22"/>
  </w:num>
  <w:num w:numId="27">
    <w:abstractNumId w:val="2"/>
  </w:num>
  <w:num w:numId="28">
    <w:abstractNumId w:val="18"/>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85"/>
    <w:rsid w:val="0008477B"/>
    <w:rsid w:val="000F72BC"/>
    <w:rsid w:val="00106A47"/>
    <w:rsid w:val="0018067A"/>
    <w:rsid w:val="00212A71"/>
    <w:rsid w:val="00240759"/>
    <w:rsid w:val="002B0A39"/>
    <w:rsid w:val="002F3E37"/>
    <w:rsid w:val="00306405"/>
    <w:rsid w:val="0037654E"/>
    <w:rsid w:val="003937D8"/>
    <w:rsid w:val="003D4077"/>
    <w:rsid w:val="00465452"/>
    <w:rsid w:val="004905D2"/>
    <w:rsid w:val="0049252F"/>
    <w:rsid w:val="004A2C27"/>
    <w:rsid w:val="004E295F"/>
    <w:rsid w:val="00510C57"/>
    <w:rsid w:val="0051108C"/>
    <w:rsid w:val="00567B9B"/>
    <w:rsid w:val="00584F0F"/>
    <w:rsid w:val="005B40FB"/>
    <w:rsid w:val="005C385C"/>
    <w:rsid w:val="00624BBA"/>
    <w:rsid w:val="00680084"/>
    <w:rsid w:val="00693FE4"/>
    <w:rsid w:val="00706D69"/>
    <w:rsid w:val="00732B03"/>
    <w:rsid w:val="00770D3A"/>
    <w:rsid w:val="007E614F"/>
    <w:rsid w:val="00850BC1"/>
    <w:rsid w:val="008B6BCA"/>
    <w:rsid w:val="008E56DE"/>
    <w:rsid w:val="00932FD8"/>
    <w:rsid w:val="00981D18"/>
    <w:rsid w:val="009C5DBB"/>
    <w:rsid w:val="009E049C"/>
    <w:rsid w:val="00A05189"/>
    <w:rsid w:val="00A057D7"/>
    <w:rsid w:val="00A42240"/>
    <w:rsid w:val="00A5350B"/>
    <w:rsid w:val="00A61086"/>
    <w:rsid w:val="00A77745"/>
    <w:rsid w:val="00B253F0"/>
    <w:rsid w:val="00BD585F"/>
    <w:rsid w:val="00C047F3"/>
    <w:rsid w:val="00C14168"/>
    <w:rsid w:val="00C36682"/>
    <w:rsid w:val="00C436A9"/>
    <w:rsid w:val="00C478CD"/>
    <w:rsid w:val="00C85584"/>
    <w:rsid w:val="00D8623F"/>
    <w:rsid w:val="00D90980"/>
    <w:rsid w:val="00DB6E4E"/>
    <w:rsid w:val="00DC12C3"/>
    <w:rsid w:val="00E0111B"/>
    <w:rsid w:val="00E0695B"/>
    <w:rsid w:val="00E41280"/>
    <w:rsid w:val="00EB6A85"/>
    <w:rsid w:val="00F43BEA"/>
    <w:rsid w:val="00F4706D"/>
    <w:rsid w:val="00F53291"/>
    <w:rsid w:val="00F71C77"/>
    <w:rsid w:val="00FD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6D6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85"/>
    <w:pPr>
      <w:ind w:left="720"/>
      <w:contextualSpacing/>
    </w:pPr>
  </w:style>
  <w:style w:type="paragraph" w:styleId="FootnoteText">
    <w:name w:val="footnote text"/>
    <w:basedOn w:val="Normal"/>
    <w:link w:val="FootnoteTextChar"/>
    <w:uiPriority w:val="99"/>
    <w:semiHidden/>
    <w:unhideWhenUsed/>
    <w:rsid w:val="00A42240"/>
    <w:pPr>
      <w:widowControl w:val="0"/>
      <w:overflowPunct w:val="0"/>
      <w:autoSpaceDE w:val="0"/>
      <w:autoSpaceDN w:val="0"/>
      <w:adjustRightInd w:val="0"/>
    </w:pPr>
    <w:rPr>
      <w:rFonts w:ascii="Calibri" w:eastAsiaTheme="minorEastAsia" w:hAnsi="Calibri" w:cs="Calibri"/>
      <w:color w:val="000000"/>
      <w:kern w:val="28"/>
      <w:sz w:val="20"/>
      <w:szCs w:val="20"/>
    </w:rPr>
  </w:style>
  <w:style w:type="character" w:customStyle="1" w:styleId="FootnoteTextChar">
    <w:name w:val="Footnote Text Char"/>
    <w:basedOn w:val="DefaultParagraphFont"/>
    <w:link w:val="FootnoteText"/>
    <w:uiPriority w:val="99"/>
    <w:semiHidden/>
    <w:rsid w:val="00A42240"/>
    <w:rPr>
      <w:rFonts w:ascii="Calibri" w:eastAsiaTheme="minorEastAsia" w:hAnsi="Calibri" w:cs="Calibri"/>
      <w:color w:val="000000"/>
      <w:kern w:val="28"/>
      <w:sz w:val="20"/>
      <w:szCs w:val="20"/>
    </w:rPr>
  </w:style>
  <w:style w:type="character" w:styleId="FootnoteReference">
    <w:name w:val="footnote reference"/>
    <w:basedOn w:val="DefaultParagraphFont"/>
    <w:uiPriority w:val="99"/>
    <w:semiHidden/>
    <w:unhideWhenUsed/>
    <w:rsid w:val="00A42240"/>
    <w:rPr>
      <w:vertAlign w:val="superscript"/>
    </w:rPr>
  </w:style>
  <w:style w:type="paragraph" w:styleId="Title">
    <w:name w:val="Title"/>
    <w:basedOn w:val="Normal"/>
    <w:link w:val="TitleChar"/>
    <w:uiPriority w:val="99"/>
    <w:qFormat/>
    <w:rsid w:val="00A42240"/>
    <w:pPr>
      <w:widowControl w:val="0"/>
      <w:overflowPunct w:val="0"/>
      <w:autoSpaceDE w:val="0"/>
      <w:autoSpaceDN w:val="0"/>
      <w:adjustRightInd w:val="0"/>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A42240"/>
    <w:rPr>
      <w:rFonts w:ascii="Franklin Gothic Demi" w:eastAsiaTheme="minorEastAsia" w:hAnsi="Franklin Gothic Demi" w:cs="Franklin Gothic Demi"/>
      <w:color w:val="646B86"/>
      <w:kern w:val="28"/>
      <w:sz w:val="144"/>
      <w:szCs w:val="144"/>
    </w:rPr>
  </w:style>
  <w:style w:type="paragraph" w:styleId="BalloonText">
    <w:name w:val="Balloon Text"/>
    <w:basedOn w:val="Normal"/>
    <w:link w:val="BalloonTextChar"/>
    <w:uiPriority w:val="99"/>
    <w:semiHidden/>
    <w:unhideWhenUsed/>
    <w:rsid w:val="00A42240"/>
    <w:pPr>
      <w:widowControl w:val="0"/>
      <w:overflowPunct w:val="0"/>
      <w:autoSpaceDE w:val="0"/>
      <w:autoSpaceDN w:val="0"/>
      <w:adjustRightInd w:val="0"/>
    </w:pPr>
    <w:rPr>
      <w:rFonts w:ascii="Tahoma" w:eastAsiaTheme="minorEastAsia" w:hAnsi="Tahoma" w:cs="Tahoma"/>
      <w:color w:val="000000"/>
      <w:kern w:val="28"/>
      <w:sz w:val="16"/>
      <w:szCs w:val="16"/>
    </w:rPr>
  </w:style>
  <w:style w:type="character" w:customStyle="1" w:styleId="BalloonTextChar">
    <w:name w:val="Balloon Text Char"/>
    <w:basedOn w:val="DefaultParagraphFont"/>
    <w:link w:val="BalloonText"/>
    <w:uiPriority w:val="99"/>
    <w:semiHidden/>
    <w:rsid w:val="00A42240"/>
    <w:rPr>
      <w:rFonts w:ascii="Tahoma" w:eastAsiaTheme="minorEastAsia" w:hAnsi="Tahoma" w:cs="Tahoma"/>
      <w:color w:val="000000"/>
      <w:kern w:val="28"/>
      <w:sz w:val="16"/>
      <w:szCs w:val="16"/>
    </w:rPr>
  </w:style>
  <w:style w:type="table" w:styleId="TableGrid">
    <w:name w:val="Table Grid"/>
    <w:basedOn w:val="TableNormal"/>
    <w:uiPriority w:val="59"/>
    <w:rsid w:val="00DB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F53291"/>
  </w:style>
  <w:style w:type="character" w:styleId="Hyperlink">
    <w:name w:val="Hyperlink"/>
    <w:basedOn w:val="DefaultParagraphFont"/>
    <w:uiPriority w:val="99"/>
    <w:unhideWhenUsed/>
    <w:rsid w:val="00F53291"/>
    <w:rPr>
      <w:color w:val="0000FF" w:themeColor="hyperlink"/>
      <w:u w:val="single"/>
    </w:rPr>
  </w:style>
  <w:style w:type="character" w:styleId="FollowedHyperlink">
    <w:name w:val="FollowedHyperlink"/>
    <w:basedOn w:val="DefaultParagraphFont"/>
    <w:uiPriority w:val="99"/>
    <w:semiHidden/>
    <w:unhideWhenUsed/>
    <w:rsid w:val="00D90980"/>
    <w:rPr>
      <w:color w:val="800080" w:themeColor="followedHyperlink"/>
      <w:u w:val="single"/>
    </w:rPr>
  </w:style>
  <w:style w:type="paragraph" w:styleId="NormalWeb">
    <w:name w:val="Normal (Web)"/>
    <w:basedOn w:val="Normal"/>
    <w:uiPriority w:val="99"/>
    <w:semiHidden/>
    <w:unhideWhenUsed/>
    <w:rsid w:val="00FD057B"/>
    <w:pPr>
      <w:spacing w:before="100" w:beforeAutospacing="1" w:after="100" w:afterAutospacing="1"/>
    </w:pPr>
  </w:style>
  <w:style w:type="character" w:customStyle="1" w:styleId="headerslevel2">
    <w:name w:val="headerslevel2"/>
    <w:basedOn w:val="DefaultParagraphFont"/>
    <w:rsid w:val="00FD057B"/>
  </w:style>
  <w:style w:type="paragraph" w:styleId="Header">
    <w:name w:val="header"/>
    <w:basedOn w:val="Normal"/>
    <w:link w:val="HeaderChar"/>
    <w:uiPriority w:val="99"/>
    <w:unhideWhenUsed/>
    <w:rsid w:val="005C385C"/>
    <w:pPr>
      <w:tabs>
        <w:tab w:val="center" w:pos="4680"/>
        <w:tab w:val="right" w:pos="9360"/>
      </w:tabs>
    </w:pPr>
  </w:style>
  <w:style w:type="character" w:customStyle="1" w:styleId="HeaderChar">
    <w:name w:val="Header Char"/>
    <w:basedOn w:val="DefaultParagraphFont"/>
    <w:link w:val="Header"/>
    <w:uiPriority w:val="99"/>
    <w:rsid w:val="005C38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85C"/>
    <w:pPr>
      <w:tabs>
        <w:tab w:val="center" w:pos="4680"/>
        <w:tab w:val="right" w:pos="9360"/>
      </w:tabs>
    </w:pPr>
  </w:style>
  <w:style w:type="character" w:customStyle="1" w:styleId="FooterChar">
    <w:name w:val="Footer Char"/>
    <w:basedOn w:val="DefaultParagraphFont"/>
    <w:link w:val="Footer"/>
    <w:uiPriority w:val="99"/>
    <w:rsid w:val="005C385C"/>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06D69"/>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6D6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85"/>
    <w:pPr>
      <w:ind w:left="720"/>
      <w:contextualSpacing/>
    </w:pPr>
  </w:style>
  <w:style w:type="paragraph" w:styleId="FootnoteText">
    <w:name w:val="footnote text"/>
    <w:basedOn w:val="Normal"/>
    <w:link w:val="FootnoteTextChar"/>
    <w:uiPriority w:val="99"/>
    <w:semiHidden/>
    <w:unhideWhenUsed/>
    <w:rsid w:val="00A42240"/>
    <w:pPr>
      <w:widowControl w:val="0"/>
      <w:overflowPunct w:val="0"/>
      <w:autoSpaceDE w:val="0"/>
      <w:autoSpaceDN w:val="0"/>
      <w:adjustRightInd w:val="0"/>
    </w:pPr>
    <w:rPr>
      <w:rFonts w:ascii="Calibri" w:eastAsiaTheme="minorEastAsia" w:hAnsi="Calibri" w:cs="Calibri"/>
      <w:color w:val="000000"/>
      <w:kern w:val="28"/>
      <w:sz w:val="20"/>
      <w:szCs w:val="20"/>
    </w:rPr>
  </w:style>
  <w:style w:type="character" w:customStyle="1" w:styleId="FootnoteTextChar">
    <w:name w:val="Footnote Text Char"/>
    <w:basedOn w:val="DefaultParagraphFont"/>
    <w:link w:val="FootnoteText"/>
    <w:uiPriority w:val="99"/>
    <w:semiHidden/>
    <w:rsid w:val="00A42240"/>
    <w:rPr>
      <w:rFonts w:ascii="Calibri" w:eastAsiaTheme="minorEastAsia" w:hAnsi="Calibri" w:cs="Calibri"/>
      <w:color w:val="000000"/>
      <w:kern w:val="28"/>
      <w:sz w:val="20"/>
      <w:szCs w:val="20"/>
    </w:rPr>
  </w:style>
  <w:style w:type="character" w:styleId="FootnoteReference">
    <w:name w:val="footnote reference"/>
    <w:basedOn w:val="DefaultParagraphFont"/>
    <w:uiPriority w:val="99"/>
    <w:semiHidden/>
    <w:unhideWhenUsed/>
    <w:rsid w:val="00A42240"/>
    <w:rPr>
      <w:vertAlign w:val="superscript"/>
    </w:rPr>
  </w:style>
  <w:style w:type="paragraph" w:styleId="Title">
    <w:name w:val="Title"/>
    <w:basedOn w:val="Normal"/>
    <w:link w:val="TitleChar"/>
    <w:uiPriority w:val="99"/>
    <w:qFormat/>
    <w:rsid w:val="00A42240"/>
    <w:pPr>
      <w:widowControl w:val="0"/>
      <w:overflowPunct w:val="0"/>
      <w:autoSpaceDE w:val="0"/>
      <w:autoSpaceDN w:val="0"/>
      <w:adjustRightInd w:val="0"/>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A42240"/>
    <w:rPr>
      <w:rFonts w:ascii="Franklin Gothic Demi" w:eastAsiaTheme="minorEastAsia" w:hAnsi="Franklin Gothic Demi" w:cs="Franklin Gothic Demi"/>
      <w:color w:val="646B86"/>
      <w:kern w:val="28"/>
      <w:sz w:val="144"/>
      <w:szCs w:val="144"/>
    </w:rPr>
  </w:style>
  <w:style w:type="paragraph" w:styleId="BalloonText">
    <w:name w:val="Balloon Text"/>
    <w:basedOn w:val="Normal"/>
    <w:link w:val="BalloonTextChar"/>
    <w:uiPriority w:val="99"/>
    <w:semiHidden/>
    <w:unhideWhenUsed/>
    <w:rsid w:val="00A42240"/>
    <w:pPr>
      <w:widowControl w:val="0"/>
      <w:overflowPunct w:val="0"/>
      <w:autoSpaceDE w:val="0"/>
      <w:autoSpaceDN w:val="0"/>
      <w:adjustRightInd w:val="0"/>
    </w:pPr>
    <w:rPr>
      <w:rFonts w:ascii="Tahoma" w:eastAsiaTheme="minorEastAsia" w:hAnsi="Tahoma" w:cs="Tahoma"/>
      <w:color w:val="000000"/>
      <w:kern w:val="28"/>
      <w:sz w:val="16"/>
      <w:szCs w:val="16"/>
    </w:rPr>
  </w:style>
  <w:style w:type="character" w:customStyle="1" w:styleId="BalloonTextChar">
    <w:name w:val="Balloon Text Char"/>
    <w:basedOn w:val="DefaultParagraphFont"/>
    <w:link w:val="BalloonText"/>
    <w:uiPriority w:val="99"/>
    <w:semiHidden/>
    <w:rsid w:val="00A42240"/>
    <w:rPr>
      <w:rFonts w:ascii="Tahoma" w:eastAsiaTheme="minorEastAsia" w:hAnsi="Tahoma" w:cs="Tahoma"/>
      <w:color w:val="000000"/>
      <w:kern w:val="28"/>
      <w:sz w:val="16"/>
      <w:szCs w:val="16"/>
    </w:rPr>
  </w:style>
  <w:style w:type="table" w:styleId="TableGrid">
    <w:name w:val="Table Grid"/>
    <w:basedOn w:val="TableNormal"/>
    <w:uiPriority w:val="59"/>
    <w:rsid w:val="00DB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F53291"/>
  </w:style>
  <w:style w:type="character" w:styleId="Hyperlink">
    <w:name w:val="Hyperlink"/>
    <w:basedOn w:val="DefaultParagraphFont"/>
    <w:uiPriority w:val="99"/>
    <w:unhideWhenUsed/>
    <w:rsid w:val="00F53291"/>
    <w:rPr>
      <w:color w:val="0000FF" w:themeColor="hyperlink"/>
      <w:u w:val="single"/>
    </w:rPr>
  </w:style>
  <w:style w:type="character" w:styleId="FollowedHyperlink">
    <w:name w:val="FollowedHyperlink"/>
    <w:basedOn w:val="DefaultParagraphFont"/>
    <w:uiPriority w:val="99"/>
    <w:semiHidden/>
    <w:unhideWhenUsed/>
    <w:rsid w:val="00D90980"/>
    <w:rPr>
      <w:color w:val="800080" w:themeColor="followedHyperlink"/>
      <w:u w:val="single"/>
    </w:rPr>
  </w:style>
  <w:style w:type="paragraph" w:styleId="NormalWeb">
    <w:name w:val="Normal (Web)"/>
    <w:basedOn w:val="Normal"/>
    <w:uiPriority w:val="99"/>
    <w:semiHidden/>
    <w:unhideWhenUsed/>
    <w:rsid w:val="00FD057B"/>
    <w:pPr>
      <w:spacing w:before="100" w:beforeAutospacing="1" w:after="100" w:afterAutospacing="1"/>
    </w:pPr>
  </w:style>
  <w:style w:type="character" w:customStyle="1" w:styleId="headerslevel2">
    <w:name w:val="headerslevel2"/>
    <w:basedOn w:val="DefaultParagraphFont"/>
    <w:rsid w:val="00FD057B"/>
  </w:style>
  <w:style w:type="paragraph" w:styleId="Header">
    <w:name w:val="header"/>
    <w:basedOn w:val="Normal"/>
    <w:link w:val="HeaderChar"/>
    <w:uiPriority w:val="99"/>
    <w:unhideWhenUsed/>
    <w:rsid w:val="005C385C"/>
    <w:pPr>
      <w:tabs>
        <w:tab w:val="center" w:pos="4680"/>
        <w:tab w:val="right" w:pos="9360"/>
      </w:tabs>
    </w:pPr>
  </w:style>
  <w:style w:type="character" w:customStyle="1" w:styleId="HeaderChar">
    <w:name w:val="Header Char"/>
    <w:basedOn w:val="DefaultParagraphFont"/>
    <w:link w:val="Header"/>
    <w:uiPriority w:val="99"/>
    <w:rsid w:val="005C38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85C"/>
    <w:pPr>
      <w:tabs>
        <w:tab w:val="center" w:pos="4680"/>
        <w:tab w:val="right" w:pos="9360"/>
      </w:tabs>
    </w:pPr>
  </w:style>
  <w:style w:type="character" w:customStyle="1" w:styleId="FooterChar">
    <w:name w:val="Footer Char"/>
    <w:basedOn w:val="DefaultParagraphFont"/>
    <w:link w:val="Footer"/>
    <w:uiPriority w:val="99"/>
    <w:rsid w:val="005C385C"/>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06D69"/>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475">
      <w:bodyDiv w:val="1"/>
      <w:marLeft w:val="0"/>
      <w:marRight w:val="0"/>
      <w:marTop w:val="0"/>
      <w:marBottom w:val="0"/>
      <w:divBdr>
        <w:top w:val="none" w:sz="0" w:space="0" w:color="auto"/>
        <w:left w:val="none" w:sz="0" w:space="0" w:color="auto"/>
        <w:bottom w:val="none" w:sz="0" w:space="0" w:color="auto"/>
        <w:right w:val="none" w:sz="0" w:space="0" w:color="auto"/>
      </w:divBdr>
    </w:div>
    <w:div w:id="91364128">
      <w:bodyDiv w:val="1"/>
      <w:marLeft w:val="0"/>
      <w:marRight w:val="0"/>
      <w:marTop w:val="0"/>
      <w:marBottom w:val="0"/>
      <w:divBdr>
        <w:top w:val="none" w:sz="0" w:space="0" w:color="auto"/>
        <w:left w:val="none" w:sz="0" w:space="0" w:color="auto"/>
        <w:bottom w:val="none" w:sz="0" w:space="0" w:color="auto"/>
        <w:right w:val="none" w:sz="0" w:space="0" w:color="auto"/>
      </w:divBdr>
    </w:div>
    <w:div w:id="92946075">
      <w:bodyDiv w:val="1"/>
      <w:marLeft w:val="0"/>
      <w:marRight w:val="0"/>
      <w:marTop w:val="0"/>
      <w:marBottom w:val="0"/>
      <w:divBdr>
        <w:top w:val="none" w:sz="0" w:space="0" w:color="auto"/>
        <w:left w:val="none" w:sz="0" w:space="0" w:color="auto"/>
        <w:bottom w:val="none" w:sz="0" w:space="0" w:color="auto"/>
        <w:right w:val="none" w:sz="0" w:space="0" w:color="auto"/>
      </w:divBdr>
    </w:div>
    <w:div w:id="183135342">
      <w:bodyDiv w:val="1"/>
      <w:marLeft w:val="0"/>
      <w:marRight w:val="0"/>
      <w:marTop w:val="0"/>
      <w:marBottom w:val="0"/>
      <w:divBdr>
        <w:top w:val="none" w:sz="0" w:space="0" w:color="auto"/>
        <w:left w:val="none" w:sz="0" w:space="0" w:color="auto"/>
        <w:bottom w:val="none" w:sz="0" w:space="0" w:color="auto"/>
        <w:right w:val="none" w:sz="0" w:space="0" w:color="auto"/>
      </w:divBdr>
      <w:divsChild>
        <w:div w:id="437338276">
          <w:marLeft w:val="0"/>
          <w:marRight w:val="0"/>
          <w:marTop w:val="0"/>
          <w:marBottom w:val="0"/>
          <w:divBdr>
            <w:top w:val="none" w:sz="0" w:space="0" w:color="auto"/>
            <w:left w:val="none" w:sz="0" w:space="0" w:color="auto"/>
            <w:bottom w:val="none" w:sz="0" w:space="0" w:color="auto"/>
            <w:right w:val="none" w:sz="0" w:space="0" w:color="auto"/>
          </w:divBdr>
        </w:div>
        <w:div w:id="2074154272">
          <w:marLeft w:val="0"/>
          <w:marRight w:val="0"/>
          <w:marTop w:val="0"/>
          <w:marBottom w:val="0"/>
          <w:divBdr>
            <w:top w:val="none" w:sz="0" w:space="0" w:color="auto"/>
            <w:left w:val="none" w:sz="0" w:space="0" w:color="auto"/>
            <w:bottom w:val="none" w:sz="0" w:space="0" w:color="auto"/>
            <w:right w:val="none" w:sz="0" w:space="0" w:color="auto"/>
          </w:divBdr>
        </w:div>
      </w:divsChild>
    </w:div>
    <w:div w:id="206841934">
      <w:bodyDiv w:val="1"/>
      <w:marLeft w:val="0"/>
      <w:marRight w:val="0"/>
      <w:marTop w:val="0"/>
      <w:marBottom w:val="0"/>
      <w:divBdr>
        <w:top w:val="none" w:sz="0" w:space="0" w:color="auto"/>
        <w:left w:val="none" w:sz="0" w:space="0" w:color="auto"/>
        <w:bottom w:val="none" w:sz="0" w:space="0" w:color="auto"/>
        <w:right w:val="none" w:sz="0" w:space="0" w:color="auto"/>
      </w:divBdr>
    </w:div>
    <w:div w:id="222913828">
      <w:bodyDiv w:val="1"/>
      <w:marLeft w:val="0"/>
      <w:marRight w:val="0"/>
      <w:marTop w:val="0"/>
      <w:marBottom w:val="0"/>
      <w:divBdr>
        <w:top w:val="none" w:sz="0" w:space="0" w:color="auto"/>
        <w:left w:val="none" w:sz="0" w:space="0" w:color="auto"/>
        <w:bottom w:val="none" w:sz="0" w:space="0" w:color="auto"/>
        <w:right w:val="none" w:sz="0" w:space="0" w:color="auto"/>
      </w:divBdr>
      <w:divsChild>
        <w:div w:id="1180436503">
          <w:marLeft w:val="0"/>
          <w:marRight w:val="0"/>
          <w:marTop w:val="0"/>
          <w:marBottom w:val="0"/>
          <w:divBdr>
            <w:top w:val="none" w:sz="0" w:space="0" w:color="auto"/>
            <w:left w:val="none" w:sz="0" w:space="0" w:color="auto"/>
            <w:bottom w:val="none" w:sz="0" w:space="0" w:color="auto"/>
            <w:right w:val="none" w:sz="0" w:space="0" w:color="auto"/>
          </w:divBdr>
        </w:div>
        <w:div w:id="1670788089">
          <w:marLeft w:val="0"/>
          <w:marRight w:val="0"/>
          <w:marTop w:val="0"/>
          <w:marBottom w:val="0"/>
          <w:divBdr>
            <w:top w:val="none" w:sz="0" w:space="0" w:color="auto"/>
            <w:left w:val="none" w:sz="0" w:space="0" w:color="auto"/>
            <w:bottom w:val="none" w:sz="0" w:space="0" w:color="auto"/>
            <w:right w:val="none" w:sz="0" w:space="0" w:color="auto"/>
          </w:divBdr>
        </w:div>
        <w:div w:id="1650479645">
          <w:marLeft w:val="0"/>
          <w:marRight w:val="0"/>
          <w:marTop w:val="0"/>
          <w:marBottom w:val="0"/>
          <w:divBdr>
            <w:top w:val="none" w:sz="0" w:space="0" w:color="auto"/>
            <w:left w:val="none" w:sz="0" w:space="0" w:color="auto"/>
            <w:bottom w:val="none" w:sz="0" w:space="0" w:color="auto"/>
            <w:right w:val="none" w:sz="0" w:space="0" w:color="auto"/>
          </w:divBdr>
        </w:div>
        <w:div w:id="940332268">
          <w:marLeft w:val="0"/>
          <w:marRight w:val="0"/>
          <w:marTop w:val="0"/>
          <w:marBottom w:val="0"/>
          <w:divBdr>
            <w:top w:val="none" w:sz="0" w:space="0" w:color="auto"/>
            <w:left w:val="none" w:sz="0" w:space="0" w:color="auto"/>
            <w:bottom w:val="none" w:sz="0" w:space="0" w:color="auto"/>
            <w:right w:val="none" w:sz="0" w:space="0" w:color="auto"/>
          </w:divBdr>
        </w:div>
        <w:div w:id="175390341">
          <w:marLeft w:val="0"/>
          <w:marRight w:val="0"/>
          <w:marTop w:val="0"/>
          <w:marBottom w:val="0"/>
          <w:divBdr>
            <w:top w:val="none" w:sz="0" w:space="0" w:color="auto"/>
            <w:left w:val="none" w:sz="0" w:space="0" w:color="auto"/>
            <w:bottom w:val="none" w:sz="0" w:space="0" w:color="auto"/>
            <w:right w:val="none" w:sz="0" w:space="0" w:color="auto"/>
          </w:divBdr>
        </w:div>
      </w:divsChild>
    </w:div>
    <w:div w:id="292639242">
      <w:bodyDiv w:val="1"/>
      <w:marLeft w:val="0"/>
      <w:marRight w:val="0"/>
      <w:marTop w:val="0"/>
      <w:marBottom w:val="0"/>
      <w:divBdr>
        <w:top w:val="none" w:sz="0" w:space="0" w:color="auto"/>
        <w:left w:val="none" w:sz="0" w:space="0" w:color="auto"/>
        <w:bottom w:val="none" w:sz="0" w:space="0" w:color="auto"/>
        <w:right w:val="none" w:sz="0" w:space="0" w:color="auto"/>
      </w:divBdr>
    </w:div>
    <w:div w:id="669990686">
      <w:bodyDiv w:val="1"/>
      <w:marLeft w:val="0"/>
      <w:marRight w:val="0"/>
      <w:marTop w:val="0"/>
      <w:marBottom w:val="0"/>
      <w:divBdr>
        <w:top w:val="none" w:sz="0" w:space="0" w:color="auto"/>
        <w:left w:val="none" w:sz="0" w:space="0" w:color="auto"/>
        <w:bottom w:val="none" w:sz="0" w:space="0" w:color="auto"/>
        <w:right w:val="none" w:sz="0" w:space="0" w:color="auto"/>
      </w:divBdr>
    </w:div>
    <w:div w:id="949317522">
      <w:bodyDiv w:val="1"/>
      <w:marLeft w:val="0"/>
      <w:marRight w:val="0"/>
      <w:marTop w:val="0"/>
      <w:marBottom w:val="0"/>
      <w:divBdr>
        <w:top w:val="none" w:sz="0" w:space="0" w:color="auto"/>
        <w:left w:val="none" w:sz="0" w:space="0" w:color="auto"/>
        <w:bottom w:val="none" w:sz="0" w:space="0" w:color="auto"/>
        <w:right w:val="none" w:sz="0" w:space="0" w:color="auto"/>
      </w:divBdr>
    </w:div>
    <w:div w:id="974869188">
      <w:bodyDiv w:val="1"/>
      <w:marLeft w:val="0"/>
      <w:marRight w:val="0"/>
      <w:marTop w:val="0"/>
      <w:marBottom w:val="0"/>
      <w:divBdr>
        <w:top w:val="none" w:sz="0" w:space="0" w:color="auto"/>
        <w:left w:val="none" w:sz="0" w:space="0" w:color="auto"/>
        <w:bottom w:val="none" w:sz="0" w:space="0" w:color="auto"/>
        <w:right w:val="none" w:sz="0" w:space="0" w:color="auto"/>
      </w:divBdr>
    </w:div>
    <w:div w:id="1156603414">
      <w:bodyDiv w:val="1"/>
      <w:marLeft w:val="0"/>
      <w:marRight w:val="0"/>
      <w:marTop w:val="0"/>
      <w:marBottom w:val="0"/>
      <w:divBdr>
        <w:top w:val="none" w:sz="0" w:space="0" w:color="auto"/>
        <w:left w:val="none" w:sz="0" w:space="0" w:color="auto"/>
        <w:bottom w:val="none" w:sz="0" w:space="0" w:color="auto"/>
        <w:right w:val="none" w:sz="0" w:space="0" w:color="auto"/>
      </w:divBdr>
      <w:divsChild>
        <w:div w:id="412167880">
          <w:marLeft w:val="0"/>
          <w:marRight w:val="0"/>
          <w:marTop w:val="0"/>
          <w:marBottom w:val="0"/>
          <w:divBdr>
            <w:top w:val="none" w:sz="0" w:space="0" w:color="auto"/>
            <w:left w:val="none" w:sz="0" w:space="0" w:color="auto"/>
            <w:bottom w:val="none" w:sz="0" w:space="0" w:color="auto"/>
            <w:right w:val="none" w:sz="0" w:space="0" w:color="auto"/>
          </w:divBdr>
        </w:div>
        <w:div w:id="920144611">
          <w:marLeft w:val="0"/>
          <w:marRight w:val="0"/>
          <w:marTop w:val="0"/>
          <w:marBottom w:val="0"/>
          <w:divBdr>
            <w:top w:val="none" w:sz="0" w:space="0" w:color="auto"/>
            <w:left w:val="none" w:sz="0" w:space="0" w:color="auto"/>
            <w:bottom w:val="none" w:sz="0" w:space="0" w:color="auto"/>
            <w:right w:val="none" w:sz="0" w:space="0" w:color="auto"/>
          </w:divBdr>
        </w:div>
        <w:div w:id="30693948">
          <w:marLeft w:val="0"/>
          <w:marRight w:val="0"/>
          <w:marTop w:val="0"/>
          <w:marBottom w:val="0"/>
          <w:divBdr>
            <w:top w:val="none" w:sz="0" w:space="0" w:color="auto"/>
            <w:left w:val="none" w:sz="0" w:space="0" w:color="auto"/>
            <w:bottom w:val="none" w:sz="0" w:space="0" w:color="auto"/>
            <w:right w:val="none" w:sz="0" w:space="0" w:color="auto"/>
          </w:divBdr>
        </w:div>
      </w:divsChild>
    </w:div>
    <w:div w:id="1172065630">
      <w:bodyDiv w:val="1"/>
      <w:marLeft w:val="0"/>
      <w:marRight w:val="0"/>
      <w:marTop w:val="0"/>
      <w:marBottom w:val="0"/>
      <w:divBdr>
        <w:top w:val="none" w:sz="0" w:space="0" w:color="auto"/>
        <w:left w:val="none" w:sz="0" w:space="0" w:color="auto"/>
        <w:bottom w:val="none" w:sz="0" w:space="0" w:color="auto"/>
        <w:right w:val="none" w:sz="0" w:space="0" w:color="auto"/>
      </w:divBdr>
      <w:divsChild>
        <w:div w:id="951596998">
          <w:marLeft w:val="0"/>
          <w:marRight w:val="0"/>
          <w:marTop w:val="0"/>
          <w:marBottom w:val="0"/>
          <w:divBdr>
            <w:top w:val="none" w:sz="0" w:space="0" w:color="auto"/>
            <w:left w:val="none" w:sz="0" w:space="0" w:color="auto"/>
            <w:bottom w:val="none" w:sz="0" w:space="0" w:color="auto"/>
            <w:right w:val="none" w:sz="0" w:space="0" w:color="auto"/>
          </w:divBdr>
          <w:divsChild>
            <w:div w:id="735199298">
              <w:marLeft w:val="0"/>
              <w:marRight w:val="0"/>
              <w:marTop w:val="0"/>
              <w:marBottom w:val="0"/>
              <w:divBdr>
                <w:top w:val="none" w:sz="0" w:space="0" w:color="auto"/>
                <w:left w:val="none" w:sz="0" w:space="0" w:color="auto"/>
                <w:bottom w:val="none" w:sz="0" w:space="0" w:color="auto"/>
                <w:right w:val="none" w:sz="0" w:space="0" w:color="auto"/>
              </w:divBdr>
              <w:divsChild>
                <w:div w:id="2092003527">
                  <w:marLeft w:val="0"/>
                  <w:marRight w:val="0"/>
                  <w:marTop w:val="0"/>
                  <w:marBottom w:val="0"/>
                  <w:divBdr>
                    <w:top w:val="none" w:sz="0" w:space="0" w:color="auto"/>
                    <w:left w:val="none" w:sz="0" w:space="0" w:color="auto"/>
                    <w:bottom w:val="none" w:sz="0" w:space="0" w:color="auto"/>
                    <w:right w:val="none" w:sz="0" w:space="0" w:color="auto"/>
                  </w:divBdr>
                </w:div>
                <w:div w:id="623998533">
                  <w:marLeft w:val="0"/>
                  <w:marRight w:val="0"/>
                  <w:marTop w:val="0"/>
                  <w:marBottom w:val="0"/>
                  <w:divBdr>
                    <w:top w:val="none" w:sz="0" w:space="0" w:color="auto"/>
                    <w:left w:val="none" w:sz="0" w:space="0" w:color="auto"/>
                    <w:bottom w:val="none" w:sz="0" w:space="0" w:color="auto"/>
                    <w:right w:val="none" w:sz="0" w:space="0" w:color="auto"/>
                  </w:divBdr>
                </w:div>
                <w:div w:id="1833135542">
                  <w:marLeft w:val="0"/>
                  <w:marRight w:val="0"/>
                  <w:marTop w:val="0"/>
                  <w:marBottom w:val="0"/>
                  <w:divBdr>
                    <w:top w:val="none" w:sz="0" w:space="0" w:color="auto"/>
                    <w:left w:val="none" w:sz="0" w:space="0" w:color="auto"/>
                    <w:bottom w:val="none" w:sz="0" w:space="0" w:color="auto"/>
                    <w:right w:val="none" w:sz="0" w:space="0" w:color="auto"/>
                  </w:divBdr>
                </w:div>
                <w:div w:id="197162850">
                  <w:marLeft w:val="0"/>
                  <w:marRight w:val="0"/>
                  <w:marTop w:val="0"/>
                  <w:marBottom w:val="0"/>
                  <w:divBdr>
                    <w:top w:val="none" w:sz="0" w:space="0" w:color="auto"/>
                    <w:left w:val="none" w:sz="0" w:space="0" w:color="auto"/>
                    <w:bottom w:val="none" w:sz="0" w:space="0" w:color="auto"/>
                    <w:right w:val="none" w:sz="0" w:space="0" w:color="auto"/>
                  </w:divBdr>
                </w:div>
                <w:div w:id="640039475">
                  <w:marLeft w:val="0"/>
                  <w:marRight w:val="0"/>
                  <w:marTop w:val="0"/>
                  <w:marBottom w:val="0"/>
                  <w:divBdr>
                    <w:top w:val="none" w:sz="0" w:space="0" w:color="auto"/>
                    <w:left w:val="none" w:sz="0" w:space="0" w:color="auto"/>
                    <w:bottom w:val="none" w:sz="0" w:space="0" w:color="auto"/>
                    <w:right w:val="none" w:sz="0" w:space="0" w:color="auto"/>
                  </w:divBdr>
                </w:div>
                <w:div w:id="1222709885">
                  <w:marLeft w:val="0"/>
                  <w:marRight w:val="0"/>
                  <w:marTop w:val="0"/>
                  <w:marBottom w:val="0"/>
                  <w:divBdr>
                    <w:top w:val="none" w:sz="0" w:space="0" w:color="auto"/>
                    <w:left w:val="none" w:sz="0" w:space="0" w:color="auto"/>
                    <w:bottom w:val="none" w:sz="0" w:space="0" w:color="auto"/>
                    <w:right w:val="none" w:sz="0" w:space="0" w:color="auto"/>
                  </w:divBdr>
                </w:div>
                <w:div w:id="1594624408">
                  <w:marLeft w:val="0"/>
                  <w:marRight w:val="0"/>
                  <w:marTop w:val="0"/>
                  <w:marBottom w:val="0"/>
                  <w:divBdr>
                    <w:top w:val="none" w:sz="0" w:space="0" w:color="auto"/>
                    <w:left w:val="none" w:sz="0" w:space="0" w:color="auto"/>
                    <w:bottom w:val="none" w:sz="0" w:space="0" w:color="auto"/>
                    <w:right w:val="none" w:sz="0" w:space="0" w:color="auto"/>
                  </w:divBdr>
                </w:div>
                <w:div w:id="269627943">
                  <w:marLeft w:val="0"/>
                  <w:marRight w:val="0"/>
                  <w:marTop w:val="0"/>
                  <w:marBottom w:val="0"/>
                  <w:divBdr>
                    <w:top w:val="none" w:sz="0" w:space="0" w:color="auto"/>
                    <w:left w:val="none" w:sz="0" w:space="0" w:color="auto"/>
                    <w:bottom w:val="none" w:sz="0" w:space="0" w:color="auto"/>
                    <w:right w:val="none" w:sz="0" w:space="0" w:color="auto"/>
                  </w:divBdr>
                </w:div>
                <w:div w:id="167788655">
                  <w:marLeft w:val="0"/>
                  <w:marRight w:val="0"/>
                  <w:marTop w:val="0"/>
                  <w:marBottom w:val="0"/>
                  <w:divBdr>
                    <w:top w:val="none" w:sz="0" w:space="0" w:color="auto"/>
                    <w:left w:val="none" w:sz="0" w:space="0" w:color="auto"/>
                    <w:bottom w:val="none" w:sz="0" w:space="0" w:color="auto"/>
                    <w:right w:val="none" w:sz="0" w:space="0" w:color="auto"/>
                  </w:divBdr>
                </w:div>
                <w:div w:id="105660370">
                  <w:marLeft w:val="0"/>
                  <w:marRight w:val="0"/>
                  <w:marTop w:val="0"/>
                  <w:marBottom w:val="0"/>
                  <w:divBdr>
                    <w:top w:val="none" w:sz="0" w:space="0" w:color="auto"/>
                    <w:left w:val="none" w:sz="0" w:space="0" w:color="auto"/>
                    <w:bottom w:val="none" w:sz="0" w:space="0" w:color="auto"/>
                    <w:right w:val="none" w:sz="0" w:space="0" w:color="auto"/>
                  </w:divBdr>
                </w:div>
                <w:div w:id="2115703671">
                  <w:marLeft w:val="0"/>
                  <w:marRight w:val="0"/>
                  <w:marTop w:val="0"/>
                  <w:marBottom w:val="0"/>
                  <w:divBdr>
                    <w:top w:val="none" w:sz="0" w:space="0" w:color="auto"/>
                    <w:left w:val="none" w:sz="0" w:space="0" w:color="auto"/>
                    <w:bottom w:val="none" w:sz="0" w:space="0" w:color="auto"/>
                    <w:right w:val="none" w:sz="0" w:space="0" w:color="auto"/>
                  </w:divBdr>
                </w:div>
                <w:div w:id="1446462239">
                  <w:marLeft w:val="0"/>
                  <w:marRight w:val="0"/>
                  <w:marTop w:val="0"/>
                  <w:marBottom w:val="0"/>
                  <w:divBdr>
                    <w:top w:val="none" w:sz="0" w:space="0" w:color="auto"/>
                    <w:left w:val="none" w:sz="0" w:space="0" w:color="auto"/>
                    <w:bottom w:val="none" w:sz="0" w:space="0" w:color="auto"/>
                    <w:right w:val="none" w:sz="0" w:space="0" w:color="auto"/>
                  </w:divBdr>
                </w:div>
                <w:div w:id="279142669">
                  <w:marLeft w:val="0"/>
                  <w:marRight w:val="0"/>
                  <w:marTop w:val="0"/>
                  <w:marBottom w:val="0"/>
                  <w:divBdr>
                    <w:top w:val="none" w:sz="0" w:space="0" w:color="auto"/>
                    <w:left w:val="none" w:sz="0" w:space="0" w:color="auto"/>
                    <w:bottom w:val="none" w:sz="0" w:space="0" w:color="auto"/>
                    <w:right w:val="none" w:sz="0" w:space="0" w:color="auto"/>
                  </w:divBdr>
                </w:div>
                <w:div w:id="1700812375">
                  <w:marLeft w:val="0"/>
                  <w:marRight w:val="0"/>
                  <w:marTop w:val="0"/>
                  <w:marBottom w:val="0"/>
                  <w:divBdr>
                    <w:top w:val="none" w:sz="0" w:space="0" w:color="auto"/>
                    <w:left w:val="none" w:sz="0" w:space="0" w:color="auto"/>
                    <w:bottom w:val="none" w:sz="0" w:space="0" w:color="auto"/>
                    <w:right w:val="none" w:sz="0" w:space="0" w:color="auto"/>
                  </w:divBdr>
                </w:div>
                <w:div w:id="1855604688">
                  <w:marLeft w:val="0"/>
                  <w:marRight w:val="0"/>
                  <w:marTop w:val="0"/>
                  <w:marBottom w:val="0"/>
                  <w:divBdr>
                    <w:top w:val="none" w:sz="0" w:space="0" w:color="auto"/>
                    <w:left w:val="none" w:sz="0" w:space="0" w:color="auto"/>
                    <w:bottom w:val="none" w:sz="0" w:space="0" w:color="auto"/>
                    <w:right w:val="none" w:sz="0" w:space="0" w:color="auto"/>
                  </w:divBdr>
                </w:div>
                <w:div w:id="425998717">
                  <w:marLeft w:val="0"/>
                  <w:marRight w:val="0"/>
                  <w:marTop w:val="0"/>
                  <w:marBottom w:val="0"/>
                  <w:divBdr>
                    <w:top w:val="none" w:sz="0" w:space="0" w:color="auto"/>
                    <w:left w:val="none" w:sz="0" w:space="0" w:color="auto"/>
                    <w:bottom w:val="none" w:sz="0" w:space="0" w:color="auto"/>
                    <w:right w:val="none" w:sz="0" w:space="0" w:color="auto"/>
                  </w:divBdr>
                </w:div>
                <w:div w:id="2060666626">
                  <w:marLeft w:val="0"/>
                  <w:marRight w:val="0"/>
                  <w:marTop w:val="0"/>
                  <w:marBottom w:val="0"/>
                  <w:divBdr>
                    <w:top w:val="none" w:sz="0" w:space="0" w:color="auto"/>
                    <w:left w:val="none" w:sz="0" w:space="0" w:color="auto"/>
                    <w:bottom w:val="none" w:sz="0" w:space="0" w:color="auto"/>
                    <w:right w:val="none" w:sz="0" w:space="0" w:color="auto"/>
                  </w:divBdr>
                </w:div>
                <w:div w:id="664473815">
                  <w:marLeft w:val="0"/>
                  <w:marRight w:val="0"/>
                  <w:marTop w:val="0"/>
                  <w:marBottom w:val="0"/>
                  <w:divBdr>
                    <w:top w:val="none" w:sz="0" w:space="0" w:color="auto"/>
                    <w:left w:val="none" w:sz="0" w:space="0" w:color="auto"/>
                    <w:bottom w:val="none" w:sz="0" w:space="0" w:color="auto"/>
                    <w:right w:val="none" w:sz="0" w:space="0" w:color="auto"/>
                  </w:divBdr>
                </w:div>
                <w:div w:id="408380993">
                  <w:marLeft w:val="0"/>
                  <w:marRight w:val="0"/>
                  <w:marTop w:val="0"/>
                  <w:marBottom w:val="0"/>
                  <w:divBdr>
                    <w:top w:val="none" w:sz="0" w:space="0" w:color="auto"/>
                    <w:left w:val="none" w:sz="0" w:space="0" w:color="auto"/>
                    <w:bottom w:val="none" w:sz="0" w:space="0" w:color="auto"/>
                    <w:right w:val="none" w:sz="0" w:space="0" w:color="auto"/>
                  </w:divBdr>
                </w:div>
                <w:div w:id="33161629">
                  <w:marLeft w:val="0"/>
                  <w:marRight w:val="0"/>
                  <w:marTop w:val="0"/>
                  <w:marBottom w:val="0"/>
                  <w:divBdr>
                    <w:top w:val="none" w:sz="0" w:space="0" w:color="auto"/>
                    <w:left w:val="none" w:sz="0" w:space="0" w:color="auto"/>
                    <w:bottom w:val="none" w:sz="0" w:space="0" w:color="auto"/>
                    <w:right w:val="none" w:sz="0" w:space="0" w:color="auto"/>
                  </w:divBdr>
                </w:div>
                <w:div w:id="1881360015">
                  <w:marLeft w:val="0"/>
                  <w:marRight w:val="0"/>
                  <w:marTop w:val="0"/>
                  <w:marBottom w:val="0"/>
                  <w:divBdr>
                    <w:top w:val="none" w:sz="0" w:space="0" w:color="auto"/>
                    <w:left w:val="none" w:sz="0" w:space="0" w:color="auto"/>
                    <w:bottom w:val="none" w:sz="0" w:space="0" w:color="auto"/>
                    <w:right w:val="none" w:sz="0" w:space="0" w:color="auto"/>
                  </w:divBdr>
                </w:div>
                <w:div w:id="2061859230">
                  <w:marLeft w:val="0"/>
                  <w:marRight w:val="0"/>
                  <w:marTop w:val="0"/>
                  <w:marBottom w:val="0"/>
                  <w:divBdr>
                    <w:top w:val="none" w:sz="0" w:space="0" w:color="auto"/>
                    <w:left w:val="none" w:sz="0" w:space="0" w:color="auto"/>
                    <w:bottom w:val="none" w:sz="0" w:space="0" w:color="auto"/>
                    <w:right w:val="none" w:sz="0" w:space="0" w:color="auto"/>
                  </w:divBdr>
                </w:div>
                <w:div w:id="1432554702">
                  <w:marLeft w:val="0"/>
                  <w:marRight w:val="0"/>
                  <w:marTop w:val="0"/>
                  <w:marBottom w:val="0"/>
                  <w:divBdr>
                    <w:top w:val="none" w:sz="0" w:space="0" w:color="auto"/>
                    <w:left w:val="none" w:sz="0" w:space="0" w:color="auto"/>
                    <w:bottom w:val="none" w:sz="0" w:space="0" w:color="auto"/>
                    <w:right w:val="none" w:sz="0" w:space="0" w:color="auto"/>
                  </w:divBdr>
                </w:div>
                <w:div w:id="1485269867">
                  <w:marLeft w:val="0"/>
                  <w:marRight w:val="0"/>
                  <w:marTop w:val="0"/>
                  <w:marBottom w:val="0"/>
                  <w:divBdr>
                    <w:top w:val="none" w:sz="0" w:space="0" w:color="auto"/>
                    <w:left w:val="none" w:sz="0" w:space="0" w:color="auto"/>
                    <w:bottom w:val="none" w:sz="0" w:space="0" w:color="auto"/>
                    <w:right w:val="none" w:sz="0" w:space="0" w:color="auto"/>
                  </w:divBdr>
                </w:div>
                <w:div w:id="464545000">
                  <w:marLeft w:val="0"/>
                  <w:marRight w:val="0"/>
                  <w:marTop w:val="0"/>
                  <w:marBottom w:val="0"/>
                  <w:divBdr>
                    <w:top w:val="none" w:sz="0" w:space="0" w:color="auto"/>
                    <w:left w:val="none" w:sz="0" w:space="0" w:color="auto"/>
                    <w:bottom w:val="none" w:sz="0" w:space="0" w:color="auto"/>
                    <w:right w:val="none" w:sz="0" w:space="0" w:color="auto"/>
                  </w:divBdr>
                </w:div>
                <w:div w:id="1161387040">
                  <w:marLeft w:val="0"/>
                  <w:marRight w:val="0"/>
                  <w:marTop w:val="0"/>
                  <w:marBottom w:val="0"/>
                  <w:divBdr>
                    <w:top w:val="none" w:sz="0" w:space="0" w:color="auto"/>
                    <w:left w:val="none" w:sz="0" w:space="0" w:color="auto"/>
                    <w:bottom w:val="none" w:sz="0" w:space="0" w:color="auto"/>
                    <w:right w:val="none" w:sz="0" w:space="0" w:color="auto"/>
                  </w:divBdr>
                </w:div>
                <w:div w:id="1707564276">
                  <w:marLeft w:val="0"/>
                  <w:marRight w:val="0"/>
                  <w:marTop w:val="0"/>
                  <w:marBottom w:val="0"/>
                  <w:divBdr>
                    <w:top w:val="none" w:sz="0" w:space="0" w:color="auto"/>
                    <w:left w:val="none" w:sz="0" w:space="0" w:color="auto"/>
                    <w:bottom w:val="none" w:sz="0" w:space="0" w:color="auto"/>
                    <w:right w:val="none" w:sz="0" w:space="0" w:color="auto"/>
                  </w:divBdr>
                </w:div>
                <w:div w:id="432168946">
                  <w:marLeft w:val="0"/>
                  <w:marRight w:val="0"/>
                  <w:marTop w:val="0"/>
                  <w:marBottom w:val="0"/>
                  <w:divBdr>
                    <w:top w:val="none" w:sz="0" w:space="0" w:color="auto"/>
                    <w:left w:val="none" w:sz="0" w:space="0" w:color="auto"/>
                    <w:bottom w:val="none" w:sz="0" w:space="0" w:color="auto"/>
                    <w:right w:val="none" w:sz="0" w:space="0" w:color="auto"/>
                  </w:divBdr>
                </w:div>
                <w:div w:id="1876968237">
                  <w:marLeft w:val="0"/>
                  <w:marRight w:val="0"/>
                  <w:marTop w:val="0"/>
                  <w:marBottom w:val="0"/>
                  <w:divBdr>
                    <w:top w:val="none" w:sz="0" w:space="0" w:color="auto"/>
                    <w:left w:val="none" w:sz="0" w:space="0" w:color="auto"/>
                    <w:bottom w:val="none" w:sz="0" w:space="0" w:color="auto"/>
                    <w:right w:val="none" w:sz="0" w:space="0" w:color="auto"/>
                  </w:divBdr>
                </w:div>
                <w:div w:id="921641742">
                  <w:marLeft w:val="0"/>
                  <w:marRight w:val="0"/>
                  <w:marTop w:val="0"/>
                  <w:marBottom w:val="0"/>
                  <w:divBdr>
                    <w:top w:val="none" w:sz="0" w:space="0" w:color="auto"/>
                    <w:left w:val="none" w:sz="0" w:space="0" w:color="auto"/>
                    <w:bottom w:val="none" w:sz="0" w:space="0" w:color="auto"/>
                    <w:right w:val="none" w:sz="0" w:space="0" w:color="auto"/>
                  </w:divBdr>
                </w:div>
                <w:div w:id="1404792654">
                  <w:marLeft w:val="0"/>
                  <w:marRight w:val="0"/>
                  <w:marTop w:val="0"/>
                  <w:marBottom w:val="0"/>
                  <w:divBdr>
                    <w:top w:val="none" w:sz="0" w:space="0" w:color="auto"/>
                    <w:left w:val="none" w:sz="0" w:space="0" w:color="auto"/>
                    <w:bottom w:val="none" w:sz="0" w:space="0" w:color="auto"/>
                    <w:right w:val="none" w:sz="0" w:space="0" w:color="auto"/>
                  </w:divBdr>
                </w:div>
                <w:div w:id="675620650">
                  <w:marLeft w:val="0"/>
                  <w:marRight w:val="0"/>
                  <w:marTop w:val="0"/>
                  <w:marBottom w:val="0"/>
                  <w:divBdr>
                    <w:top w:val="none" w:sz="0" w:space="0" w:color="auto"/>
                    <w:left w:val="none" w:sz="0" w:space="0" w:color="auto"/>
                    <w:bottom w:val="none" w:sz="0" w:space="0" w:color="auto"/>
                    <w:right w:val="none" w:sz="0" w:space="0" w:color="auto"/>
                  </w:divBdr>
                </w:div>
                <w:div w:id="173494319">
                  <w:marLeft w:val="0"/>
                  <w:marRight w:val="0"/>
                  <w:marTop w:val="0"/>
                  <w:marBottom w:val="0"/>
                  <w:divBdr>
                    <w:top w:val="none" w:sz="0" w:space="0" w:color="auto"/>
                    <w:left w:val="none" w:sz="0" w:space="0" w:color="auto"/>
                    <w:bottom w:val="none" w:sz="0" w:space="0" w:color="auto"/>
                    <w:right w:val="none" w:sz="0" w:space="0" w:color="auto"/>
                  </w:divBdr>
                </w:div>
                <w:div w:id="1220020396">
                  <w:marLeft w:val="0"/>
                  <w:marRight w:val="0"/>
                  <w:marTop w:val="0"/>
                  <w:marBottom w:val="0"/>
                  <w:divBdr>
                    <w:top w:val="none" w:sz="0" w:space="0" w:color="auto"/>
                    <w:left w:val="none" w:sz="0" w:space="0" w:color="auto"/>
                    <w:bottom w:val="none" w:sz="0" w:space="0" w:color="auto"/>
                    <w:right w:val="none" w:sz="0" w:space="0" w:color="auto"/>
                  </w:divBdr>
                </w:div>
                <w:div w:id="889808904">
                  <w:marLeft w:val="0"/>
                  <w:marRight w:val="0"/>
                  <w:marTop w:val="0"/>
                  <w:marBottom w:val="0"/>
                  <w:divBdr>
                    <w:top w:val="none" w:sz="0" w:space="0" w:color="auto"/>
                    <w:left w:val="none" w:sz="0" w:space="0" w:color="auto"/>
                    <w:bottom w:val="none" w:sz="0" w:space="0" w:color="auto"/>
                    <w:right w:val="none" w:sz="0" w:space="0" w:color="auto"/>
                  </w:divBdr>
                </w:div>
                <w:div w:id="355349751">
                  <w:marLeft w:val="0"/>
                  <w:marRight w:val="0"/>
                  <w:marTop w:val="0"/>
                  <w:marBottom w:val="0"/>
                  <w:divBdr>
                    <w:top w:val="none" w:sz="0" w:space="0" w:color="auto"/>
                    <w:left w:val="none" w:sz="0" w:space="0" w:color="auto"/>
                    <w:bottom w:val="none" w:sz="0" w:space="0" w:color="auto"/>
                    <w:right w:val="none" w:sz="0" w:space="0" w:color="auto"/>
                  </w:divBdr>
                </w:div>
                <w:div w:id="1905792794">
                  <w:marLeft w:val="0"/>
                  <w:marRight w:val="0"/>
                  <w:marTop w:val="0"/>
                  <w:marBottom w:val="0"/>
                  <w:divBdr>
                    <w:top w:val="none" w:sz="0" w:space="0" w:color="auto"/>
                    <w:left w:val="none" w:sz="0" w:space="0" w:color="auto"/>
                    <w:bottom w:val="none" w:sz="0" w:space="0" w:color="auto"/>
                    <w:right w:val="none" w:sz="0" w:space="0" w:color="auto"/>
                  </w:divBdr>
                </w:div>
                <w:div w:id="1100759331">
                  <w:marLeft w:val="0"/>
                  <w:marRight w:val="0"/>
                  <w:marTop w:val="0"/>
                  <w:marBottom w:val="0"/>
                  <w:divBdr>
                    <w:top w:val="none" w:sz="0" w:space="0" w:color="auto"/>
                    <w:left w:val="none" w:sz="0" w:space="0" w:color="auto"/>
                    <w:bottom w:val="none" w:sz="0" w:space="0" w:color="auto"/>
                    <w:right w:val="none" w:sz="0" w:space="0" w:color="auto"/>
                  </w:divBdr>
                </w:div>
                <w:div w:id="1809471568">
                  <w:marLeft w:val="0"/>
                  <w:marRight w:val="0"/>
                  <w:marTop w:val="0"/>
                  <w:marBottom w:val="0"/>
                  <w:divBdr>
                    <w:top w:val="none" w:sz="0" w:space="0" w:color="auto"/>
                    <w:left w:val="none" w:sz="0" w:space="0" w:color="auto"/>
                    <w:bottom w:val="none" w:sz="0" w:space="0" w:color="auto"/>
                    <w:right w:val="none" w:sz="0" w:space="0" w:color="auto"/>
                  </w:divBdr>
                </w:div>
                <w:div w:id="428813428">
                  <w:marLeft w:val="0"/>
                  <w:marRight w:val="0"/>
                  <w:marTop w:val="0"/>
                  <w:marBottom w:val="0"/>
                  <w:divBdr>
                    <w:top w:val="none" w:sz="0" w:space="0" w:color="auto"/>
                    <w:left w:val="none" w:sz="0" w:space="0" w:color="auto"/>
                    <w:bottom w:val="none" w:sz="0" w:space="0" w:color="auto"/>
                    <w:right w:val="none" w:sz="0" w:space="0" w:color="auto"/>
                  </w:divBdr>
                </w:div>
                <w:div w:id="1715302409">
                  <w:marLeft w:val="0"/>
                  <w:marRight w:val="0"/>
                  <w:marTop w:val="0"/>
                  <w:marBottom w:val="0"/>
                  <w:divBdr>
                    <w:top w:val="none" w:sz="0" w:space="0" w:color="auto"/>
                    <w:left w:val="none" w:sz="0" w:space="0" w:color="auto"/>
                    <w:bottom w:val="none" w:sz="0" w:space="0" w:color="auto"/>
                    <w:right w:val="none" w:sz="0" w:space="0" w:color="auto"/>
                  </w:divBdr>
                </w:div>
                <w:div w:id="818694747">
                  <w:marLeft w:val="0"/>
                  <w:marRight w:val="0"/>
                  <w:marTop w:val="0"/>
                  <w:marBottom w:val="0"/>
                  <w:divBdr>
                    <w:top w:val="none" w:sz="0" w:space="0" w:color="auto"/>
                    <w:left w:val="none" w:sz="0" w:space="0" w:color="auto"/>
                    <w:bottom w:val="none" w:sz="0" w:space="0" w:color="auto"/>
                    <w:right w:val="none" w:sz="0" w:space="0" w:color="auto"/>
                  </w:divBdr>
                </w:div>
                <w:div w:id="700084100">
                  <w:marLeft w:val="0"/>
                  <w:marRight w:val="0"/>
                  <w:marTop w:val="0"/>
                  <w:marBottom w:val="0"/>
                  <w:divBdr>
                    <w:top w:val="none" w:sz="0" w:space="0" w:color="auto"/>
                    <w:left w:val="none" w:sz="0" w:space="0" w:color="auto"/>
                    <w:bottom w:val="none" w:sz="0" w:space="0" w:color="auto"/>
                    <w:right w:val="none" w:sz="0" w:space="0" w:color="auto"/>
                  </w:divBdr>
                </w:div>
                <w:div w:id="984702122">
                  <w:marLeft w:val="0"/>
                  <w:marRight w:val="0"/>
                  <w:marTop w:val="0"/>
                  <w:marBottom w:val="0"/>
                  <w:divBdr>
                    <w:top w:val="none" w:sz="0" w:space="0" w:color="auto"/>
                    <w:left w:val="none" w:sz="0" w:space="0" w:color="auto"/>
                    <w:bottom w:val="none" w:sz="0" w:space="0" w:color="auto"/>
                    <w:right w:val="none" w:sz="0" w:space="0" w:color="auto"/>
                  </w:divBdr>
                </w:div>
                <w:div w:id="2119056267">
                  <w:marLeft w:val="0"/>
                  <w:marRight w:val="0"/>
                  <w:marTop w:val="0"/>
                  <w:marBottom w:val="0"/>
                  <w:divBdr>
                    <w:top w:val="none" w:sz="0" w:space="0" w:color="auto"/>
                    <w:left w:val="none" w:sz="0" w:space="0" w:color="auto"/>
                    <w:bottom w:val="none" w:sz="0" w:space="0" w:color="auto"/>
                    <w:right w:val="none" w:sz="0" w:space="0" w:color="auto"/>
                  </w:divBdr>
                </w:div>
                <w:div w:id="17175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4047">
      <w:bodyDiv w:val="1"/>
      <w:marLeft w:val="0"/>
      <w:marRight w:val="0"/>
      <w:marTop w:val="0"/>
      <w:marBottom w:val="0"/>
      <w:divBdr>
        <w:top w:val="none" w:sz="0" w:space="0" w:color="auto"/>
        <w:left w:val="none" w:sz="0" w:space="0" w:color="auto"/>
        <w:bottom w:val="none" w:sz="0" w:space="0" w:color="auto"/>
        <w:right w:val="none" w:sz="0" w:space="0" w:color="auto"/>
      </w:divBdr>
    </w:div>
    <w:div w:id="196414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ed.gov/programs/whitephysed/applican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550B5-499F-43E7-BAAC-69D6881A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Gkruger</dc:creator>
  <cp:lastModifiedBy>Gkruger</cp:lastModifiedBy>
  <cp:revision>2</cp:revision>
  <cp:lastPrinted>2013-07-07T12:32:00Z</cp:lastPrinted>
  <dcterms:created xsi:type="dcterms:W3CDTF">2014-04-02T14:24:00Z</dcterms:created>
  <dcterms:modified xsi:type="dcterms:W3CDTF">2014-04-02T14:24:00Z</dcterms:modified>
</cp:coreProperties>
</file>