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760" w:rsidRPr="000C6A28" w:rsidRDefault="00972760" w:rsidP="00972760">
      <w:pPr>
        <w:pStyle w:val="Heading1"/>
        <w:tabs>
          <w:tab w:val="left" w:pos="6360"/>
        </w:tabs>
        <w:rPr>
          <w:rFonts w:ascii="AGaramond" w:hAnsi="AGaramond" w:cs="AGaramond"/>
          <w:b w:val="0"/>
          <w:bCs w:val="0"/>
          <w:color w:val="auto"/>
          <w:sz w:val="24"/>
          <w:szCs w:val="24"/>
        </w:rPr>
      </w:pPr>
      <w:r>
        <w:rPr>
          <w:rFonts w:ascii="AGaramond" w:hAnsi="AGaramond" w:cs="AGaramond"/>
          <w:color w:val="FF0000"/>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Ev</w:t>
      </w:r>
      <w:r w:rsidRPr="005929D9">
        <w:rPr>
          <w:rFonts w:ascii="AGaramond" w:hAnsi="AGaramond" w:cs="AGaramond"/>
          <w:color w:val="FF0000"/>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aluationGroup,</w:t>
      </w:r>
      <w:r w:rsidRPr="005929D9">
        <w:rPr>
          <w:rFonts w:ascii="AGaramond" w:hAnsi="AGaramond" w:cs="AGaramond"/>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929D9">
        <w:rPr>
          <w:rFonts w:ascii="AGaramond" w:hAnsi="AGaramond" w:cs="AGaramond"/>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LLC</w:t>
      </w:r>
      <w:r w:rsidRPr="005929D9">
        <w:rPr>
          <w:rFonts w:ascii="AGaramond" w:hAnsi="AGaramond" w:cs="AGaramond"/>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929D9">
        <w:rPr>
          <w:rFonts w:ascii="AGaramond" w:hAnsi="AGaramond" w:cs="AGaramond"/>
          <w:i/>
          <w:iCs/>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972760" w:rsidRDefault="00972760" w:rsidP="00972760">
      <w:r w:rsidRPr="005929D9">
        <w:rPr>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g">
            <w:drawing>
              <wp:anchor distT="0" distB="0" distL="114300" distR="114300" simplePos="0" relativeHeight="251721728" behindDoc="0" locked="0" layoutInCell="1" allowOverlap="1" wp14:anchorId="14909B97" wp14:editId="0AADAD73">
                <wp:simplePos x="0" y="0"/>
                <wp:positionH relativeFrom="column">
                  <wp:posOffset>-207645</wp:posOffset>
                </wp:positionH>
                <wp:positionV relativeFrom="paragraph">
                  <wp:posOffset>40640</wp:posOffset>
                </wp:positionV>
                <wp:extent cx="6858000" cy="38100"/>
                <wp:effectExtent l="0" t="0" r="19050" b="1905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100"/>
                          <a:chOff x="1255" y="10208"/>
                          <a:chExt cx="4750" cy="60"/>
                        </a:xfrm>
                      </wpg:grpSpPr>
                      <wps:wsp>
                        <wps:cNvPr id="918" name="Line 3"/>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4"/>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7" o:spid="_x0000_s1026" style="position:absolute;margin-left:-16.35pt;margin-top:3.2pt;width:540pt;height:3pt;z-index:251721728"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">
                <v:line id="Line 3"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lj8IAAADcAAAADwAAAGRycy9kb3ducmV2LnhtbERPS27CMBDdI3EHa5C6AyddVBDiIASt&#10;VNRFVeAAQzzEgXgc2S6kPT1eVOry6f3L1WA7cSMfWscK8lkGgrh2uuVGwfHwNp2DCBFZY+eYFPxQ&#10;gFU1HpVYaHfnL7rtYyNSCIcCFZgY+0LKUBuyGGauJ07c2XmLMUHfSO3xnsJtJ5+z7EVabDk1GOxp&#10;Y6i+7r+tgp0/fVzz38bIE+/8a/e5XQR7UeppMqyXICIN8V/8537XChZ5WpvOpCMg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Flj8IAAADcAAAADwAAAAAAAAAAAAAA&#10;AAChAgAAZHJzL2Rvd25yZXYueG1sUEsFBgAAAAAEAAQA+QAAAJADAAAAAA==&#10;" strokeweight="1pt"/>
                <v:line id="Line 4"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sWMAAAADcAAAADwAAAGRycy9kb3ducmV2LnhtbESPzYrCMBSF94LvEK7gTlNnMdiOaRFB&#10;mO2oA7q7be60xeamJNHWtzeCMMvD+fk4m2I0nbiT861lBatlAoK4srrlWsHpuF+sQfiArLGzTAoe&#10;5KHIp5MNZtoO/EP3Q6hFHGGfoYImhD6T0lcNGfRL2xNH7886gyFKV0vtcIjjppMfSfIpDbYcCQ32&#10;tGuouh5uRgGO+ncod4/knHalwTpyLo6Vms/G7ReIQGP4D7/b31pBukrhdSYeAZ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TbFjAAAAA3AAAAA8AAAAAAAAAAAAAAAAA&#10;oQIAAGRycy9kb3ducmV2LnhtbFBLBQYAAAAABAAEAPkAAACOAwAAAAA=&#10;" strokecolor="gray"/>
              </v:group>
            </w:pict>
          </mc:Fallback>
        </mc:AlternateContent>
      </w:r>
    </w:p>
    <w:p w:rsidR="00972760" w:rsidRDefault="00972760" w:rsidP="00972760">
      <w:pPr>
        <w:spacing w:after="0" w:line="240" w:lineRule="auto"/>
      </w:pPr>
    </w:p>
    <w:p w:rsidR="00972760" w:rsidRDefault="00972760" w:rsidP="00972760">
      <w:pPr>
        <w:spacing w:after="0" w:line="240" w:lineRule="auto"/>
      </w:pPr>
    </w:p>
    <w:p w:rsidR="00A8104B" w:rsidRDefault="00A8104B" w:rsidP="00972760">
      <w:pPr>
        <w:spacing w:after="0" w:line="240" w:lineRule="auto"/>
        <w:jc w:val="cente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pPr>
      <w: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t xml:space="preserve">Polk-Norman-Mahnomen </w:t>
      </w:r>
    </w:p>
    <w:p w:rsidR="00972760" w:rsidRDefault="00A8104B" w:rsidP="00972760">
      <w:pPr>
        <w:spacing w:after="0" w:line="240" w:lineRule="auto"/>
        <w:jc w:val="cente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pPr>
      <w: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t>Community Health Services</w:t>
      </w:r>
    </w:p>
    <w:p w:rsidR="00972760" w:rsidRDefault="00972760" w:rsidP="00972760">
      <w:pPr>
        <w:spacing w:after="0" w:line="240" w:lineRule="auto"/>
        <w:jc w:val="center"/>
        <w:rPr>
          <w:b/>
          <w:smallCaps/>
          <w:sz w:val="28"/>
        </w:rPr>
      </w:pPr>
    </w:p>
    <w:p w:rsidR="00C63BA7" w:rsidRDefault="00C63BA7" w:rsidP="00972760">
      <w:pPr>
        <w:spacing w:after="0" w:line="240" w:lineRule="auto"/>
        <w:jc w:val="center"/>
        <w:rPr>
          <w:rFonts w:ascii="Garamond" w:hAnsi="Garamond"/>
          <w:b/>
          <w:smallCaps/>
          <w:sz w:val="36"/>
          <w:szCs w:val="36"/>
        </w:rPr>
      </w:pPr>
      <w:r>
        <w:rPr>
          <w:rFonts w:ascii="Garamond" w:hAnsi="Garamond"/>
          <w:b/>
          <w:smallCaps/>
          <w:sz w:val="36"/>
          <w:szCs w:val="36"/>
        </w:rPr>
        <w:t xml:space="preserve">Community Health </w:t>
      </w:r>
    </w:p>
    <w:p w:rsidR="00972760" w:rsidRPr="009E099B" w:rsidRDefault="00C63BA7" w:rsidP="00972760">
      <w:pPr>
        <w:spacing w:after="0" w:line="240" w:lineRule="auto"/>
        <w:jc w:val="center"/>
        <w:rPr>
          <w:rFonts w:ascii="Garamond" w:hAnsi="Garamond"/>
          <w:b/>
          <w:smallCaps/>
          <w:sz w:val="36"/>
          <w:szCs w:val="36"/>
        </w:rPr>
      </w:pPr>
      <w:r>
        <w:rPr>
          <w:rFonts w:ascii="Garamond" w:hAnsi="Garamond"/>
          <w:b/>
          <w:smallCaps/>
          <w:sz w:val="36"/>
          <w:szCs w:val="36"/>
        </w:rPr>
        <w:t>Needs</w:t>
      </w:r>
      <w:r w:rsidR="00972760">
        <w:rPr>
          <w:rFonts w:ascii="Garamond" w:hAnsi="Garamond"/>
          <w:b/>
          <w:smallCaps/>
          <w:sz w:val="36"/>
          <w:szCs w:val="36"/>
        </w:rPr>
        <w:t xml:space="preserve"> Assessment</w:t>
      </w:r>
    </w:p>
    <w:p w:rsidR="00C63BA7" w:rsidRDefault="00C63BA7" w:rsidP="00972760">
      <w:pPr>
        <w:spacing w:after="0" w:line="240" w:lineRule="auto"/>
        <w:jc w:val="center"/>
        <w:rPr>
          <w:rFonts w:ascii="Adobe Garamond Pro" w:hAnsi="Adobe Garamond Pro" w:cs="Adobe Garamond Pro"/>
        </w:rPr>
      </w:pPr>
    </w:p>
    <w:p w:rsidR="00972760" w:rsidRPr="00603E27" w:rsidRDefault="00C63BA7" w:rsidP="00972760">
      <w:pPr>
        <w:spacing w:after="0" w:line="240" w:lineRule="auto"/>
        <w:jc w:val="center"/>
        <w:rPr>
          <w:rFonts w:ascii="Adobe Garamond Pro" w:hAnsi="Adobe Garamond Pro" w:cs="Adobe Garamond Pro"/>
        </w:rPr>
      </w:pPr>
      <w:r>
        <w:rPr>
          <w:rFonts w:ascii="Adobe Garamond Pro" w:hAnsi="Adobe Garamond Pro" w:cs="Adobe Garamond Pro"/>
        </w:rPr>
        <w:t>October</w:t>
      </w:r>
    </w:p>
    <w:p w:rsidR="00C63BA7" w:rsidRPr="00603E27" w:rsidRDefault="00972760" w:rsidP="00972760">
      <w:pPr>
        <w:spacing w:after="0" w:line="240" w:lineRule="auto"/>
        <w:jc w:val="center"/>
        <w:rPr>
          <w:rFonts w:ascii="Adobe Garamond Pro" w:hAnsi="Adobe Garamond Pro" w:cs="Adobe Garamond Pro"/>
        </w:rPr>
      </w:pPr>
      <w:r>
        <w:rPr>
          <w:rFonts w:ascii="Adobe Garamond Pro" w:hAnsi="Adobe Garamond Pro" w:cs="Adobe Garamond Pro"/>
        </w:rPr>
        <w:t>2013</w:t>
      </w:r>
    </w:p>
    <w:p w:rsidR="00972760" w:rsidRDefault="00972760" w:rsidP="00972760">
      <w:pPr>
        <w:spacing w:after="0" w:line="240" w:lineRule="auto"/>
        <w:jc w:val="center"/>
        <w:rPr>
          <w:rFonts w:ascii="Adobe Garamond Pro" w:hAnsi="Adobe Garamond Pro" w:cs="Adobe Garamond Pro"/>
        </w:rPr>
      </w:pPr>
    </w:p>
    <w:p w:rsidR="00972760" w:rsidRPr="00603E27" w:rsidRDefault="00972760" w:rsidP="00972760">
      <w:pPr>
        <w:spacing w:after="0" w:line="240" w:lineRule="auto"/>
        <w:jc w:val="center"/>
        <w:rPr>
          <w:rFonts w:ascii="Adobe Garamond Pro" w:hAnsi="Adobe Garamond Pro" w:cs="Adobe Garamond Pro"/>
        </w:rPr>
      </w:pPr>
      <w:r w:rsidRPr="00603E27">
        <w:rPr>
          <w:rFonts w:ascii="Adobe Garamond Pro" w:hAnsi="Adobe Garamond Pro" w:cs="Adobe Garamond Pro"/>
        </w:rPr>
        <w:t>Authored by</w:t>
      </w:r>
    </w:p>
    <w:p w:rsidR="00972760" w:rsidRDefault="00972760" w:rsidP="00972760">
      <w:pPr>
        <w:spacing w:after="0" w:line="240" w:lineRule="auto"/>
        <w:jc w:val="center"/>
        <w:rPr>
          <w:rFonts w:ascii="Adobe Garamond Pro" w:hAnsi="Adobe Garamond Pro" w:cs="Adobe Garamond Pro"/>
        </w:rPr>
      </w:pPr>
      <w:r>
        <w:rPr>
          <w:rFonts w:ascii="Adobe Garamond Pro" w:hAnsi="Adobe Garamond Pro" w:cs="Adobe Garamond Pro"/>
        </w:rPr>
        <w:t>Garth</w:t>
      </w:r>
      <w:r w:rsidRPr="00603E27">
        <w:rPr>
          <w:rFonts w:ascii="Adobe Garamond Pro" w:hAnsi="Adobe Garamond Pro" w:cs="Adobe Garamond Pro"/>
        </w:rPr>
        <w:t xml:space="preserve"> Kruger, Ph.D.</w:t>
      </w:r>
    </w:p>
    <w:p w:rsidR="00415E8A" w:rsidRDefault="00415E8A" w:rsidP="00972760">
      <w:pPr>
        <w:spacing w:after="0" w:line="240" w:lineRule="auto"/>
        <w:jc w:val="center"/>
        <w:rPr>
          <w:rFonts w:ascii="Adobe Garamond Pro" w:hAnsi="Adobe Garamond Pro" w:cs="Adobe Garamond Pro"/>
        </w:rPr>
      </w:pPr>
      <w:r>
        <w:rPr>
          <w:rFonts w:ascii="Adobe Garamond Pro" w:hAnsi="Adobe Garamond Pro"/>
          <w:noProof/>
          <w:color w:val="FF0000"/>
        </w:rPr>
        <w:drawing>
          <wp:anchor distT="0" distB="0" distL="114300" distR="114300" simplePos="0" relativeHeight="251724800" behindDoc="1" locked="0" layoutInCell="1" allowOverlap="1" wp14:anchorId="7C55C79C" wp14:editId="01D7A150">
            <wp:simplePos x="0" y="0"/>
            <wp:positionH relativeFrom="column">
              <wp:posOffset>1441450</wp:posOffset>
            </wp:positionH>
            <wp:positionV relativeFrom="paragraph">
              <wp:posOffset>136525</wp:posOffset>
            </wp:positionV>
            <wp:extent cx="4116070" cy="3717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helping push_31.jpg"/>
                    <pic:cNvPicPr/>
                  </pic:nvPicPr>
                  <pic:blipFill>
                    <a:blip r:embed="rId9">
                      <a:extLst>
                        <a:ext uri="{28A0092B-C50C-407E-A947-70E740481C1C}">
                          <a14:useLocalDpi xmlns:a14="http://schemas.microsoft.com/office/drawing/2010/main" val="0"/>
                        </a:ext>
                      </a:extLst>
                    </a:blip>
                    <a:stretch>
                      <a:fillRect/>
                    </a:stretch>
                  </pic:blipFill>
                  <pic:spPr>
                    <a:xfrm>
                      <a:off x="0" y="0"/>
                      <a:ext cx="4116070" cy="3717925"/>
                    </a:xfrm>
                    <a:prstGeom prst="rect">
                      <a:avLst/>
                    </a:prstGeom>
                  </pic:spPr>
                </pic:pic>
              </a:graphicData>
            </a:graphic>
            <wp14:sizeRelH relativeFrom="page">
              <wp14:pctWidth>0</wp14:pctWidth>
            </wp14:sizeRelH>
            <wp14:sizeRelV relativeFrom="page">
              <wp14:pctHeight>0</wp14:pctHeight>
            </wp14:sizeRelV>
          </wp:anchor>
        </w:drawing>
      </w:r>
    </w:p>
    <w:p w:rsidR="00415E8A" w:rsidRDefault="00415E8A" w:rsidP="00972760">
      <w:pPr>
        <w:spacing w:after="0" w:line="240" w:lineRule="auto"/>
        <w:jc w:val="center"/>
        <w:rPr>
          <w:rFonts w:ascii="Adobe Garamond Pro" w:hAnsi="Adobe Garamond Pro" w:cs="Adobe Garamond Pro"/>
        </w:rPr>
      </w:pPr>
    </w:p>
    <w:p w:rsidR="00415E8A" w:rsidRDefault="00415E8A" w:rsidP="00972760">
      <w:pPr>
        <w:spacing w:after="0" w:line="240" w:lineRule="auto"/>
        <w:jc w:val="center"/>
        <w:rPr>
          <w:rFonts w:ascii="Adobe Garamond Pro" w:hAnsi="Adobe Garamond Pro" w:cs="Adobe Garamond Pro"/>
        </w:rPr>
      </w:pPr>
      <w:r w:rsidRPr="005929D9">
        <w:rPr>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g">
            <w:drawing>
              <wp:anchor distT="0" distB="0" distL="114300" distR="114300" simplePos="0" relativeHeight="251723776" behindDoc="0" locked="0" layoutInCell="1" allowOverlap="1" wp14:anchorId="4C7061A3" wp14:editId="0E5E77C5">
                <wp:simplePos x="0" y="0"/>
                <wp:positionH relativeFrom="column">
                  <wp:posOffset>-4138295</wp:posOffset>
                </wp:positionH>
                <wp:positionV relativeFrom="paragraph">
                  <wp:posOffset>26035</wp:posOffset>
                </wp:positionV>
                <wp:extent cx="8796655" cy="62865"/>
                <wp:effectExtent l="4445" t="0" r="27940" b="8890"/>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796655" cy="62865"/>
                          <a:chOff x="1255" y="10208"/>
                          <a:chExt cx="4750" cy="60"/>
                        </a:xfrm>
                      </wpg:grpSpPr>
                      <wps:wsp>
                        <wps:cNvPr id="921" name="Line 6"/>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7"/>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0" o:spid="_x0000_s1026" style="position:absolute;margin-left:-325.85pt;margin-top:2.05pt;width:692.65pt;height:4.95pt;rotation:-90;z-index:251723776"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">
                <v:line id="Line 6"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Gr8QAAADcAAAADwAAAGRycy9kb3ducmV2LnhtbESPQWsCMRSE70L/Q3iF3jS7HqSuRhFb&#10;QelBqv6A5+a5Wd28LEnUbX99IxQ8DjPzDTOdd7YRN/KhdqwgH2QgiEuna64UHPar/juIEJE1No5J&#10;wQ8FmM9eelMstLvzN912sRIJwqFABSbGtpAylIYshoFriZN3ct5iTNJXUnu8J7ht5DDLRtJizWnB&#10;YEtLQ+Vld7UKNv74dcl/KyOPvPGfzfZjHOxZqbfXbjEBEamLz/B/e60VjI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wavxAAAANwAAAAPAAAAAAAAAAAA&#10;AAAAAKECAABkcnMvZG93bnJldi54bWxQSwUGAAAAAAQABAD5AAAAkgMAAAAA&#10;" strokeweight="1pt"/>
                <v:line id="Line 7"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0lMEAAADcAAAADwAAAGRycy9kb3ducmV2LnhtbESPzWrCQBSF9wXfYbhCd83ELEpNM4oE&#10;BLe1FXR3k7lNgpk7YWZM4tt3CoLLw/n5OMV2Nr0YyfnOsoJVkoIgrq3uuFHw871/+wDhA7LG3jIp&#10;uJOH7WbxUmCu7cRfNB5DI+II+xwVtCEMuZS+bsmgT+xAHL1f6wyGKF0jtcMpjpteZmn6Lg12HAkt&#10;DlS2VF+PN6MAZ32aqvKentd9ZbCJnItjpV6X8+4TRKA5PMOP9kErWGcZ/J+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mzSUwQAAANwAAAAPAAAAAAAAAAAAAAAA&#10;AKECAABkcnMvZG93bnJldi54bWxQSwUGAAAAAAQABAD5AAAAjwMAAAAA&#10;" strokecolor="gray"/>
              </v:group>
            </w:pict>
          </mc:Fallback>
        </mc:AlternateContent>
      </w:r>
    </w:p>
    <w:p w:rsidR="00415E8A" w:rsidRDefault="00415E8A" w:rsidP="00972760">
      <w:pPr>
        <w:spacing w:after="0" w:line="240" w:lineRule="auto"/>
        <w:jc w:val="center"/>
        <w:rPr>
          <w:rFonts w:ascii="Adobe Garamond Pro" w:hAnsi="Adobe Garamond Pro" w:cs="Adobe Garamond Pro"/>
        </w:rPr>
      </w:pPr>
    </w:p>
    <w:p w:rsidR="00972760" w:rsidRDefault="00972760" w:rsidP="00972760">
      <w:pPr>
        <w:ind w:firstLine="720"/>
      </w:pPr>
      <w:r>
        <w:rPr>
          <w:rFonts w:ascii="Garamond" w:hAnsi="Garamond"/>
          <w:sz w:val="16"/>
          <w:szCs w:val="16"/>
        </w:rPr>
        <w:t xml:space="preserve">  </w:t>
      </w:r>
    </w:p>
    <w:p w:rsidR="00972760" w:rsidRDefault="00972760" w:rsidP="00972760">
      <w:pPr>
        <w:ind w:left="720"/>
        <w:jc w:val="center"/>
        <w:rPr>
          <w:rFonts w:ascii="Adobe Garamond Pro" w:hAnsi="Adobe Garamond Pro"/>
          <w:color w:val="FF0000"/>
        </w:rPr>
      </w:pPr>
    </w:p>
    <w:p w:rsidR="00972760" w:rsidRDefault="00972760" w:rsidP="00972760">
      <w:pPr>
        <w:ind w:left="720"/>
        <w:jc w:val="center"/>
        <w:rPr>
          <w:rFonts w:ascii="Adobe Garamond Pro" w:hAnsi="Adobe Garamond Pro"/>
          <w:color w:val="FF0000"/>
        </w:rPr>
      </w:pPr>
    </w:p>
    <w:p w:rsidR="00972760" w:rsidRDefault="00972760" w:rsidP="00972760">
      <w:pPr>
        <w:ind w:left="720"/>
        <w:jc w:val="center"/>
        <w:rPr>
          <w:rFonts w:ascii="Adobe Garamond Pro" w:hAnsi="Adobe Garamond Pro"/>
          <w:color w:val="FF0000"/>
        </w:rPr>
      </w:pPr>
    </w:p>
    <w:p w:rsidR="00972760" w:rsidRDefault="00972760" w:rsidP="00972760">
      <w:pPr>
        <w:ind w:left="720"/>
        <w:jc w:val="center"/>
        <w:rPr>
          <w:rFonts w:ascii="Adobe Garamond Pro" w:hAnsi="Adobe Garamond Pro"/>
          <w:color w:val="FF0000"/>
        </w:rPr>
      </w:pPr>
    </w:p>
    <w:p w:rsidR="00972760" w:rsidRDefault="00972760" w:rsidP="00972760">
      <w:pPr>
        <w:ind w:left="720"/>
        <w:jc w:val="center"/>
        <w:rPr>
          <w:rFonts w:ascii="Adobe Garamond Pro" w:hAnsi="Adobe Garamond Pro"/>
          <w:color w:val="FF0000"/>
        </w:rPr>
      </w:pPr>
    </w:p>
    <w:p w:rsidR="00972760" w:rsidRDefault="00972760" w:rsidP="00972760">
      <w:pPr>
        <w:ind w:left="720"/>
        <w:jc w:val="center"/>
        <w:rPr>
          <w:rFonts w:ascii="Adobe Garamond Pro" w:hAnsi="Adobe Garamond Pro"/>
          <w:color w:val="FF0000"/>
        </w:rPr>
      </w:pPr>
    </w:p>
    <w:p w:rsidR="00972760" w:rsidRDefault="00972760" w:rsidP="00972760">
      <w:pPr>
        <w:ind w:left="720"/>
        <w:jc w:val="center"/>
        <w:rPr>
          <w:rFonts w:ascii="Adobe Garamond Pro" w:hAnsi="Adobe Garamond Pro"/>
          <w:color w:val="FF0000"/>
        </w:rPr>
      </w:pPr>
    </w:p>
    <w:p w:rsidR="00972760" w:rsidRDefault="00972760" w:rsidP="00972760">
      <w:pPr>
        <w:ind w:left="720"/>
        <w:jc w:val="center"/>
        <w:rPr>
          <w:rFonts w:ascii="Adobe Garamond Pro" w:hAnsi="Adobe Garamond Pro"/>
          <w:color w:val="FF0000"/>
        </w:rPr>
      </w:pPr>
    </w:p>
    <w:p w:rsidR="00972760" w:rsidRDefault="00972760" w:rsidP="00972760">
      <w:pPr>
        <w:ind w:left="720"/>
        <w:jc w:val="center"/>
        <w:rPr>
          <w:rFonts w:ascii="Adobe Garamond Pro" w:hAnsi="Adobe Garamond Pro"/>
          <w:color w:val="FF0000"/>
        </w:rPr>
      </w:pPr>
    </w:p>
    <w:p w:rsidR="00972760" w:rsidRDefault="00972760" w:rsidP="00972760">
      <w:pPr>
        <w:spacing w:after="0" w:line="240" w:lineRule="auto"/>
        <w:ind w:left="720"/>
        <w:jc w:val="center"/>
        <w:rPr>
          <w:rFonts w:ascii="Adobe Garamond Pro" w:hAnsi="Adobe Garamond Pro"/>
          <w:color w:val="FF0000"/>
        </w:rPr>
      </w:pPr>
      <w:r>
        <w:rPr>
          <w:noProof/>
        </w:rPr>
        <mc:AlternateContent>
          <mc:Choice Requires="wps">
            <w:drawing>
              <wp:anchor distT="0" distB="0" distL="114300" distR="114300" simplePos="0" relativeHeight="251722752" behindDoc="0" locked="0" layoutInCell="1" allowOverlap="1" wp14:anchorId="0B791FA3" wp14:editId="40BF6CE8">
                <wp:simplePos x="0" y="0"/>
                <wp:positionH relativeFrom="column">
                  <wp:posOffset>-254000</wp:posOffset>
                </wp:positionH>
                <wp:positionV relativeFrom="paragraph">
                  <wp:posOffset>93980</wp:posOffset>
                </wp:positionV>
                <wp:extent cx="6654800" cy="10795"/>
                <wp:effectExtent l="0" t="0" r="12700" b="2730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1079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7.4pt" to="7in,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" strokecolor="silver"/>
            </w:pict>
          </mc:Fallback>
        </mc:AlternateContent>
      </w:r>
    </w:p>
    <w:p w:rsidR="00972760" w:rsidRPr="002D27EA" w:rsidRDefault="00972760" w:rsidP="00972760">
      <w:pPr>
        <w:spacing w:after="0" w:line="240" w:lineRule="auto"/>
        <w:ind w:left="720"/>
        <w:jc w:val="center"/>
        <w:rPr>
          <w:rFonts w:ascii="Adobe Garamond Pro" w:hAnsi="Adobe Garamond Pro"/>
          <w:color w:val="FF0000"/>
        </w:rPr>
      </w:pPr>
      <w:r>
        <w:rPr>
          <w:rFonts w:ascii="Adobe Garamond Pro" w:hAnsi="Adobe Garamond Pro"/>
          <w:color w:val="FF0000"/>
        </w:rPr>
        <w:t>EvaluationGroup</w:t>
      </w:r>
      <w:proofErr w:type="gramStart"/>
      <w:r>
        <w:rPr>
          <w:rFonts w:ascii="Adobe Garamond Pro" w:hAnsi="Adobe Garamond Pro"/>
          <w:color w:val="FF0000"/>
        </w:rPr>
        <w:t>,LLC</w:t>
      </w:r>
      <w:proofErr w:type="gramEnd"/>
      <w:r>
        <w:rPr>
          <w:rFonts w:ascii="Adobe Garamond Pro" w:hAnsi="Adobe Garamond Pro"/>
          <w:color w:val="FF0000"/>
        </w:rPr>
        <w:t xml:space="preserve"> *</w:t>
      </w:r>
      <w:r w:rsidRPr="002D27EA">
        <w:rPr>
          <w:rFonts w:ascii="Adobe Garamond Pro" w:hAnsi="Adobe Garamond Pro"/>
          <w:color w:val="FF0000"/>
        </w:rPr>
        <w:t xml:space="preserve"> 29337 310</w:t>
      </w:r>
      <w:r w:rsidRPr="002D27EA">
        <w:rPr>
          <w:rFonts w:ascii="Adobe Garamond Pro" w:hAnsi="Adobe Garamond Pro"/>
          <w:color w:val="FF0000"/>
          <w:vertAlign w:val="superscript"/>
        </w:rPr>
        <w:t>th</w:t>
      </w:r>
      <w:r w:rsidRPr="002D27EA">
        <w:rPr>
          <w:rFonts w:ascii="Adobe Garamond Pro" w:hAnsi="Adobe Garamond Pro"/>
          <w:color w:val="FF0000"/>
        </w:rPr>
        <w:t xml:space="preserve"> Ave NW </w:t>
      </w:r>
      <w:r>
        <w:rPr>
          <w:rFonts w:ascii="Adobe Garamond Pro" w:hAnsi="Adobe Garamond Pro"/>
          <w:color w:val="FF0000"/>
        </w:rPr>
        <w:t>*</w:t>
      </w:r>
      <w:r w:rsidRPr="002D27EA">
        <w:rPr>
          <w:rFonts w:ascii="Adobe Garamond Pro" w:hAnsi="Adobe Garamond Pro"/>
          <w:color w:val="FF0000"/>
        </w:rPr>
        <w:t xml:space="preserve"> Warren, MN 56762</w:t>
      </w:r>
    </w:p>
    <w:p w:rsidR="00972760" w:rsidRPr="002D27EA" w:rsidRDefault="00972760" w:rsidP="00972760">
      <w:pPr>
        <w:spacing w:after="0" w:line="240" w:lineRule="auto"/>
        <w:ind w:left="720"/>
        <w:jc w:val="center"/>
        <w:rPr>
          <w:rFonts w:ascii="Adobe Garamond Pro" w:hAnsi="Adobe Garamond Pro"/>
          <w:i/>
          <w:iCs/>
          <w:color w:val="FF0000"/>
        </w:rPr>
      </w:pPr>
      <w:r>
        <w:rPr>
          <w:rFonts w:ascii="Adobe Garamond Pro" w:hAnsi="Adobe Garamond Pro"/>
          <w:color w:val="FF0000"/>
        </w:rPr>
        <w:t>Tel (218) 437-8435 *</w:t>
      </w:r>
      <w:r w:rsidRPr="002D27EA">
        <w:rPr>
          <w:rFonts w:ascii="Adobe Garamond Pro" w:hAnsi="Adobe Garamond Pro"/>
          <w:color w:val="FF0000"/>
        </w:rPr>
        <w:t xml:space="preserve"> e-mail </w:t>
      </w:r>
      <w:r w:rsidRPr="002D27EA">
        <w:rPr>
          <w:rFonts w:ascii="Adobe Garamond Pro" w:hAnsi="Adobe Garamond Pro"/>
          <w:i/>
          <w:iCs/>
          <w:color w:val="FF0000"/>
        </w:rPr>
        <w:t>gkruger@evaluationgroupllc.com</w:t>
      </w:r>
    </w:p>
    <w:p w:rsidR="00D76D9F" w:rsidRPr="00963A50" w:rsidRDefault="00182192" w:rsidP="00963A5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r w:rsidR="00D76D9F" w:rsidRPr="00963A50">
        <w:rPr>
          <w:rFonts w:ascii="Times New Roman" w:hAnsi="Times New Roman" w:cs="Times New Roman"/>
          <w:b/>
          <w:sz w:val="24"/>
          <w:szCs w:val="24"/>
          <w:u w:val="single"/>
        </w:rPr>
        <w:lastRenderedPageBreak/>
        <w:t>Background</w:t>
      </w:r>
    </w:p>
    <w:p w:rsidR="0034419A" w:rsidRPr="00322468" w:rsidRDefault="003D17EA" w:rsidP="003D17EA">
      <w:pPr>
        <w:pStyle w:val="NormalWeb"/>
        <w:rPr>
          <w:b/>
        </w:rPr>
      </w:pPr>
      <w:r>
        <w:t>A</w:t>
      </w:r>
      <w:r w:rsidR="00A8104B" w:rsidRPr="00A8104B">
        <w:t xml:space="preserve"> thorough and valid Community Health Assessment is a customary practice and core function of public health, and also is a national standard for all public health departments. Since the passage of the Local Public Health Act in 1976, Minnesota C</w:t>
      </w:r>
      <w:r w:rsidR="00A8104B">
        <w:t xml:space="preserve">ommunity </w:t>
      </w:r>
      <w:r w:rsidR="00A8104B" w:rsidRPr="00A8104B">
        <w:t>H</w:t>
      </w:r>
      <w:r w:rsidR="00A8104B">
        <w:t xml:space="preserve">ealth </w:t>
      </w:r>
      <w:r w:rsidR="00A8104B" w:rsidRPr="00A8104B">
        <w:t>B</w:t>
      </w:r>
      <w:r w:rsidR="00A8104B">
        <w:t>oard</w:t>
      </w:r>
      <w:r w:rsidR="00A8104B" w:rsidRPr="00A8104B">
        <w:t>s have been required to engage in a community health improvement process, beginning with a Community Health Assessment.</w:t>
      </w:r>
      <w:r w:rsidR="00A8104B">
        <w:t xml:space="preserve"> </w:t>
      </w:r>
      <w:r w:rsidR="00A8104B">
        <w:rPr>
          <w:lang w:val="en"/>
        </w:rPr>
        <w:t xml:space="preserve">A Community Health Assessment identifies and describes factors that affect the health of a population, and factors that determine the availability of resources within the community to adequately address health concerns. The Community Health Assessment, therefore, assures that local resources are directed toward activities and interventions that address critical and timely public health needs. </w:t>
      </w:r>
      <w:r w:rsidR="00104F5A">
        <w:t xml:space="preserve">The </w:t>
      </w:r>
      <w:r w:rsidR="00BD5366">
        <w:t xml:space="preserve">model chosen </w:t>
      </w:r>
      <w:r w:rsidR="00104F5A">
        <w:t xml:space="preserve">for conducting </w:t>
      </w:r>
      <w:r>
        <w:t>the Polk-Norman-Mahnomen Community Health Board</w:t>
      </w:r>
      <w:r w:rsidR="00BD5366">
        <w:t xml:space="preserve"> a</w:t>
      </w:r>
      <w:r w:rsidR="00104F5A">
        <w:t xml:space="preserve">ssessment was developed by </w:t>
      </w:r>
      <w:r w:rsidR="008537E5">
        <w:t>N</w:t>
      </w:r>
      <w:r w:rsidR="00104F5A">
        <w:t xml:space="preserve">ational </w:t>
      </w:r>
      <w:r w:rsidR="008537E5">
        <w:t>A</w:t>
      </w:r>
      <w:r w:rsidR="00104F5A">
        <w:t xml:space="preserve">ssociation of </w:t>
      </w:r>
      <w:r w:rsidR="008537E5">
        <w:t>C</w:t>
      </w:r>
      <w:r>
        <w:t>ounty and City H</w:t>
      </w:r>
      <w:r w:rsidR="00104F5A">
        <w:t xml:space="preserve">ealth Officials (NAACHO) and </w:t>
      </w:r>
      <w:r>
        <w:t xml:space="preserve">is </w:t>
      </w:r>
      <w:r w:rsidR="0010264F">
        <w:t>called MAPP (</w:t>
      </w:r>
      <w:r w:rsidR="00104F5A" w:rsidRPr="00104F5A">
        <w:t>Mobilizing for Action through Planning and Partnerships</w:t>
      </w:r>
      <w:r w:rsidR="0010264F">
        <w:t>)</w:t>
      </w:r>
      <w:r w:rsidR="00104F5A" w:rsidRPr="00104F5A">
        <w:t>. MAPP is a community-driven strategic planning process for improving community health</w:t>
      </w:r>
      <w:r w:rsidR="0010264F">
        <w:t xml:space="preserve"> that is f</w:t>
      </w:r>
      <w:r w:rsidR="00104F5A" w:rsidRPr="00104F5A">
        <w:t xml:space="preserve">acilitated by </w:t>
      </w:r>
      <w:r w:rsidR="0010264F">
        <w:t>local public health leaders. The</w:t>
      </w:r>
      <w:r w:rsidR="00104F5A" w:rsidRPr="00104F5A">
        <w:t xml:space="preserve"> framework helps communi</w:t>
      </w:r>
      <w:r w:rsidR="0010264F">
        <w:t>ties apply strategic thinking in</w:t>
      </w:r>
      <w:r w:rsidR="00104F5A" w:rsidRPr="00104F5A">
        <w:t xml:space="preserve"> prioritiz</w:t>
      </w:r>
      <w:r w:rsidR="0010264F">
        <w:t>ing</w:t>
      </w:r>
      <w:r w:rsidR="00104F5A" w:rsidRPr="00104F5A">
        <w:t xml:space="preserve"> public health issues and identify</w:t>
      </w:r>
      <w:r w:rsidR="0010264F">
        <w:t>ing</w:t>
      </w:r>
      <w:r w:rsidR="00104F5A" w:rsidRPr="00104F5A">
        <w:t xml:space="preserve"> resources to address them. Four stages of the MAPP process </w:t>
      </w:r>
      <w:r w:rsidR="00104F5A">
        <w:t xml:space="preserve">as shown in the diagram below </w:t>
      </w:r>
      <w:r w:rsidR="00104F5A" w:rsidRPr="00104F5A">
        <w:t>entail</w:t>
      </w:r>
      <w:r w:rsidR="00010B70">
        <w:t>: 1) Community Health Status</w:t>
      </w:r>
      <w:r w:rsidR="009070AC">
        <w:t xml:space="preserve"> </w:t>
      </w:r>
      <w:r w:rsidR="00010B70">
        <w:t>A</w:t>
      </w:r>
      <w:r w:rsidR="00104F5A" w:rsidRPr="00104F5A">
        <w:t xml:space="preserve">ssessment, 2) Forces of Change Assessment, 3) </w:t>
      </w:r>
      <w:r w:rsidR="0034419A" w:rsidRPr="00104F5A">
        <w:t xml:space="preserve">Community </w:t>
      </w:r>
      <w:r w:rsidR="0010264F">
        <w:t>T</w:t>
      </w:r>
      <w:r w:rsidR="0034419A" w:rsidRPr="00104F5A">
        <w:t xml:space="preserve">hemes and </w:t>
      </w:r>
      <w:r w:rsidR="0010264F">
        <w:t>S</w:t>
      </w:r>
      <w:r w:rsidR="0034419A" w:rsidRPr="00104F5A">
        <w:t xml:space="preserve">trengths </w:t>
      </w:r>
      <w:r w:rsidR="0010264F">
        <w:t>A</w:t>
      </w:r>
      <w:r w:rsidR="0034419A" w:rsidRPr="00104F5A">
        <w:t>ssessment</w:t>
      </w:r>
      <w:r w:rsidR="00104F5A" w:rsidRPr="00104F5A">
        <w:t xml:space="preserve">, and 4) Local Public </w:t>
      </w:r>
      <w:r w:rsidR="0010264F">
        <w:t>H</w:t>
      </w:r>
      <w:r w:rsidR="00104F5A" w:rsidRPr="00104F5A">
        <w:t xml:space="preserve">ealth </w:t>
      </w:r>
      <w:r w:rsidR="0010264F">
        <w:t>S</w:t>
      </w:r>
      <w:r w:rsidR="00104F5A" w:rsidRPr="00104F5A">
        <w:t xml:space="preserve">ystem </w:t>
      </w:r>
      <w:r w:rsidR="0010264F">
        <w:t>A</w:t>
      </w:r>
      <w:r w:rsidR="00104F5A" w:rsidRPr="00104F5A">
        <w:t>ssessment.</w:t>
      </w:r>
      <w:r w:rsidR="00104F5A">
        <w:rPr>
          <w:b/>
        </w:rPr>
        <w:t xml:space="preserve"> </w:t>
      </w:r>
    </w:p>
    <w:p w:rsidR="0034419A" w:rsidRDefault="00104F5A" w:rsidP="0034419A">
      <w:pPr>
        <w:pStyle w:val="Header"/>
        <w:rPr>
          <w:b/>
          <w:sz w:val="28"/>
        </w:rPr>
      </w:pPr>
      <w:r w:rsidRPr="00611421">
        <w:rPr>
          <w:noProof/>
        </w:rPr>
        <w:drawing>
          <wp:anchor distT="0" distB="0" distL="114300" distR="114300" simplePos="0" relativeHeight="251703296" behindDoc="1" locked="0" layoutInCell="1" allowOverlap="1">
            <wp:simplePos x="0" y="0"/>
            <wp:positionH relativeFrom="column">
              <wp:posOffset>1800225</wp:posOffset>
            </wp:positionH>
            <wp:positionV relativeFrom="paragraph">
              <wp:posOffset>34925</wp:posOffset>
            </wp:positionV>
            <wp:extent cx="3256915" cy="2952750"/>
            <wp:effectExtent l="0" t="0" r="635" b="0"/>
            <wp:wrapThrough wrapText="bothSides">
              <wp:wrapPolygon edited="0">
                <wp:start x="0" y="0"/>
                <wp:lineTo x="0" y="21461"/>
                <wp:lineTo x="21478" y="21461"/>
                <wp:lineTo x="21478" y="0"/>
                <wp:lineTo x="0" y="0"/>
              </wp:wrapPolygon>
            </wp:wrapThrough>
            <wp:docPr id="8" name="Picture 8"/>
            <wp:cNvGraphicFramePr/>
            <a:graphic xmlns:a="http://schemas.openxmlformats.org/drawingml/2006/main">
              <a:graphicData uri="http://schemas.openxmlformats.org/drawingml/2006/picture">
                <pic:pic xmlns:pic="http://schemas.openxmlformats.org/drawingml/2006/picture">
                  <pic:nvPicPr>
                    <pic:cNvPr id="13316" name="Picture 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6915" cy="295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104F5A" w:rsidRDefault="00104F5A" w:rsidP="0034419A">
      <w:pPr>
        <w:pStyle w:val="Header"/>
        <w:rPr>
          <w:b/>
          <w:sz w:val="28"/>
        </w:rPr>
      </w:pPr>
    </w:p>
    <w:p w:rsidR="0034419A" w:rsidRPr="00104F5A" w:rsidRDefault="00104F5A" w:rsidP="00445AEA">
      <w:pPr>
        <w:pStyle w:val="Header"/>
        <w:rPr>
          <w:rFonts w:ascii="Times New Roman" w:eastAsiaTheme="minorHAnsi" w:hAnsi="Times New Roman"/>
        </w:rPr>
      </w:pPr>
      <w:r w:rsidRPr="00104F5A">
        <w:rPr>
          <w:rFonts w:ascii="Times New Roman" w:eastAsiaTheme="minorHAnsi" w:hAnsi="Times New Roman"/>
        </w:rPr>
        <w:t xml:space="preserve">A document entitled </w:t>
      </w:r>
      <w:r w:rsidR="00010B70">
        <w:rPr>
          <w:rFonts w:ascii="Times New Roman" w:eastAsiaTheme="minorHAnsi" w:hAnsi="Times New Roman"/>
        </w:rPr>
        <w:t>“</w:t>
      </w:r>
      <w:r w:rsidRPr="00104F5A">
        <w:rPr>
          <w:rFonts w:ascii="Times New Roman" w:eastAsiaTheme="minorHAnsi" w:hAnsi="Times New Roman"/>
        </w:rPr>
        <w:t>M</w:t>
      </w:r>
      <w:r w:rsidR="0034419A" w:rsidRPr="00104F5A">
        <w:rPr>
          <w:rFonts w:ascii="Times New Roman" w:eastAsiaTheme="minorHAnsi" w:hAnsi="Times New Roman"/>
        </w:rPr>
        <w:t>innesota County-level Indicators for Community Health Assessment</w:t>
      </w:r>
      <w:r w:rsidRPr="00104F5A">
        <w:rPr>
          <w:rFonts w:ascii="Times New Roman" w:eastAsiaTheme="minorHAnsi" w:hAnsi="Times New Roman"/>
        </w:rPr>
        <w:t>:</w:t>
      </w:r>
    </w:p>
    <w:p w:rsidR="0034419A" w:rsidRDefault="0034419A" w:rsidP="00445AEA">
      <w:pPr>
        <w:spacing w:after="0" w:line="240" w:lineRule="auto"/>
        <w:rPr>
          <w:rFonts w:ascii="Times New Roman" w:hAnsi="Times New Roman" w:cs="Times New Roman"/>
          <w:sz w:val="24"/>
          <w:szCs w:val="24"/>
        </w:rPr>
      </w:pPr>
      <w:r w:rsidRPr="00104F5A">
        <w:rPr>
          <w:rFonts w:ascii="Times New Roman" w:hAnsi="Times New Roman" w:cs="Times New Roman"/>
          <w:sz w:val="24"/>
          <w:szCs w:val="24"/>
        </w:rPr>
        <w:t>Indicators Sorted by Statewide Health Assessment Theme</w:t>
      </w:r>
      <w:r w:rsidR="00010B70">
        <w:rPr>
          <w:rFonts w:ascii="Times New Roman" w:hAnsi="Times New Roman" w:cs="Times New Roman"/>
          <w:sz w:val="24"/>
          <w:szCs w:val="24"/>
        </w:rPr>
        <w:t>”</w:t>
      </w:r>
      <w:r w:rsidR="00104F5A" w:rsidRPr="00104F5A">
        <w:rPr>
          <w:rFonts w:ascii="Times New Roman" w:hAnsi="Times New Roman" w:cs="Times New Roman"/>
          <w:sz w:val="24"/>
          <w:szCs w:val="24"/>
        </w:rPr>
        <w:t xml:space="preserve"> was used as a </w:t>
      </w:r>
      <w:r w:rsidR="0010264F">
        <w:rPr>
          <w:rFonts w:ascii="Times New Roman" w:hAnsi="Times New Roman" w:cs="Times New Roman"/>
          <w:sz w:val="24"/>
          <w:szCs w:val="24"/>
        </w:rPr>
        <w:t>point-by-point</w:t>
      </w:r>
      <w:r w:rsidR="00104F5A" w:rsidRPr="00104F5A">
        <w:rPr>
          <w:rFonts w:ascii="Times New Roman" w:hAnsi="Times New Roman" w:cs="Times New Roman"/>
          <w:sz w:val="24"/>
          <w:szCs w:val="24"/>
        </w:rPr>
        <w:t xml:space="preserve"> guide to provide focused </w:t>
      </w:r>
      <w:r w:rsidR="00010B70">
        <w:rPr>
          <w:rFonts w:ascii="Times New Roman" w:hAnsi="Times New Roman" w:cs="Times New Roman"/>
          <w:sz w:val="24"/>
          <w:szCs w:val="24"/>
        </w:rPr>
        <w:t xml:space="preserve">data collection activities </w:t>
      </w:r>
      <w:r w:rsidR="00104F5A" w:rsidRPr="00104F5A">
        <w:rPr>
          <w:rFonts w:ascii="Times New Roman" w:hAnsi="Times New Roman" w:cs="Times New Roman"/>
          <w:sz w:val="24"/>
          <w:szCs w:val="24"/>
        </w:rPr>
        <w:t xml:space="preserve">on </w:t>
      </w:r>
      <w:r w:rsidR="00182192">
        <w:rPr>
          <w:rFonts w:ascii="Times New Roman" w:hAnsi="Times New Roman" w:cs="Times New Roman"/>
          <w:sz w:val="24"/>
          <w:szCs w:val="24"/>
        </w:rPr>
        <w:t>a number of health indicators</w:t>
      </w:r>
      <w:r w:rsidR="00104F5A" w:rsidRPr="00104F5A">
        <w:rPr>
          <w:rFonts w:ascii="Times New Roman" w:hAnsi="Times New Roman" w:cs="Times New Roman"/>
          <w:sz w:val="24"/>
          <w:szCs w:val="24"/>
        </w:rPr>
        <w:t xml:space="preserve">. This document was a suggested (but not required) </w:t>
      </w:r>
      <w:r w:rsidR="00010B70">
        <w:rPr>
          <w:rFonts w:ascii="Times New Roman" w:hAnsi="Times New Roman" w:cs="Times New Roman"/>
          <w:sz w:val="24"/>
          <w:szCs w:val="24"/>
        </w:rPr>
        <w:t>guideline</w:t>
      </w:r>
      <w:r w:rsidR="00104F5A" w:rsidRPr="00104F5A">
        <w:rPr>
          <w:rFonts w:ascii="Times New Roman" w:hAnsi="Times New Roman" w:cs="Times New Roman"/>
          <w:sz w:val="24"/>
          <w:szCs w:val="24"/>
        </w:rPr>
        <w:t xml:space="preserve"> provided by MDH used to guide the data review process</w:t>
      </w:r>
      <w:r w:rsidR="00182192">
        <w:rPr>
          <w:rFonts w:ascii="Times New Roman" w:hAnsi="Times New Roman" w:cs="Times New Roman"/>
          <w:sz w:val="24"/>
          <w:szCs w:val="24"/>
        </w:rPr>
        <w:t xml:space="preserve">. </w:t>
      </w:r>
      <w:r w:rsidR="00010B70">
        <w:rPr>
          <w:rFonts w:ascii="Times New Roman" w:hAnsi="Times New Roman" w:cs="Times New Roman"/>
          <w:sz w:val="24"/>
          <w:szCs w:val="24"/>
        </w:rPr>
        <w:t>S</w:t>
      </w:r>
      <w:r w:rsidR="0010264F" w:rsidRPr="0010264F">
        <w:rPr>
          <w:rFonts w:ascii="Times New Roman" w:hAnsi="Times New Roman" w:cs="Times New Roman"/>
          <w:sz w:val="24"/>
          <w:szCs w:val="24"/>
        </w:rPr>
        <w:t>uch assessments</w:t>
      </w:r>
      <w:r w:rsidRPr="0010264F">
        <w:rPr>
          <w:rFonts w:ascii="Times New Roman" w:hAnsi="Times New Roman" w:cs="Times New Roman"/>
          <w:sz w:val="24"/>
          <w:szCs w:val="24"/>
        </w:rPr>
        <w:t xml:space="preserve"> must include descriptions of community demographics, health issues, and contributing causes of community health issues based on an anal</w:t>
      </w:r>
      <w:r w:rsidR="0010264F" w:rsidRPr="0010264F">
        <w:rPr>
          <w:rFonts w:ascii="Times New Roman" w:hAnsi="Times New Roman" w:cs="Times New Roman"/>
          <w:sz w:val="24"/>
          <w:szCs w:val="24"/>
        </w:rPr>
        <w:t>ysis of community health data</w:t>
      </w:r>
      <w:r w:rsidR="00010B70">
        <w:rPr>
          <w:rFonts w:ascii="Times New Roman" w:hAnsi="Times New Roman" w:cs="Times New Roman"/>
          <w:sz w:val="24"/>
          <w:szCs w:val="24"/>
        </w:rPr>
        <w:t>. They must g</w:t>
      </w:r>
      <w:r w:rsidR="0010264F" w:rsidRPr="0010264F">
        <w:rPr>
          <w:rFonts w:ascii="Times New Roman" w:hAnsi="Times New Roman" w:cs="Times New Roman"/>
          <w:sz w:val="24"/>
          <w:szCs w:val="24"/>
        </w:rPr>
        <w:t xml:space="preserve">enerally cover the following six areas: </w:t>
      </w:r>
    </w:p>
    <w:p w:rsidR="00D74B4D" w:rsidRPr="0010264F" w:rsidRDefault="00D74B4D" w:rsidP="00445AEA">
      <w:pPr>
        <w:spacing w:after="0" w:line="240" w:lineRule="auto"/>
        <w:rPr>
          <w:rFonts w:ascii="Times New Roman" w:hAnsi="Times New Roman" w:cs="Times New Roman"/>
          <w:sz w:val="24"/>
          <w:szCs w:val="24"/>
        </w:rPr>
      </w:pPr>
    </w:p>
    <w:p w:rsidR="0034419A" w:rsidRPr="0010264F" w:rsidRDefault="0034419A" w:rsidP="00445AEA">
      <w:pPr>
        <w:pStyle w:val="ListParagraph"/>
        <w:numPr>
          <w:ilvl w:val="0"/>
          <w:numId w:val="23"/>
        </w:numPr>
        <w:spacing w:after="0" w:line="240" w:lineRule="auto"/>
        <w:ind w:firstLine="0"/>
        <w:rPr>
          <w:rFonts w:ascii="Times New Roman" w:hAnsi="Times New Roman" w:cs="Times New Roman"/>
          <w:sz w:val="24"/>
          <w:szCs w:val="24"/>
        </w:rPr>
      </w:pPr>
      <w:r w:rsidRPr="0010264F">
        <w:rPr>
          <w:rFonts w:ascii="Times New Roman" w:hAnsi="Times New Roman" w:cs="Times New Roman"/>
          <w:sz w:val="24"/>
          <w:szCs w:val="24"/>
        </w:rPr>
        <w:t>People and Place</w:t>
      </w:r>
      <w:r w:rsidR="00010B70">
        <w:rPr>
          <w:rFonts w:ascii="Times New Roman" w:hAnsi="Times New Roman" w:cs="Times New Roman"/>
          <w:sz w:val="24"/>
          <w:szCs w:val="24"/>
        </w:rPr>
        <w:t xml:space="preserve">:  </w:t>
      </w:r>
      <w:r w:rsidR="00620BEA">
        <w:rPr>
          <w:rFonts w:ascii="Times New Roman" w:hAnsi="Times New Roman" w:cs="Times New Roman"/>
          <w:sz w:val="24"/>
          <w:szCs w:val="24"/>
        </w:rPr>
        <w:t xml:space="preserve">e.g., </w:t>
      </w:r>
      <w:r w:rsidR="0010264F" w:rsidRPr="0010264F">
        <w:rPr>
          <w:rFonts w:ascii="Times New Roman" w:hAnsi="Times New Roman" w:cs="Times New Roman"/>
          <w:sz w:val="24"/>
          <w:szCs w:val="24"/>
        </w:rPr>
        <w:t>demographics/socioeconomics, environmental conditions</w:t>
      </w:r>
    </w:p>
    <w:p w:rsidR="0034419A" w:rsidRPr="0010264F" w:rsidRDefault="0034419A" w:rsidP="00445AEA">
      <w:pPr>
        <w:pStyle w:val="ListParagraph"/>
        <w:numPr>
          <w:ilvl w:val="0"/>
          <w:numId w:val="23"/>
        </w:numPr>
        <w:spacing w:after="0" w:line="240" w:lineRule="auto"/>
        <w:ind w:firstLine="0"/>
        <w:rPr>
          <w:rFonts w:ascii="Times New Roman" w:hAnsi="Times New Roman" w:cs="Times New Roman"/>
          <w:sz w:val="24"/>
          <w:szCs w:val="24"/>
        </w:rPr>
      </w:pPr>
      <w:r w:rsidRPr="0010264F">
        <w:rPr>
          <w:rFonts w:ascii="Times New Roman" w:hAnsi="Times New Roman" w:cs="Times New Roman"/>
          <w:sz w:val="24"/>
          <w:szCs w:val="24"/>
        </w:rPr>
        <w:t>Opportunit</w:t>
      </w:r>
      <w:r w:rsidR="00010B70">
        <w:rPr>
          <w:rFonts w:ascii="Times New Roman" w:hAnsi="Times New Roman" w:cs="Times New Roman"/>
          <w:sz w:val="24"/>
          <w:szCs w:val="24"/>
        </w:rPr>
        <w:t>ies</w:t>
      </w:r>
      <w:r w:rsidRPr="0010264F">
        <w:rPr>
          <w:rFonts w:ascii="Times New Roman" w:hAnsi="Times New Roman" w:cs="Times New Roman"/>
          <w:sz w:val="24"/>
          <w:szCs w:val="24"/>
        </w:rPr>
        <w:t xml:space="preserve"> for Health</w:t>
      </w:r>
      <w:r w:rsidR="00010B70">
        <w:rPr>
          <w:rFonts w:ascii="Times New Roman" w:hAnsi="Times New Roman" w:cs="Times New Roman"/>
          <w:sz w:val="24"/>
          <w:szCs w:val="24"/>
        </w:rPr>
        <w:t xml:space="preserve">:  </w:t>
      </w:r>
      <w:r w:rsidR="00620BEA">
        <w:rPr>
          <w:rFonts w:ascii="Times New Roman" w:hAnsi="Times New Roman" w:cs="Times New Roman"/>
          <w:sz w:val="24"/>
          <w:szCs w:val="24"/>
        </w:rPr>
        <w:t xml:space="preserve">e.g., </w:t>
      </w:r>
      <w:r w:rsidR="00010B70">
        <w:rPr>
          <w:rFonts w:ascii="Times New Roman" w:hAnsi="Times New Roman" w:cs="Times New Roman"/>
          <w:sz w:val="24"/>
          <w:szCs w:val="24"/>
        </w:rPr>
        <w:t>h</w:t>
      </w:r>
      <w:r w:rsidR="0010264F" w:rsidRPr="0010264F">
        <w:rPr>
          <w:rFonts w:ascii="Times New Roman" w:hAnsi="Times New Roman" w:cs="Times New Roman"/>
          <w:sz w:val="24"/>
          <w:szCs w:val="24"/>
        </w:rPr>
        <w:t>ealth resource availability/access, quality of life</w:t>
      </w:r>
    </w:p>
    <w:p w:rsidR="0034419A" w:rsidRPr="0010264F" w:rsidRDefault="0034419A" w:rsidP="00445AEA">
      <w:pPr>
        <w:pStyle w:val="ListParagraph"/>
        <w:numPr>
          <w:ilvl w:val="0"/>
          <w:numId w:val="23"/>
        </w:numPr>
        <w:spacing w:after="0" w:line="240" w:lineRule="auto"/>
        <w:ind w:firstLine="0"/>
        <w:rPr>
          <w:rFonts w:ascii="Times New Roman" w:hAnsi="Times New Roman" w:cs="Times New Roman"/>
          <w:sz w:val="24"/>
          <w:szCs w:val="24"/>
        </w:rPr>
      </w:pPr>
      <w:r w:rsidRPr="0010264F">
        <w:rPr>
          <w:rFonts w:ascii="Times New Roman" w:hAnsi="Times New Roman" w:cs="Times New Roman"/>
          <w:sz w:val="24"/>
          <w:szCs w:val="24"/>
        </w:rPr>
        <w:t>Healthy Living</w:t>
      </w:r>
      <w:r w:rsidR="00010B70">
        <w:rPr>
          <w:rFonts w:ascii="Times New Roman" w:hAnsi="Times New Roman" w:cs="Times New Roman"/>
          <w:sz w:val="24"/>
          <w:szCs w:val="24"/>
        </w:rPr>
        <w:t>:</w:t>
      </w:r>
      <w:r w:rsidR="0010264F" w:rsidRPr="0010264F">
        <w:rPr>
          <w:rFonts w:ascii="Times New Roman" w:hAnsi="Times New Roman" w:cs="Times New Roman"/>
          <w:sz w:val="24"/>
          <w:szCs w:val="24"/>
        </w:rPr>
        <w:t xml:space="preserve">  </w:t>
      </w:r>
      <w:r w:rsidR="00620BEA">
        <w:rPr>
          <w:rFonts w:ascii="Times New Roman" w:hAnsi="Times New Roman" w:cs="Times New Roman"/>
          <w:sz w:val="24"/>
          <w:szCs w:val="24"/>
        </w:rPr>
        <w:t xml:space="preserve">e.g., </w:t>
      </w:r>
      <w:r w:rsidR="00010B70">
        <w:rPr>
          <w:rFonts w:ascii="Times New Roman" w:hAnsi="Times New Roman" w:cs="Times New Roman"/>
          <w:sz w:val="24"/>
          <w:szCs w:val="24"/>
        </w:rPr>
        <w:t>h</w:t>
      </w:r>
      <w:r w:rsidR="0010264F" w:rsidRPr="0010264F">
        <w:rPr>
          <w:rFonts w:ascii="Times New Roman" w:hAnsi="Times New Roman" w:cs="Times New Roman"/>
          <w:sz w:val="24"/>
          <w:szCs w:val="24"/>
        </w:rPr>
        <w:t>ealth behaviors, social and mental health, child and maternal health</w:t>
      </w:r>
    </w:p>
    <w:p w:rsidR="0034419A" w:rsidRPr="0010264F" w:rsidRDefault="0034419A" w:rsidP="00445AEA">
      <w:pPr>
        <w:pStyle w:val="ListParagraph"/>
        <w:numPr>
          <w:ilvl w:val="0"/>
          <w:numId w:val="23"/>
        </w:numPr>
        <w:spacing w:after="0" w:line="240" w:lineRule="auto"/>
        <w:ind w:firstLine="0"/>
        <w:rPr>
          <w:rFonts w:ascii="Times New Roman" w:hAnsi="Times New Roman" w:cs="Times New Roman"/>
          <w:sz w:val="24"/>
          <w:szCs w:val="24"/>
        </w:rPr>
      </w:pPr>
      <w:r w:rsidRPr="0010264F">
        <w:rPr>
          <w:rFonts w:ascii="Times New Roman" w:hAnsi="Times New Roman" w:cs="Times New Roman"/>
          <w:sz w:val="24"/>
          <w:szCs w:val="24"/>
        </w:rPr>
        <w:t>Chronic Disease and Conditions</w:t>
      </w:r>
      <w:r w:rsidR="00010B70">
        <w:rPr>
          <w:rFonts w:ascii="Times New Roman" w:hAnsi="Times New Roman" w:cs="Times New Roman"/>
          <w:sz w:val="24"/>
          <w:szCs w:val="24"/>
        </w:rPr>
        <w:t xml:space="preserve">: </w:t>
      </w:r>
      <w:r w:rsidR="00620BEA">
        <w:rPr>
          <w:rFonts w:ascii="Times New Roman" w:hAnsi="Times New Roman" w:cs="Times New Roman"/>
          <w:sz w:val="24"/>
          <w:szCs w:val="24"/>
        </w:rPr>
        <w:t xml:space="preserve">e.g., </w:t>
      </w:r>
      <w:r w:rsidR="00010B70">
        <w:rPr>
          <w:rFonts w:ascii="Times New Roman" w:hAnsi="Times New Roman" w:cs="Times New Roman"/>
          <w:sz w:val="24"/>
          <w:szCs w:val="24"/>
        </w:rPr>
        <w:t xml:space="preserve"> heart disease, multiple sclerosis</w:t>
      </w:r>
    </w:p>
    <w:p w:rsidR="0034419A" w:rsidRPr="0010264F" w:rsidRDefault="0034419A" w:rsidP="00445AEA">
      <w:pPr>
        <w:pStyle w:val="ListParagraph"/>
        <w:numPr>
          <w:ilvl w:val="0"/>
          <w:numId w:val="23"/>
        </w:numPr>
        <w:spacing w:after="0" w:line="240" w:lineRule="auto"/>
        <w:ind w:firstLine="0"/>
        <w:rPr>
          <w:rFonts w:ascii="Times New Roman" w:hAnsi="Times New Roman" w:cs="Times New Roman"/>
          <w:sz w:val="24"/>
          <w:szCs w:val="24"/>
        </w:rPr>
      </w:pPr>
      <w:r w:rsidRPr="0010264F">
        <w:rPr>
          <w:rFonts w:ascii="Times New Roman" w:hAnsi="Times New Roman" w:cs="Times New Roman"/>
          <w:sz w:val="24"/>
          <w:szCs w:val="24"/>
        </w:rPr>
        <w:t>Infectious Disease</w:t>
      </w:r>
      <w:r w:rsidR="00010B70">
        <w:rPr>
          <w:rFonts w:ascii="Times New Roman" w:hAnsi="Times New Roman" w:cs="Times New Roman"/>
          <w:sz w:val="24"/>
          <w:szCs w:val="24"/>
        </w:rPr>
        <w:t xml:space="preserve">:  </w:t>
      </w:r>
      <w:r w:rsidR="00620BEA">
        <w:rPr>
          <w:rFonts w:ascii="Times New Roman" w:hAnsi="Times New Roman" w:cs="Times New Roman"/>
          <w:sz w:val="24"/>
          <w:szCs w:val="24"/>
        </w:rPr>
        <w:t xml:space="preserve">e.g., </w:t>
      </w:r>
      <w:r w:rsidR="00010B70">
        <w:rPr>
          <w:rFonts w:ascii="Times New Roman" w:hAnsi="Times New Roman" w:cs="Times New Roman"/>
          <w:sz w:val="24"/>
          <w:szCs w:val="24"/>
        </w:rPr>
        <w:t>vaccination rates</w:t>
      </w:r>
    </w:p>
    <w:p w:rsidR="0034419A" w:rsidRDefault="0034419A" w:rsidP="00445AEA">
      <w:pPr>
        <w:pStyle w:val="ListParagraph"/>
        <w:numPr>
          <w:ilvl w:val="0"/>
          <w:numId w:val="23"/>
        </w:numPr>
        <w:spacing w:after="0" w:line="240" w:lineRule="auto"/>
        <w:ind w:firstLine="0"/>
        <w:rPr>
          <w:rFonts w:ascii="Times New Roman" w:hAnsi="Times New Roman" w:cs="Times New Roman"/>
          <w:sz w:val="24"/>
          <w:szCs w:val="24"/>
        </w:rPr>
      </w:pPr>
      <w:r w:rsidRPr="0010264F">
        <w:rPr>
          <w:rFonts w:ascii="Times New Roman" w:hAnsi="Times New Roman" w:cs="Times New Roman"/>
          <w:sz w:val="24"/>
          <w:szCs w:val="24"/>
        </w:rPr>
        <w:t>Injury and Violence</w:t>
      </w:r>
      <w:r w:rsidR="00010B70">
        <w:rPr>
          <w:rFonts w:ascii="Times New Roman" w:hAnsi="Times New Roman" w:cs="Times New Roman"/>
          <w:sz w:val="24"/>
          <w:szCs w:val="24"/>
        </w:rPr>
        <w:t xml:space="preserve">:  </w:t>
      </w:r>
      <w:r w:rsidR="00620BEA">
        <w:rPr>
          <w:rFonts w:ascii="Times New Roman" w:hAnsi="Times New Roman" w:cs="Times New Roman"/>
          <w:sz w:val="24"/>
          <w:szCs w:val="24"/>
        </w:rPr>
        <w:t xml:space="preserve">e.g., </w:t>
      </w:r>
      <w:r w:rsidR="00010B70">
        <w:rPr>
          <w:rFonts w:ascii="Times New Roman" w:hAnsi="Times New Roman" w:cs="Times New Roman"/>
          <w:sz w:val="24"/>
          <w:szCs w:val="24"/>
        </w:rPr>
        <w:t>suicide, domestic violence, murder</w:t>
      </w:r>
    </w:p>
    <w:p w:rsidR="00445AEA" w:rsidRPr="0010264F" w:rsidRDefault="00445AEA" w:rsidP="00445AEA">
      <w:pPr>
        <w:pStyle w:val="ListParagraph"/>
        <w:spacing w:after="0" w:line="240" w:lineRule="auto"/>
        <w:rPr>
          <w:rFonts w:ascii="Times New Roman" w:hAnsi="Times New Roman" w:cs="Times New Roman"/>
          <w:sz w:val="24"/>
          <w:szCs w:val="24"/>
        </w:rPr>
      </w:pPr>
    </w:p>
    <w:p w:rsidR="0034419A" w:rsidRDefault="0034419A" w:rsidP="00445AEA">
      <w:pPr>
        <w:spacing w:after="0" w:line="240" w:lineRule="auto"/>
        <w:rPr>
          <w:rFonts w:ascii="Times New Roman" w:hAnsi="Times New Roman" w:cs="Times New Roman"/>
          <w:sz w:val="24"/>
          <w:szCs w:val="24"/>
        </w:rPr>
      </w:pPr>
      <w:r w:rsidRPr="0010264F">
        <w:rPr>
          <w:rFonts w:ascii="Times New Roman" w:hAnsi="Times New Roman" w:cs="Times New Roman"/>
          <w:sz w:val="24"/>
          <w:szCs w:val="24"/>
        </w:rPr>
        <w:t xml:space="preserve">These six themes reflect the organization of </w:t>
      </w:r>
      <w:hyperlink r:id="rId11" w:history="1">
        <w:r w:rsidRPr="003D17EA">
          <w:rPr>
            <w:rStyle w:val="Hyperlink"/>
            <w:rFonts w:ascii="Times New Roman" w:hAnsi="Times New Roman" w:cs="Times New Roman"/>
            <w:i/>
            <w:color w:val="auto"/>
            <w:sz w:val="24"/>
            <w:szCs w:val="24"/>
          </w:rPr>
          <w:t>The Health of Minnesota: 2010 Statewide Health Assessment</w:t>
        </w:r>
      </w:hyperlink>
      <w:r w:rsidR="00620BEA" w:rsidRPr="003D17EA">
        <w:rPr>
          <w:rFonts w:ascii="Times New Roman" w:hAnsi="Times New Roman" w:cs="Times New Roman"/>
          <w:sz w:val="24"/>
          <w:szCs w:val="24"/>
        </w:rPr>
        <w:t>.</w:t>
      </w:r>
      <w:r w:rsidRPr="003D17EA">
        <w:rPr>
          <w:rFonts w:ascii="Times New Roman" w:hAnsi="Times New Roman" w:cs="Times New Roman"/>
          <w:sz w:val="24"/>
          <w:szCs w:val="24"/>
        </w:rPr>
        <w:t xml:space="preserve"> </w:t>
      </w:r>
      <w:r w:rsidRPr="0010264F">
        <w:rPr>
          <w:rFonts w:ascii="Times New Roman" w:hAnsi="Times New Roman" w:cs="Times New Roman"/>
          <w:sz w:val="24"/>
          <w:szCs w:val="24"/>
        </w:rPr>
        <w:t>The State Community Health Services Advisory Committee</w:t>
      </w:r>
      <w:r w:rsidR="003D17EA">
        <w:rPr>
          <w:rFonts w:ascii="Times New Roman" w:hAnsi="Times New Roman" w:cs="Times New Roman"/>
          <w:sz w:val="24"/>
          <w:szCs w:val="24"/>
        </w:rPr>
        <w:t xml:space="preserve"> (SCHSAC)</w:t>
      </w:r>
      <w:r w:rsidRPr="0010264F">
        <w:rPr>
          <w:rFonts w:ascii="Times New Roman" w:hAnsi="Times New Roman" w:cs="Times New Roman"/>
          <w:sz w:val="24"/>
          <w:szCs w:val="24"/>
        </w:rPr>
        <w:t>/Performance Improvement Steering Committee has recomm</w:t>
      </w:r>
      <w:r w:rsidR="003D17EA">
        <w:rPr>
          <w:rFonts w:ascii="Times New Roman" w:hAnsi="Times New Roman" w:cs="Times New Roman"/>
          <w:sz w:val="24"/>
          <w:szCs w:val="24"/>
        </w:rPr>
        <w:t>ended that as much as possible, all Minnesota C</w:t>
      </w:r>
      <w:r w:rsidRPr="0010264F">
        <w:rPr>
          <w:rFonts w:ascii="Times New Roman" w:hAnsi="Times New Roman" w:cs="Times New Roman"/>
          <w:sz w:val="24"/>
          <w:szCs w:val="24"/>
        </w:rPr>
        <w:t xml:space="preserve">ommunity </w:t>
      </w:r>
      <w:r w:rsidR="003D17EA">
        <w:rPr>
          <w:rFonts w:ascii="Times New Roman" w:hAnsi="Times New Roman" w:cs="Times New Roman"/>
          <w:sz w:val="24"/>
          <w:szCs w:val="24"/>
        </w:rPr>
        <w:t>Health B</w:t>
      </w:r>
      <w:r w:rsidRPr="0010264F">
        <w:rPr>
          <w:rFonts w:ascii="Times New Roman" w:hAnsi="Times New Roman" w:cs="Times New Roman"/>
          <w:sz w:val="24"/>
          <w:szCs w:val="24"/>
        </w:rPr>
        <w:t>oards use the same organization and indicators as the S</w:t>
      </w:r>
      <w:r w:rsidR="00620BEA">
        <w:rPr>
          <w:rFonts w:ascii="Times New Roman" w:hAnsi="Times New Roman" w:cs="Times New Roman"/>
          <w:sz w:val="24"/>
          <w:szCs w:val="24"/>
        </w:rPr>
        <w:t>tatewide Health Assessment</w:t>
      </w:r>
      <w:r w:rsidRPr="00D74B4D">
        <w:rPr>
          <w:rFonts w:ascii="Times New Roman" w:hAnsi="Times New Roman" w:cs="Times New Roman"/>
          <w:sz w:val="24"/>
          <w:szCs w:val="24"/>
        </w:rPr>
        <w:t xml:space="preserve"> </w:t>
      </w:r>
      <w:r w:rsidR="00620BEA">
        <w:rPr>
          <w:rFonts w:ascii="Times New Roman" w:hAnsi="Times New Roman" w:cs="Times New Roman"/>
          <w:sz w:val="24"/>
          <w:szCs w:val="24"/>
        </w:rPr>
        <w:t xml:space="preserve">so that comparisons </w:t>
      </w:r>
      <w:r w:rsidRPr="0010264F">
        <w:rPr>
          <w:rFonts w:ascii="Times New Roman" w:hAnsi="Times New Roman" w:cs="Times New Roman"/>
          <w:sz w:val="24"/>
          <w:szCs w:val="24"/>
        </w:rPr>
        <w:t xml:space="preserve">can </w:t>
      </w:r>
      <w:r w:rsidR="00620BEA">
        <w:rPr>
          <w:rFonts w:ascii="Times New Roman" w:hAnsi="Times New Roman" w:cs="Times New Roman"/>
          <w:sz w:val="24"/>
          <w:szCs w:val="24"/>
        </w:rPr>
        <w:t>be m</w:t>
      </w:r>
      <w:r w:rsidRPr="0010264F">
        <w:rPr>
          <w:rFonts w:ascii="Times New Roman" w:hAnsi="Times New Roman" w:cs="Times New Roman"/>
          <w:sz w:val="24"/>
          <w:szCs w:val="24"/>
        </w:rPr>
        <w:t>ore readily</w:t>
      </w:r>
      <w:r w:rsidR="00620BEA">
        <w:rPr>
          <w:rFonts w:ascii="Times New Roman" w:hAnsi="Times New Roman" w:cs="Times New Roman"/>
          <w:sz w:val="24"/>
          <w:szCs w:val="24"/>
        </w:rPr>
        <w:t xml:space="preserve"> </w:t>
      </w:r>
      <w:r w:rsidRPr="0010264F">
        <w:rPr>
          <w:rFonts w:ascii="Times New Roman" w:hAnsi="Times New Roman" w:cs="Times New Roman"/>
          <w:sz w:val="24"/>
          <w:szCs w:val="24"/>
        </w:rPr>
        <w:t xml:space="preserve">made between </w:t>
      </w:r>
      <w:r w:rsidR="00620BEA">
        <w:rPr>
          <w:rFonts w:ascii="Times New Roman" w:hAnsi="Times New Roman" w:cs="Times New Roman"/>
          <w:sz w:val="24"/>
          <w:szCs w:val="24"/>
        </w:rPr>
        <w:t xml:space="preserve">the </w:t>
      </w:r>
      <w:r w:rsidRPr="0010264F">
        <w:rPr>
          <w:rFonts w:ascii="Times New Roman" w:hAnsi="Times New Roman" w:cs="Times New Roman"/>
          <w:sz w:val="24"/>
          <w:szCs w:val="24"/>
        </w:rPr>
        <w:t>counties and state.</w:t>
      </w:r>
    </w:p>
    <w:p w:rsidR="00445AEA" w:rsidRPr="0010264F" w:rsidRDefault="00445AEA" w:rsidP="00445AEA">
      <w:pPr>
        <w:spacing w:after="0" w:line="240" w:lineRule="auto"/>
        <w:rPr>
          <w:rFonts w:ascii="Times New Roman" w:hAnsi="Times New Roman" w:cs="Times New Roman"/>
          <w:sz w:val="24"/>
          <w:szCs w:val="24"/>
        </w:rPr>
      </w:pPr>
    </w:p>
    <w:p w:rsidR="00D76D9F" w:rsidRDefault="000A6A56" w:rsidP="00FE2F0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Quantitative Findings</w:t>
      </w:r>
    </w:p>
    <w:p w:rsidR="00D76D9F" w:rsidRDefault="00D76D9F" w:rsidP="00FE2F0F">
      <w:pPr>
        <w:spacing w:after="0" w:line="240" w:lineRule="auto"/>
        <w:rPr>
          <w:rFonts w:ascii="Times New Roman" w:hAnsi="Times New Roman" w:cs="Times New Roman"/>
          <w:b/>
          <w:sz w:val="24"/>
          <w:szCs w:val="24"/>
          <w:u w:val="single"/>
        </w:rPr>
      </w:pPr>
    </w:p>
    <w:p w:rsidR="00000911" w:rsidRPr="000A6A56" w:rsidRDefault="00AB67AB" w:rsidP="00FE2F0F">
      <w:pPr>
        <w:spacing w:after="0" w:line="240" w:lineRule="auto"/>
        <w:rPr>
          <w:rFonts w:ascii="Times New Roman" w:hAnsi="Times New Roman" w:cs="Times New Roman"/>
          <w:b/>
          <w:i/>
          <w:sz w:val="24"/>
          <w:szCs w:val="24"/>
        </w:rPr>
      </w:pPr>
      <w:r w:rsidRPr="000A6A56">
        <w:rPr>
          <w:rFonts w:ascii="Times New Roman" w:hAnsi="Times New Roman" w:cs="Times New Roman"/>
          <w:b/>
          <w:i/>
          <w:sz w:val="24"/>
          <w:szCs w:val="24"/>
        </w:rPr>
        <w:t xml:space="preserve">Total Population and Persons </w:t>
      </w:r>
      <w:proofErr w:type="gramStart"/>
      <w:r w:rsidRPr="000A6A56">
        <w:rPr>
          <w:rFonts w:ascii="Times New Roman" w:hAnsi="Times New Roman" w:cs="Times New Roman"/>
          <w:b/>
          <w:i/>
          <w:sz w:val="24"/>
          <w:szCs w:val="24"/>
        </w:rPr>
        <w:t>Per</w:t>
      </w:r>
      <w:proofErr w:type="gramEnd"/>
      <w:r w:rsidRPr="000A6A56">
        <w:rPr>
          <w:rFonts w:ascii="Times New Roman" w:hAnsi="Times New Roman" w:cs="Times New Roman"/>
          <w:b/>
          <w:i/>
          <w:sz w:val="24"/>
          <w:szCs w:val="24"/>
        </w:rPr>
        <w:t xml:space="preserve"> Square Mile</w:t>
      </w:r>
    </w:p>
    <w:p w:rsidR="0075166A" w:rsidRDefault="0075166A" w:rsidP="00FE2F0F">
      <w:pPr>
        <w:spacing w:after="0" w:line="240" w:lineRule="auto"/>
        <w:rPr>
          <w:rFonts w:ascii="Times New Roman" w:hAnsi="Times New Roman" w:cs="Times New Roman"/>
          <w:sz w:val="24"/>
          <w:szCs w:val="24"/>
        </w:rPr>
      </w:pPr>
    </w:p>
    <w:p w:rsidR="00FE2F0F" w:rsidRPr="00560001" w:rsidRDefault="009B7DA4" w:rsidP="00FE2F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Demographic results show steady and slow declines in population year over year over the past 6 years, continuing a decades-long trend of population exodus from rural areas. More recent data from 2011 suggests that there may be a leveling-off in population decline. </w:t>
      </w:r>
    </w:p>
    <w:p w:rsidR="00701277" w:rsidRPr="00560001" w:rsidRDefault="00701277" w:rsidP="009B7DA4">
      <w:pPr>
        <w:spacing w:after="0" w:line="240" w:lineRule="auto"/>
        <w:ind w:left="720"/>
        <w:rPr>
          <w:rFonts w:ascii="Times New Roman" w:hAnsi="Times New Roman" w:cs="Times New Roman"/>
          <w:sz w:val="24"/>
          <w:szCs w:val="24"/>
        </w:rPr>
      </w:pPr>
    </w:p>
    <w:tbl>
      <w:tblPr>
        <w:tblW w:w="10203" w:type="dxa"/>
        <w:tblInd w:w="813" w:type="dxa"/>
        <w:tblLook w:val="04A0" w:firstRow="1" w:lastRow="0" w:firstColumn="1" w:lastColumn="0" w:noHBand="0" w:noVBand="1"/>
      </w:tblPr>
      <w:tblGrid>
        <w:gridCol w:w="1547"/>
        <w:gridCol w:w="1363"/>
        <w:gridCol w:w="1363"/>
        <w:gridCol w:w="1363"/>
        <w:gridCol w:w="1363"/>
        <w:gridCol w:w="1363"/>
        <w:gridCol w:w="1841"/>
      </w:tblGrid>
      <w:tr w:rsidR="00000911" w:rsidRPr="00560001">
        <w:trPr>
          <w:trHeight w:val="310"/>
        </w:trPr>
        <w:tc>
          <w:tcPr>
            <w:tcW w:w="836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Total population   2005-2009</w:t>
            </w:r>
          </w:p>
        </w:tc>
        <w:tc>
          <w:tcPr>
            <w:tcW w:w="1841" w:type="dxa"/>
            <w:tcBorders>
              <w:top w:val="single" w:sz="4" w:space="0" w:color="auto"/>
              <w:left w:val="single" w:sz="4" w:space="0" w:color="auto"/>
              <w:bottom w:val="single" w:sz="4" w:space="0" w:color="auto"/>
              <w:right w:val="single" w:sz="4" w:space="0" w:color="auto"/>
            </w:tcBorders>
          </w:tcPr>
          <w:p w:rsidR="00000911" w:rsidRPr="00560001" w:rsidRDefault="00CC243C" w:rsidP="00CC243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change</w:t>
            </w:r>
            <w:r w:rsidR="00000911">
              <w:rPr>
                <w:rFonts w:ascii="Times New Roman" w:eastAsia="Times New Roman" w:hAnsi="Times New Roman" w:cs="Times New Roman"/>
                <w:b/>
                <w:bCs/>
                <w:color w:val="000000"/>
                <w:sz w:val="24"/>
                <w:szCs w:val="24"/>
              </w:rPr>
              <w:t xml:space="preserve"> 2005-09</w:t>
            </w:r>
          </w:p>
        </w:tc>
      </w:tr>
      <w:tr w:rsidR="00000911" w:rsidRPr="00560001">
        <w:trPr>
          <w:trHeight w:val="310"/>
        </w:trPr>
        <w:tc>
          <w:tcPr>
            <w:tcW w:w="1547" w:type="dxa"/>
            <w:tcBorders>
              <w:top w:val="nil"/>
              <w:left w:val="single" w:sz="4" w:space="0" w:color="auto"/>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2005</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2006</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2007</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2008</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2009</w:t>
            </w:r>
          </w:p>
        </w:tc>
        <w:tc>
          <w:tcPr>
            <w:tcW w:w="1841" w:type="dxa"/>
            <w:tcBorders>
              <w:top w:val="nil"/>
              <w:left w:val="nil"/>
              <w:bottom w:val="single" w:sz="4" w:space="0" w:color="auto"/>
              <w:right w:val="single" w:sz="4" w:space="0" w:color="auto"/>
            </w:tcBorders>
            <w:shd w:val="clear" w:color="auto" w:fill="BFBFBF" w:themeFill="background1" w:themeFillShade="BF"/>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p>
        </w:tc>
      </w:tr>
      <w:tr w:rsidR="00000911" w:rsidRPr="00560001">
        <w:trPr>
          <w:trHeight w:val="310"/>
        </w:trPr>
        <w:tc>
          <w:tcPr>
            <w:tcW w:w="1547" w:type="dxa"/>
            <w:tcBorders>
              <w:top w:val="nil"/>
              <w:left w:val="single" w:sz="4" w:space="0" w:color="auto"/>
              <w:bottom w:val="single" w:sz="4" w:space="0" w:color="auto"/>
              <w:right w:val="single" w:sz="4" w:space="0" w:color="auto"/>
            </w:tcBorders>
            <w:shd w:val="clear" w:color="000000" w:fill="BFBFBF"/>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1363" w:type="dxa"/>
            <w:tcBorders>
              <w:top w:val="nil"/>
              <w:left w:val="nil"/>
              <w:bottom w:val="single" w:sz="4" w:space="0" w:color="auto"/>
              <w:right w:val="single" w:sz="4" w:space="0" w:color="auto"/>
            </w:tcBorders>
            <w:shd w:val="clear" w:color="000000" w:fill="BFBFBF"/>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5,132,799</w:t>
            </w:r>
          </w:p>
        </w:tc>
        <w:tc>
          <w:tcPr>
            <w:tcW w:w="1363" w:type="dxa"/>
            <w:tcBorders>
              <w:top w:val="nil"/>
              <w:left w:val="nil"/>
              <w:bottom w:val="single" w:sz="4" w:space="0" w:color="auto"/>
              <w:right w:val="single" w:sz="4" w:space="0" w:color="auto"/>
            </w:tcBorders>
            <w:shd w:val="clear" w:color="000000" w:fill="BFBFBF"/>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5,167,101</w:t>
            </w:r>
          </w:p>
        </w:tc>
        <w:tc>
          <w:tcPr>
            <w:tcW w:w="1363" w:type="dxa"/>
            <w:tcBorders>
              <w:top w:val="nil"/>
              <w:left w:val="nil"/>
              <w:bottom w:val="single" w:sz="4" w:space="0" w:color="auto"/>
              <w:right w:val="single" w:sz="4" w:space="0" w:color="auto"/>
            </w:tcBorders>
            <w:shd w:val="clear" w:color="000000" w:fill="BFBFBF"/>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5,197,621</w:t>
            </w:r>
          </w:p>
        </w:tc>
        <w:tc>
          <w:tcPr>
            <w:tcW w:w="1363" w:type="dxa"/>
            <w:tcBorders>
              <w:top w:val="nil"/>
              <w:left w:val="nil"/>
              <w:bottom w:val="single" w:sz="4" w:space="0" w:color="auto"/>
              <w:right w:val="single" w:sz="4" w:space="0" w:color="auto"/>
            </w:tcBorders>
            <w:shd w:val="clear" w:color="000000" w:fill="BFBFBF"/>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5,220,393</w:t>
            </w:r>
          </w:p>
        </w:tc>
        <w:tc>
          <w:tcPr>
            <w:tcW w:w="1363" w:type="dxa"/>
            <w:tcBorders>
              <w:top w:val="nil"/>
              <w:left w:val="nil"/>
              <w:bottom w:val="single" w:sz="4" w:space="0" w:color="auto"/>
              <w:right w:val="single" w:sz="4" w:space="0" w:color="auto"/>
            </w:tcBorders>
            <w:shd w:val="clear" w:color="000000" w:fill="BFBFBF"/>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5,266,214</w:t>
            </w:r>
          </w:p>
        </w:tc>
        <w:tc>
          <w:tcPr>
            <w:tcW w:w="1841" w:type="dxa"/>
            <w:tcBorders>
              <w:top w:val="nil"/>
              <w:left w:val="nil"/>
              <w:bottom w:val="single" w:sz="4" w:space="0" w:color="auto"/>
              <w:right w:val="single" w:sz="4" w:space="0" w:color="auto"/>
            </w:tcBorders>
            <w:shd w:val="clear" w:color="000000" w:fill="BFBFBF"/>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p>
        </w:tc>
      </w:tr>
      <w:tr w:rsidR="00000911" w:rsidRPr="00560001">
        <w:trPr>
          <w:trHeight w:val="310"/>
        </w:trPr>
        <w:tc>
          <w:tcPr>
            <w:tcW w:w="1547" w:type="dxa"/>
            <w:tcBorders>
              <w:top w:val="nil"/>
              <w:left w:val="single" w:sz="4" w:space="0" w:color="auto"/>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16,495</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16,201</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15,946</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15,865</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15,911</w:t>
            </w:r>
          </w:p>
        </w:tc>
        <w:tc>
          <w:tcPr>
            <w:tcW w:w="1841" w:type="dxa"/>
            <w:tcBorders>
              <w:top w:val="nil"/>
              <w:left w:val="nil"/>
              <w:bottom w:val="single" w:sz="4" w:space="0" w:color="auto"/>
              <w:right w:val="single" w:sz="4" w:space="0" w:color="auto"/>
            </w:tcBorders>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r>
      <w:tr w:rsidR="00000911" w:rsidRPr="00560001">
        <w:trPr>
          <w:trHeight w:val="310"/>
        </w:trPr>
        <w:tc>
          <w:tcPr>
            <w:tcW w:w="1547" w:type="dxa"/>
            <w:tcBorders>
              <w:top w:val="nil"/>
              <w:left w:val="single" w:sz="4" w:space="0" w:color="auto"/>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13,608</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13,709</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13,756</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13,747</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13,842</w:t>
            </w:r>
          </w:p>
        </w:tc>
        <w:tc>
          <w:tcPr>
            <w:tcW w:w="1841" w:type="dxa"/>
            <w:tcBorders>
              <w:top w:val="nil"/>
              <w:left w:val="nil"/>
              <w:bottom w:val="single" w:sz="4" w:space="0" w:color="auto"/>
              <w:right w:val="single" w:sz="4" w:space="0" w:color="auto"/>
            </w:tcBorders>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000911" w:rsidRPr="00560001">
        <w:trPr>
          <w:trHeight w:val="310"/>
        </w:trPr>
        <w:tc>
          <w:tcPr>
            <w:tcW w:w="1547" w:type="dxa"/>
            <w:tcBorders>
              <w:top w:val="nil"/>
              <w:left w:val="single" w:sz="4" w:space="0" w:color="auto"/>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9,965</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9,951</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9,618</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9,502</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9,184</w:t>
            </w:r>
          </w:p>
        </w:tc>
        <w:tc>
          <w:tcPr>
            <w:tcW w:w="1841" w:type="dxa"/>
            <w:tcBorders>
              <w:top w:val="nil"/>
              <w:left w:val="nil"/>
              <w:bottom w:val="single" w:sz="4" w:space="0" w:color="auto"/>
              <w:right w:val="single" w:sz="4" w:space="0" w:color="auto"/>
            </w:tcBorders>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000911" w:rsidRPr="00560001" w:rsidTr="00D57A73">
        <w:trPr>
          <w:trHeight w:val="310"/>
        </w:trPr>
        <w:tc>
          <w:tcPr>
            <w:tcW w:w="1547" w:type="dxa"/>
            <w:tcBorders>
              <w:top w:val="nil"/>
              <w:left w:val="single" w:sz="4" w:space="0" w:color="auto"/>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4,792</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4,691</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4,505</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4,462</w:t>
            </w:r>
          </w:p>
        </w:tc>
        <w:tc>
          <w:tcPr>
            <w:tcW w:w="1363" w:type="dxa"/>
            <w:tcBorders>
              <w:top w:val="nil"/>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4,374</w:t>
            </w:r>
          </w:p>
        </w:tc>
        <w:tc>
          <w:tcPr>
            <w:tcW w:w="1841" w:type="dxa"/>
            <w:tcBorders>
              <w:top w:val="nil"/>
              <w:left w:val="nil"/>
              <w:bottom w:val="single" w:sz="4" w:space="0" w:color="auto"/>
              <w:right w:val="single" w:sz="4" w:space="0" w:color="auto"/>
            </w:tcBorders>
          </w:tcPr>
          <w:p w:rsidR="00000911" w:rsidRPr="00560001" w:rsidRDefault="0075166A"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000911" w:rsidRPr="00560001" w:rsidTr="00D57A73">
        <w:trPr>
          <w:trHeight w:val="310"/>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1363" w:type="dxa"/>
            <w:tcBorders>
              <w:top w:val="single" w:sz="4" w:space="0" w:color="auto"/>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4,317</w:t>
            </w:r>
          </w:p>
        </w:tc>
        <w:tc>
          <w:tcPr>
            <w:tcW w:w="1363" w:type="dxa"/>
            <w:tcBorders>
              <w:top w:val="single" w:sz="4" w:space="0" w:color="auto"/>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4,168</w:t>
            </w:r>
          </w:p>
        </w:tc>
        <w:tc>
          <w:tcPr>
            <w:tcW w:w="1363" w:type="dxa"/>
            <w:tcBorders>
              <w:top w:val="single" w:sz="4" w:space="0" w:color="auto"/>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4,118</w:t>
            </w:r>
          </w:p>
        </w:tc>
        <w:tc>
          <w:tcPr>
            <w:tcW w:w="1363" w:type="dxa"/>
            <w:tcBorders>
              <w:top w:val="single" w:sz="4" w:space="0" w:color="auto"/>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4,069</w:t>
            </w:r>
          </w:p>
        </w:tc>
        <w:tc>
          <w:tcPr>
            <w:tcW w:w="1363" w:type="dxa"/>
            <w:tcBorders>
              <w:top w:val="single" w:sz="4" w:space="0" w:color="auto"/>
              <w:left w:val="nil"/>
              <w:bottom w:val="single" w:sz="4" w:space="0" w:color="auto"/>
              <w:right w:val="single" w:sz="4" w:space="0" w:color="auto"/>
            </w:tcBorders>
            <w:shd w:val="clear" w:color="auto" w:fill="auto"/>
            <w:noWrap/>
            <w:vAlign w:val="bottom"/>
          </w:tcPr>
          <w:p w:rsidR="00000911" w:rsidRPr="00560001" w:rsidRDefault="00000911"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4,188</w:t>
            </w:r>
          </w:p>
        </w:tc>
        <w:tc>
          <w:tcPr>
            <w:tcW w:w="1841" w:type="dxa"/>
            <w:tcBorders>
              <w:top w:val="single" w:sz="4" w:space="0" w:color="auto"/>
              <w:left w:val="nil"/>
              <w:bottom w:val="single" w:sz="4" w:space="0" w:color="auto"/>
              <w:right w:val="single" w:sz="4" w:space="0" w:color="auto"/>
            </w:tcBorders>
          </w:tcPr>
          <w:p w:rsidR="0075166A" w:rsidRPr="00560001" w:rsidRDefault="0075166A" w:rsidP="0075166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D57A73" w:rsidRPr="00560001" w:rsidTr="006C64B9">
        <w:trPr>
          <w:trHeight w:val="310"/>
        </w:trPr>
        <w:tc>
          <w:tcPr>
            <w:tcW w:w="154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57A73" w:rsidRPr="00560001" w:rsidRDefault="00D57A73"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1A7B7C">
            <w:pPr>
              <w:spacing w:after="0" w:line="240" w:lineRule="auto"/>
              <w:jc w:val="center"/>
              <w:rPr>
                <w:rFonts w:ascii="Times New Roman" w:eastAsia="Times New Roman" w:hAnsi="Times New Roman" w:cs="Times New Roman"/>
                <w:color w:val="000000"/>
                <w:sz w:val="24"/>
                <w:szCs w:val="24"/>
              </w:rPr>
            </w:pP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31088</w:t>
            </w: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AA34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30708</w:t>
            </w: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AA34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30694</w:t>
            </w: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AA34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30766</w:t>
            </w:r>
          </w:p>
        </w:tc>
        <w:tc>
          <w:tcPr>
            <w:tcW w:w="1841" w:type="dxa"/>
            <w:tcBorders>
              <w:top w:val="single" w:sz="4" w:space="0" w:color="auto"/>
              <w:left w:val="nil"/>
              <w:bottom w:val="single" w:sz="4" w:space="0" w:color="auto"/>
              <w:right w:val="single" w:sz="4" w:space="0" w:color="auto"/>
            </w:tcBorders>
            <w:shd w:val="clear" w:color="auto" w:fill="FFFF00"/>
          </w:tcPr>
          <w:p w:rsidR="00D57A73" w:rsidRDefault="00D57A73" w:rsidP="00D57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D57A73" w:rsidRPr="00560001" w:rsidTr="006C64B9">
        <w:trPr>
          <w:trHeight w:val="310"/>
        </w:trPr>
        <w:tc>
          <w:tcPr>
            <w:tcW w:w="154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57A73" w:rsidRPr="00560001" w:rsidRDefault="00D57A73"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Norman-Mahnomen</w:t>
            </w: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1A7B7C">
            <w:pPr>
              <w:spacing w:after="0" w:line="240" w:lineRule="auto"/>
              <w:jc w:val="center"/>
              <w:rPr>
                <w:rFonts w:ascii="Times New Roman" w:eastAsia="Times New Roman" w:hAnsi="Times New Roman" w:cs="Times New Roman"/>
                <w:color w:val="000000"/>
                <w:sz w:val="24"/>
                <w:szCs w:val="24"/>
              </w:rPr>
            </w:pP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11814</w:t>
            </w: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D57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11814</w:t>
            </w: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D57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11733</w:t>
            </w:r>
          </w:p>
        </w:tc>
        <w:tc>
          <w:tcPr>
            <w:tcW w:w="1363" w:type="dxa"/>
            <w:tcBorders>
              <w:top w:val="single" w:sz="4" w:space="0" w:color="auto"/>
              <w:left w:val="nil"/>
              <w:bottom w:val="single" w:sz="4" w:space="0" w:color="auto"/>
              <w:right w:val="single" w:sz="4" w:space="0" w:color="auto"/>
            </w:tcBorders>
            <w:shd w:val="clear" w:color="auto" w:fill="FFFF00"/>
            <w:noWrap/>
            <w:vAlign w:val="bottom"/>
          </w:tcPr>
          <w:p w:rsidR="00D57A73" w:rsidRPr="00560001" w:rsidRDefault="00D57A73" w:rsidP="00D57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11480</w:t>
            </w:r>
          </w:p>
        </w:tc>
        <w:tc>
          <w:tcPr>
            <w:tcW w:w="1841" w:type="dxa"/>
            <w:tcBorders>
              <w:top w:val="single" w:sz="4" w:space="0" w:color="auto"/>
              <w:left w:val="nil"/>
              <w:bottom w:val="single" w:sz="4" w:space="0" w:color="auto"/>
              <w:right w:val="single" w:sz="4" w:space="0" w:color="auto"/>
            </w:tcBorders>
            <w:shd w:val="clear" w:color="auto" w:fill="FFFF00"/>
          </w:tcPr>
          <w:p w:rsidR="00D57A73" w:rsidRDefault="00AA3418" w:rsidP="00AA34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57A7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9</w:t>
            </w:r>
            <w:r w:rsidR="00D57A73">
              <w:rPr>
                <w:rFonts w:ascii="Times New Roman" w:eastAsia="Times New Roman" w:hAnsi="Times New Roman" w:cs="Times New Roman"/>
                <w:color w:val="000000"/>
                <w:sz w:val="24"/>
                <w:szCs w:val="24"/>
              </w:rPr>
              <w:t>%</w:t>
            </w:r>
          </w:p>
        </w:tc>
      </w:tr>
    </w:tbl>
    <w:p w:rsidR="000F0294" w:rsidRDefault="000F0294" w:rsidP="00701277">
      <w:pPr>
        <w:spacing w:after="0" w:line="240" w:lineRule="auto"/>
        <w:rPr>
          <w:rFonts w:ascii="Times New Roman" w:hAnsi="Times New Roman" w:cs="Times New Roman"/>
          <w:sz w:val="24"/>
          <w:szCs w:val="24"/>
        </w:rPr>
      </w:pPr>
    </w:p>
    <w:p w:rsidR="009B7DA4" w:rsidRDefault="009B7DA4" w:rsidP="00701277">
      <w:pPr>
        <w:spacing w:after="0" w:line="240" w:lineRule="auto"/>
      </w:pPr>
      <w:r>
        <w:rPr>
          <w:rFonts w:ascii="Times New Roman" w:hAnsi="Times New Roman" w:cs="Times New Roman"/>
          <w:sz w:val="24"/>
          <w:szCs w:val="24"/>
        </w:rPr>
        <w:t xml:space="preserve">Population statistics per square mile reveal that 2 of the counties in the region (Kittson and Marshall) meet the designation of being a frontier population </w:t>
      </w:r>
      <w:r w:rsidR="00E94221">
        <w:rPr>
          <w:rFonts w:ascii="Times New Roman" w:hAnsi="Times New Roman" w:cs="Times New Roman"/>
          <w:sz w:val="24"/>
          <w:szCs w:val="24"/>
        </w:rPr>
        <w:t>(</w:t>
      </w:r>
      <w:r w:rsidRPr="009B7DA4">
        <w:rPr>
          <w:rFonts w:ascii="Times New Roman" w:hAnsi="Times New Roman" w:cs="Times New Roman"/>
          <w:sz w:val="24"/>
          <w:szCs w:val="24"/>
        </w:rPr>
        <w:t>six or fewer people per square mile</w:t>
      </w:r>
      <w:r>
        <w:rPr>
          <w:rFonts w:ascii="Times New Roman" w:hAnsi="Times New Roman" w:cs="Times New Roman"/>
          <w:sz w:val="24"/>
          <w:szCs w:val="24"/>
        </w:rPr>
        <w:t xml:space="preserve">) </w:t>
      </w:r>
      <w:hyperlink r:id="rId12" w:history="1">
        <w:r w:rsidRPr="00C95183">
          <w:rPr>
            <w:rStyle w:val="Hyperlink"/>
            <w:rFonts w:ascii="Times New Roman" w:hAnsi="Times New Roman" w:cs="Times New Roman"/>
            <w:sz w:val="24"/>
            <w:szCs w:val="24"/>
          </w:rPr>
          <w:t>http://www.frontierus.org/</w:t>
        </w:r>
      </w:hyperlink>
      <w:r>
        <w:rPr>
          <w:rFonts w:ascii="Times New Roman" w:hAnsi="Times New Roman" w:cs="Times New Roman"/>
          <w:sz w:val="24"/>
          <w:szCs w:val="24"/>
        </w:rPr>
        <w:t xml:space="preserve"> .</w:t>
      </w:r>
    </w:p>
    <w:p w:rsidR="009B7DA4" w:rsidRDefault="009B7DA4" w:rsidP="00701277">
      <w:pPr>
        <w:spacing w:after="0" w:line="240" w:lineRule="auto"/>
        <w:rPr>
          <w:rFonts w:ascii="Times New Roman" w:hAnsi="Times New Roman" w:cs="Times New Roman"/>
          <w:sz w:val="24"/>
          <w:szCs w:val="24"/>
        </w:rPr>
      </w:pPr>
      <w:r>
        <w:t xml:space="preserve"> </w:t>
      </w:r>
    </w:p>
    <w:tbl>
      <w:tblPr>
        <w:tblW w:w="5418" w:type="dxa"/>
        <w:jc w:val="center"/>
        <w:tblInd w:w="2870" w:type="dxa"/>
        <w:tblLook w:val="0000" w:firstRow="0" w:lastRow="0" w:firstColumn="0" w:lastColumn="0" w:noHBand="0" w:noVBand="0"/>
      </w:tblPr>
      <w:tblGrid>
        <w:gridCol w:w="1390"/>
        <w:gridCol w:w="1679"/>
        <w:gridCol w:w="2349"/>
      </w:tblGrid>
      <w:tr w:rsidR="00BC09A4" w:rsidRPr="00BC09A4">
        <w:trPr>
          <w:trHeight w:val="525"/>
          <w:jc w:val="center"/>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9A4" w:rsidRPr="00BC09A4" w:rsidRDefault="00BC09A4" w:rsidP="00BC09A4">
            <w:pPr>
              <w:rPr>
                <w:rFonts w:ascii="Times New Roman" w:hAnsi="Times New Roman" w:cs="Times New Roman"/>
                <w:b/>
                <w:bCs/>
                <w:sz w:val="24"/>
                <w:szCs w:val="24"/>
              </w:rPr>
            </w:pPr>
            <w:r w:rsidRPr="00BC09A4">
              <w:rPr>
                <w:rFonts w:ascii="Times New Roman" w:hAnsi="Times New Roman" w:cs="Times New Roman"/>
                <w:b/>
                <w:bCs/>
                <w:sz w:val="24"/>
                <w:szCs w:val="24"/>
              </w:rPr>
              <w:t>County</w:t>
            </w:r>
          </w:p>
        </w:tc>
        <w:tc>
          <w:tcPr>
            <w:tcW w:w="1679" w:type="dxa"/>
            <w:tcBorders>
              <w:top w:val="single" w:sz="4" w:space="0" w:color="auto"/>
              <w:left w:val="nil"/>
              <w:bottom w:val="single" w:sz="4" w:space="0" w:color="auto"/>
              <w:right w:val="single" w:sz="4" w:space="0" w:color="auto"/>
            </w:tcBorders>
            <w:shd w:val="clear" w:color="auto" w:fill="auto"/>
            <w:vAlign w:val="center"/>
          </w:tcPr>
          <w:p w:rsidR="00BC09A4" w:rsidRPr="00BC09A4" w:rsidRDefault="00BC09A4" w:rsidP="00BC09A4">
            <w:pPr>
              <w:jc w:val="center"/>
              <w:rPr>
                <w:rFonts w:ascii="Times New Roman" w:hAnsi="Times New Roman" w:cs="Times New Roman"/>
                <w:b/>
                <w:bCs/>
                <w:sz w:val="24"/>
                <w:szCs w:val="24"/>
              </w:rPr>
            </w:pPr>
            <w:r w:rsidRPr="00BC09A4">
              <w:rPr>
                <w:rFonts w:ascii="Times New Roman" w:hAnsi="Times New Roman" w:cs="Times New Roman"/>
                <w:b/>
                <w:bCs/>
                <w:sz w:val="24"/>
                <w:szCs w:val="24"/>
              </w:rPr>
              <w:t>Persons per sq</w:t>
            </w:r>
            <w:r>
              <w:rPr>
                <w:rFonts w:ascii="Times New Roman" w:hAnsi="Times New Roman" w:cs="Times New Roman"/>
                <w:b/>
                <w:bCs/>
                <w:sz w:val="24"/>
                <w:szCs w:val="24"/>
              </w:rPr>
              <w:t>.</w:t>
            </w:r>
            <w:r w:rsidRPr="00BC09A4">
              <w:rPr>
                <w:rFonts w:ascii="Times New Roman" w:hAnsi="Times New Roman" w:cs="Times New Roman"/>
                <w:b/>
                <w:bCs/>
                <w:sz w:val="24"/>
                <w:szCs w:val="24"/>
              </w:rPr>
              <w:t xml:space="preserve"> mile</w:t>
            </w:r>
          </w:p>
        </w:tc>
        <w:tc>
          <w:tcPr>
            <w:tcW w:w="2349" w:type="dxa"/>
            <w:tcBorders>
              <w:top w:val="single" w:sz="4" w:space="0" w:color="auto"/>
              <w:left w:val="nil"/>
              <w:bottom w:val="single" w:sz="4" w:space="0" w:color="auto"/>
              <w:right w:val="single" w:sz="4" w:space="0" w:color="auto"/>
            </w:tcBorders>
            <w:shd w:val="clear" w:color="auto" w:fill="auto"/>
            <w:noWrap/>
            <w:vAlign w:val="center"/>
          </w:tcPr>
          <w:p w:rsidR="00BC09A4" w:rsidRPr="00BC09A4" w:rsidRDefault="00BC09A4" w:rsidP="00BC09A4">
            <w:pPr>
              <w:jc w:val="center"/>
              <w:rPr>
                <w:rFonts w:ascii="Times New Roman" w:hAnsi="Times New Roman" w:cs="Times New Roman"/>
                <w:b/>
                <w:bCs/>
                <w:sz w:val="24"/>
                <w:szCs w:val="24"/>
              </w:rPr>
            </w:pPr>
            <w:r w:rsidRPr="00BC09A4">
              <w:rPr>
                <w:rFonts w:ascii="Times New Roman" w:hAnsi="Times New Roman" w:cs="Times New Roman"/>
                <w:b/>
                <w:bCs/>
                <w:sz w:val="24"/>
                <w:szCs w:val="24"/>
              </w:rPr>
              <w:t>Population</w:t>
            </w:r>
            <w:r w:rsidR="00000911">
              <w:rPr>
                <w:rFonts w:ascii="Times New Roman" w:hAnsi="Times New Roman" w:cs="Times New Roman"/>
                <w:b/>
                <w:bCs/>
                <w:sz w:val="24"/>
                <w:szCs w:val="24"/>
              </w:rPr>
              <w:t xml:space="preserve"> 2011</w:t>
            </w:r>
          </w:p>
        </w:tc>
      </w:tr>
      <w:tr w:rsidR="00BC09A4" w:rsidRPr="00BC09A4">
        <w:trPr>
          <w:trHeight w:val="341"/>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Kittson</w:t>
            </w:r>
          </w:p>
        </w:tc>
        <w:tc>
          <w:tcPr>
            <w:tcW w:w="1679" w:type="dxa"/>
            <w:tcBorders>
              <w:top w:val="nil"/>
              <w:left w:val="nil"/>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4</w:t>
            </w:r>
          </w:p>
        </w:tc>
        <w:tc>
          <w:tcPr>
            <w:tcW w:w="2349" w:type="dxa"/>
            <w:tcBorders>
              <w:top w:val="nil"/>
              <w:left w:val="nil"/>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552</w:t>
            </w:r>
          </w:p>
        </w:tc>
      </w:tr>
      <w:tr w:rsidR="00BC09A4" w:rsidRPr="00BC09A4">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Marshall</w:t>
            </w:r>
          </w:p>
        </w:tc>
        <w:tc>
          <w:tcPr>
            <w:tcW w:w="1679" w:type="dxa"/>
            <w:tcBorders>
              <w:top w:val="nil"/>
              <w:left w:val="nil"/>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6</w:t>
            </w:r>
          </w:p>
        </w:tc>
        <w:tc>
          <w:tcPr>
            <w:tcW w:w="2349" w:type="dxa"/>
            <w:tcBorders>
              <w:top w:val="nil"/>
              <w:left w:val="nil"/>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481</w:t>
            </w:r>
          </w:p>
        </w:tc>
      </w:tr>
      <w:tr w:rsidR="00BC09A4" w:rsidRPr="00BC09A4" w:rsidTr="006C64B9">
        <w:trPr>
          <w:trHeight w:val="270"/>
          <w:jc w:val="center"/>
        </w:trPr>
        <w:tc>
          <w:tcPr>
            <w:tcW w:w="1390" w:type="dxa"/>
            <w:tcBorders>
              <w:top w:val="nil"/>
              <w:left w:val="single" w:sz="4" w:space="0" w:color="auto"/>
              <w:bottom w:val="single" w:sz="4" w:space="0" w:color="auto"/>
              <w:right w:val="single" w:sz="4" w:space="0" w:color="auto"/>
            </w:tcBorders>
            <w:shd w:val="clear" w:color="auto" w:fill="FFFF00"/>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Norman</w:t>
            </w:r>
          </w:p>
        </w:tc>
        <w:tc>
          <w:tcPr>
            <w:tcW w:w="1679" w:type="dxa"/>
            <w:tcBorders>
              <w:top w:val="nil"/>
              <w:left w:val="nil"/>
              <w:bottom w:val="single" w:sz="4" w:space="0" w:color="auto"/>
              <w:right w:val="single" w:sz="4" w:space="0" w:color="auto"/>
            </w:tcBorders>
            <w:shd w:val="clear" w:color="auto" w:fill="FFFF00"/>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8</w:t>
            </w:r>
          </w:p>
        </w:tc>
        <w:tc>
          <w:tcPr>
            <w:tcW w:w="2349" w:type="dxa"/>
            <w:tcBorders>
              <w:top w:val="nil"/>
              <w:left w:val="nil"/>
              <w:bottom w:val="single" w:sz="4" w:space="0" w:color="auto"/>
              <w:right w:val="single" w:sz="4" w:space="0" w:color="auto"/>
            </w:tcBorders>
            <w:shd w:val="clear" w:color="auto" w:fill="FFFF00"/>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6,8</w:t>
            </w:r>
            <w:r>
              <w:rPr>
                <w:rFonts w:ascii="Times New Roman" w:eastAsia="Times New Roman" w:hAnsi="Times New Roman" w:cs="Times New Roman"/>
                <w:color w:val="000000"/>
                <w:sz w:val="24"/>
                <w:szCs w:val="24"/>
              </w:rPr>
              <w:t>69</w:t>
            </w:r>
          </w:p>
        </w:tc>
      </w:tr>
      <w:tr w:rsidR="00BC09A4" w:rsidRPr="00BC09A4" w:rsidTr="006C64B9">
        <w:trPr>
          <w:trHeight w:val="270"/>
          <w:jc w:val="center"/>
        </w:trPr>
        <w:tc>
          <w:tcPr>
            <w:tcW w:w="1390" w:type="dxa"/>
            <w:tcBorders>
              <w:top w:val="nil"/>
              <w:left w:val="single" w:sz="4" w:space="0" w:color="auto"/>
              <w:bottom w:val="single" w:sz="4" w:space="0" w:color="auto"/>
              <w:right w:val="single" w:sz="4" w:space="0" w:color="auto"/>
            </w:tcBorders>
            <w:shd w:val="clear" w:color="auto" w:fill="FFFF00"/>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Mahnomen</w:t>
            </w:r>
          </w:p>
        </w:tc>
        <w:tc>
          <w:tcPr>
            <w:tcW w:w="1679" w:type="dxa"/>
            <w:tcBorders>
              <w:top w:val="nil"/>
              <w:left w:val="nil"/>
              <w:bottom w:val="single" w:sz="4" w:space="0" w:color="auto"/>
              <w:right w:val="single" w:sz="4" w:space="0" w:color="auto"/>
            </w:tcBorders>
            <w:shd w:val="clear" w:color="auto" w:fill="FFFF00"/>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9</w:t>
            </w:r>
          </w:p>
        </w:tc>
        <w:tc>
          <w:tcPr>
            <w:tcW w:w="2349" w:type="dxa"/>
            <w:tcBorders>
              <w:top w:val="nil"/>
              <w:left w:val="nil"/>
              <w:bottom w:val="single" w:sz="4" w:space="0" w:color="auto"/>
              <w:right w:val="single" w:sz="4" w:space="0" w:color="auto"/>
            </w:tcBorders>
            <w:shd w:val="clear" w:color="auto" w:fill="FFFF00"/>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5,456</w:t>
            </w:r>
          </w:p>
        </w:tc>
      </w:tr>
      <w:tr w:rsidR="00BC09A4" w:rsidRPr="00BC09A4">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C09A4" w:rsidRPr="00BC09A4" w:rsidRDefault="00BC09A4"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Roseau</w:t>
            </w:r>
          </w:p>
        </w:tc>
        <w:tc>
          <w:tcPr>
            <w:tcW w:w="1679" w:type="dxa"/>
            <w:tcBorders>
              <w:top w:val="nil"/>
              <w:left w:val="nil"/>
              <w:bottom w:val="single" w:sz="4" w:space="0" w:color="auto"/>
              <w:right w:val="single" w:sz="4" w:space="0" w:color="auto"/>
            </w:tcBorders>
            <w:shd w:val="clear" w:color="auto" w:fill="auto"/>
            <w:noWrap/>
            <w:vAlign w:val="center"/>
          </w:tcPr>
          <w:p w:rsidR="00BC09A4" w:rsidRPr="00BC09A4" w:rsidRDefault="00BC09A4"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349" w:type="dxa"/>
            <w:tcBorders>
              <w:top w:val="nil"/>
              <w:left w:val="nil"/>
              <w:bottom w:val="single" w:sz="4" w:space="0" w:color="auto"/>
              <w:right w:val="single" w:sz="4" w:space="0" w:color="auto"/>
            </w:tcBorders>
            <w:shd w:val="clear" w:color="auto" w:fill="auto"/>
            <w:noWrap/>
            <w:vAlign w:val="center"/>
          </w:tcPr>
          <w:p w:rsidR="00BC09A4" w:rsidRPr="00BC09A4" w:rsidRDefault="00BC09A4"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5,540</w:t>
            </w:r>
          </w:p>
        </w:tc>
      </w:tr>
      <w:tr w:rsidR="00BC09A4" w:rsidRPr="00BC09A4">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Red Lake</w:t>
            </w:r>
          </w:p>
        </w:tc>
        <w:tc>
          <w:tcPr>
            <w:tcW w:w="1679" w:type="dxa"/>
            <w:tcBorders>
              <w:top w:val="nil"/>
              <w:left w:val="nil"/>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10</w:t>
            </w:r>
          </w:p>
        </w:tc>
        <w:tc>
          <w:tcPr>
            <w:tcW w:w="2349" w:type="dxa"/>
            <w:tcBorders>
              <w:top w:val="nil"/>
              <w:left w:val="nil"/>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05</w:t>
            </w:r>
          </w:p>
        </w:tc>
      </w:tr>
      <w:tr w:rsidR="00BC09A4" w:rsidRPr="00BC09A4" w:rsidTr="006C64B9">
        <w:trPr>
          <w:trHeight w:val="270"/>
          <w:jc w:val="center"/>
        </w:trPr>
        <w:tc>
          <w:tcPr>
            <w:tcW w:w="1390" w:type="dxa"/>
            <w:tcBorders>
              <w:top w:val="nil"/>
              <w:left w:val="single" w:sz="4" w:space="0" w:color="auto"/>
              <w:bottom w:val="single" w:sz="4" w:space="0" w:color="auto"/>
              <w:right w:val="single" w:sz="4" w:space="0" w:color="auto"/>
            </w:tcBorders>
            <w:shd w:val="clear" w:color="auto" w:fill="FFFF00"/>
            <w:noWrap/>
            <w:vAlign w:val="center"/>
          </w:tcPr>
          <w:p w:rsidR="00BC09A4" w:rsidRPr="00BC09A4" w:rsidRDefault="00BC09A4"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Polk</w:t>
            </w:r>
          </w:p>
        </w:tc>
        <w:tc>
          <w:tcPr>
            <w:tcW w:w="1679" w:type="dxa"/>
            <w:tcBorders>
              <w:top w:val="nil"/>
              <w:left w:val="nil"/>
              <w:bottom w:val="single" w:sz="4" w:space="0" w:color="auto"/>
              <w:right w:val="single" w:sz="4" w:space="0" w:color="auto"/>
            </w:tcBorders>
            <w:shd w:val="clear" w:color="auto" w:fill="FFFF00"/>
            <w:noWrap/>
            <w:vAlign w:val="center"/>
          </w:tcPr>
          <w:p w:rsidR="00BC09A4" w:rsidRPr="00BC09A4" w:rsidRDefault="00BC09A4"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16</w:t>
            </w:r>
          </w:p>
        </w:tc>
        <w:tc>
          <w:tcPr>
            <w:tcW w:w="2349" w:type="dxa"/>
            <w:tcBorders>
              <w:top w:val="nil"/>
              <w:left w:val="nil"/>
              <w:bottom w:val="single" w:sz="4" w:space="0" w:color="auto"/>
              <w:right w:val="single" w:sz="4" w:space="0" w:color="auto"/>
            </w:tcBorders>
            <w:shd w:val="clear" w:color="auto" w:fill="FFFF00"/>
            <w:noWrap/>
            <w:vAlign w:val="center"/>
          </w:tcPr>
          <w:p w:rsidR="00BC09A4" w:rsidRPr="00BC09A4" w:rsidRDefault="00BC09A4"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rPr>
              <w:t>456</w:t>
            </w:r>
          </w:p>
        </w:tc>
      </w:tr>
      <w:tr w:rsidR="00BC09A4" w:rsidRPr="00BC09A4">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Pennington</w:t>
            </w:r>
          </w:p>
        </w:tc>
        <w:tc>
          <w:tcPr>
            <w:tcW w:w="1679" w:type="dxa"/>
            <w:tcBorders>
              <w:top w:val="nil"/>
              <w:left w:val="nil"/>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349" w:type="dxa"/>
            <w:tcBorders>
              <w:top w:val="nil"/>
              <w:left w:val="nil"/>
              <w:bottom w:val="single" w:sz="4" w:space="0" w:color="auto"/>
              <w:right w:val="single" w:sz="4" w:space="0" w:color="auto"/>
            </w:tcBorders>
            <w:shd w:val="clear" w:color="auto" w:fill="auto"/>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14,072</w:t>
            </w:r>
          </w:p>
        </w:tc>
      </w:tr>
      <w:tr w:rsidR="00BC09A4" w:rsidRPr="00BC09A4">
        <w:trPr>
          <w:trHeight w:val="270"/>
          <w:jc w:val="center"/>
        </w:trPr>
        <w:tc>
          <w:tcPr>
            <w:tcW w:w="1390" w:type="dxa"/>
            <w:tcBorders>
              <w:top w:val="nil"/>
              <w:left w:val="single" w:sz="4" w:space="0" w:color="auto"/>
              <w:bottom w:val="single" w:sz="4" w:space="0" w:color="auto"/>
              <w:right w:val="single" w:sz="4" w:space="0" w:color="auto"/>
            </w:tcBorders>
            <w:shd w:val="clear" w:color="auto" w:fill="CCCCCC"/>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 xml:space="preserve">Minnesota </w:t>
            </w:r>
          </w:p>
        </w:tc>
        <w:tc>
          <w:tcPr>
            <w:tcW w:w="1679" w:type="dxa"/>
            <w:tcBorders>
              <w:top w:val="nil"/>
              <w:left w:val="nil"/>
              <w:bottom w:val="single" w:sz="4" w:space="0" w:color="auto"/>
              <w:right w:val="single" w:sz="4" w:space="0" w:color="auto"/>
            </w:tcBorders>
            <w:shd w:val="clear" w:color="auto" w:fill="CCCCCC"/>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65</w:t>
            </w:r>
          </w:p>
        </w:tc>
        <w:tc>
          <w:tcPr>
            <w:tcW w:w="2349" w:type="dxa"/>
            <w:tcBorders>
              <w:top w:val="nil"/>
              <w:left w:val="nil"/>
              <w:bottom w:val="single" w:sz="4" w:space="0" w:color="auto"/>
              <w:right w:val="single" w:sz="4" w:space="0" w:color="auto"/>
            </w:tcBorders>
            <w:shd w:val="clear" w:color="auto" w:fill="CCCCCC"/>
            <w:noWrap/>
            <w:vAlign w:val="center"/>
          </w:tcPr>
          <w:p w:rsidR="00BC09A4" w:rsidRPr="00BC09A4" w:rsidRDefault="00BC09A4" w:rsidP="009B7D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5.</w:t>
            </w:r>
            <w:r w:rsidR="009B7DA4">
              <w:rPr>
                <w:rFonts w:ascii="Times New Roman" w:eastAsia="Times New Roman" w:hAnsi="Times New Roman" w:cs="Times New Roman"/>
                <w:color w:val="000000"/>
                <w:sz w:val="24"/>
                <w:szCs w:val="24"/>
              </w:rPr>
              <w:t>34</w:t>
            </w:r>
            <w:r w:rsidRPr="00BC09A4">
              <w:rPr>
                <w:rFonts w:ascii="Times New Roman" w:eastAsia="Times New Roman" w:hAnsi="Times New Roman" w:cs="Times New Roman"/>
                <w:color w:val="000000"/>
                <w:sz w:val="24"/>
                <w:szCs w:val="24"/>
              </w:rPr>
              <w:t xml:space="preserve"> million</w:t>
            </w:r>
          </w:p>
        </w:tc>
      </w:tr>
      <w:tr w:rsidR="00BC09A4" w:rsidRPr="00BC09A4">
        <w:trPr>
          <w:trHeight w:val="350"/>
          <w:jc w:val="center"/>
        </w:trPr>
        <w:tc>
          <w:tcPr>
            <w:tcW w:w="1390" w:type="dxa"/>
            <w:tcBorders>
              <w:top w:val="nil"/>
              <w:left w:val="single" w:sz="4" w:space="0" w:color="auto"/>
              <w:bottom w:val="single" w:sz="4" w:space="0" w:color="auto"/>
              <w:right w:val="single" w:sz="4" w:space="0" w:color="auto"/>
            </w:tcBorders>
            <w:shd w:val="clear" w:color="auto" w:fill="CCCCCC"/>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USA</w:t>
            </w:r>
          </w:p>
        </w:tc>
        <w:tc>
          <w:tcPr>
            <w:tcW w:w="1679" w:type="dxa"/>
            <w:tcBorders>
              <w:top w:val="nil"/>
              <w:left w:val="nil"/>
              <w:bottom w:val="single" w:sz="4" w:space="0" w:color="auto"/>
              <w:right w:val="single" w:sz="4" w:space="0" w:color="auto"/>
            </w:tcBorders>
            <w:shd w:val="clear" w:color="auto" w:fill="CCCCCC"/>
            <w:noWrap/>
            <w:vAlign w:val="center"/>
          </w:tcPr>
          <w:p w:rsidR="00BC09A4" w:rsidRPr="00BC09A4" w:rsidRDefault="009B7DA4" w:rsidP="00BC09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2349" w:type="dxa"/>
            <w:tcBorders>
              <w:top w:val="nil"/>
              <w:left w:val="nil"/>
              <w:bottom w:val="single" w:sz="4" w:space="0" w:color="auto"/>
              <w:right w:val="single" w:sz="4" w:space="0" w:color="auto"/>
            </w:tcBorders>
            <w:shd w:val="clear" w:color="auto" w:fill="CCCCCC"/>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302 million</w:t>
            </w:r>
          </w:p>
        </w:tc>
      </w:tr>
      <w:tr w:rsidR="00BC09A4" w:rsidRPr="00BC09A4">
        <w:trPr>
          <w:trHeight w:val="510"/>
          <w:jc w:val="center"/>
        </w:trPr>
        <w:tc>
          <w:tcPr>
            <w:tcW w:w="1390" w:type="dxa"/>
            <w:tcBorders>
              <w:top w:val="nil"/>
              <w:left w:val="single" w:sz="4" w:space="0" w:color="auto"/>
              <w:bottom w:val="single" w:sz="4" w:space="0" w:color="auto"/>
              <w:right w:val="single" w:sz="4" w:space="0" w:color="auto"/>
            </w:tcBorders>
            <w:shd w:val="clear" w:color="auto" w:fill="CCCCCC"/>
            <w:noWrap/>
            <w:vAlign w:val="center"/>
          </w:tcPr>
          <w:p w:rsidR="00BC09A4" w:rsidRPr="00BC09A4" w:rsidRDefault="00BC09A4"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World</w:t>
            </w:r>
          </w:p>
        </w:tc>
        <w:tc>
          <w:tcPr>
            <w:tcW w:w="1679" w:type="dxa"/>
            <w:tcBorders>
              <w:top w:val="nil"/>
              <w:left w:val="nil"/>
              <w:bottom w:val="single" w:sz="4" w:space="0" w:color="auto"/>
              <w:right w:val="single" w:sz="4" w:space="0" w:color="auto"/>
            </w:tcBorders>
            <w:shd w:val="clear" w:color="auto" w:fill="CCCCCC"/>
            <w:vAlign w:val="center"/>
          </w:tcPr>
          <w:p w:rsidR="00BC09A4" w:rsidRPr="00BC09A4" w:rsidRDefault="00BC09A4" w:rsidP="009B7D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11</w:t>
            </w:r>
            <w:r w:rsidR="009B7DA4">
              <w:rPr>
                <w:rFonts w:ascii="Times New Roman" w:eastAsia="Times New Roman" w:hAnsi="Times New Roman" w:cs="Times New Roman"/>
                <w:color w:val="000000"/>
                <w:sz w:val="24"/>
                <w:szCs w:val="24"/>
              </w:rPr>
              <w:t>7</w:t>
            </w:r>
            <w:r w:rsidRPr="00BC09A4">
              <w:rPr>
                <w:rFonts w:ascii="Times New Roman" w:eastAsia="Times New Roman" w:hAnsi="Times New Roman" w:cs="Times New Roman"/>
                <w:color w:val="000000"/>
                <w:sz w:val="24"/>
                <w:szCs w:val="24"/>
              </w:rPr>
              <w:t xml:space="preserve"> (not including water)</w:t>
            </w:r>
          </w:p>
        </w:tc>
        <w:tc>
          <w:tcPr>
            <w:tcW w:w="2349" w:type="dxa"/>
            <w:tcBorders>
              <w:top w:val="nil"/>
              <w:left w:val="nil"/>
              <w:bottom w:val="single" w:sz="4" w:space="0" w:color="auto"/>
              <w:right w:val="single" w:sz="4" w:space="0" w:color="auto"/>
            </w:tcBorders>
            <w:shd w:val="clear" w:color="auto" w:fill="CCCCCC"/>
            <w:noWrap/>
            <w:vAlign w:val="center"/>
          </w:tcPr>
          <w:p w:rsidR="00BC09A4" w:rsidRPr="00BC09A4" w:rsidRDefault="009B7DA4" w:rsidP="00BC09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7.74</w:t>
            </w:r>
            <w:r w:rsidR="00BC09A4" w:rsidRPr="00BC09A4">
              <w:rPr>
                <w:rFonts w:ascii="Times New Roman" w:eastAsia="Times New Roman" w:hAnsi="Times New Roman" w:cs="Times New Roman"/>
                <w:color w:val="000000"/>
                <w:sz w:val="24"/>
                <w:szCs w:val="24"/>
              </w:rPr>
              <w:t xml:space="preserve"> billion</w:t>
            </w:r>
          </w:p>
        </w:tc>
      </w:tr>
    </w:tbl>
    <w:p w:rsidR="00BC09A4" w:rsidRPr="00831C0B" w:rsidRDefault="00BC09A4" w:rsidP="00BC09A4">
      <w:pPr>
        <w:pStyle w:val="NormalWeb"/>
        <w:spacing w:before="0" w:beforeAutospacing="0" w:after="0" w:afterAutospacing="0" w:line="480" w:lineRule="auto"/>
        <w:ind w:left="2160"/>
        <w:rPr>
          <w:sz w:val="20"/>
          <w:szCs w:val="20"/>
        </w:rPr>
      </w:pPr>
      <w:r>
        <w:rPr>
          <w:sz w:val="20"/>
          <w:szCs w:val="20"/>
        </w:rPr>
        <w:t>Source:</w:t>
      </w:r>
      <w:r w:rsidRPr="00831C0B">
        <w:rPr>
          <w:sz w:val="20"/>
          <w:szCs w:val="20"/>
        </w:rPr>
        <w:t xml:space="preserve"> U.</w:t>
      </w:r>
      <w:r>
        <w:rPr>
          <w:sz w:val="20"/>
          <w:szCs w:val="20"/>
        </w:rPr>
        <w:t xml:space="preserve"> S Census Bureau statistics, 2010/11</w:t>
      </w:r>
      <w:r w:rsidRPr="00831C0B">
        <w:rPr>
          <w:sz w:val="20"/>
          <w:szCs w:val="20"/>
        </w:rPr>
        <w:t xml:space="preserve"> population estimates</w:t>
      </w:r>
    </w:p>
    <w:p w:rsidR="00C81105" w:rsidRPr="000A6A56" w:rsidRDefault="00C81105" w:rsidP="00C81105">
      <w:pPr>
        <w:pStyle w:val="NormalWeb"/>
        <w:spacing w:before="0" w:beforeAutospacing="0" w:after="0" w:afterAutospacing="0"/>
        <w:rPr>
          <w:b/>
          <w:i/>
        </w:rPr>
      </w:pPr>
      <w:r w:rsidRPr="000A6A56">
        <w:rPr>
          <w:b/>
          <w:i/>
        </w:rPr>
        <w:lastRenderedPageBreak/>
        <w:t xml:space="preserve">Educational Levels   </w:t>
      </w:r>
    </w:p>
    <w:p w:rsidR="00C81105" w:rsidRDefault="00C81105" w:rsidP="00C81105">
      <w:pPr>
        <w:spacing w:after="0" w:line="240" w:lineRule="auto"/>
        <w:rPr>
          <w:rFonts w:ascii="Times New Roman" w:hAnsi="Times New Roman" w:cs="Times New Roman"/>
          <w:sz w:val="24"/>
          <w:szCs w:val="24"/>
        </w:rPr>
      </w:pPr>
    </w:p>
    <w:p w:rsidR="00C81105" w:rsidRDefault="00C81105" w:rsidP="00C81105">
      <w:pPr>
        <w:spacing w:after="0" w:line="240" w:lineRule="auto"/>
        <w:rPr>
          <w:rFonts w:ascii="Times New Roman" w:hAnsi="Times New Roman" w:cs="Times New Roman"/>
          <w:sz w:val="24"/>
          <w:szCs w:val="24"/>
        </w:rPr>
      </w:pPr>
      <w:r>
        <w:rPr>
          <w:rFonts w:ascii="Times New Roman" w:hAnsi="Times New Roman" w:cs="Times New Roman"/>
          <w:sz w:val="24"/>
          <w:szCs w:val="24"/>
        </w:rPr>
        <w:t>Educational levels of area residents are substantially lower than in</w:t>
      </w:r>
      <w:r w:rsidR="00530320">
        <w:rPr>
          <w:rFonts w:ascii="Times New Roman" w:hAnsi="Times New Roman" w:cs="Times New Roman"/>
          <w:sz w:val="24"/>
          <w:szCs w:val="24"/>
        </w:rPr>
        <w:t xml:space="preserve"> </w:t>
      </w:r>
      <w:r>
        <w:rPr>
          <w:rFonts w:ascii="Times New Roman" w:hAnsi="Times New Roman" w:cs="Times New Roman"/>
          <w:sz w:val="24"/>
          <w:szCs w:val="24"/>
        </w:rPr>
        <w:t xml:space="preserve">comparison to the rest of the state. </w:t>
      </w:r>
      <w:r w:rsidR="00854953">
        <w:rPr>
          <w:rFonts w:ascii="Times New Roman" w:hAnsi="Times New Roman" w:cs="Times New Roman"/>
          <w:sz w:val="24"/>
          <w:szCs w:val="24"/>
        </w:rPr>
        <w:t>Between 47-55% of the population in the region aged 25 and older has less than or equal to a high school education or equivalent compared to 37% of the population statewide.</w:t>
      </w:r>
    </w:p>
    <w:p w:rsidR="00C81105" w:rsidRDefault="00C81105" w:rsidP="00C81105">
      <w:pPr>
        <w:spacing w:after="0" w:line="240" w:lineRule="auto"/>
        <w:rPr>
          <w:rFonts w:ascii="Times New Roman" w:hAnsi="Times New Roman" w:cs="Times New Roman"/>
          <w:sz w:val="24"/>
          <w:szCs w:val="24"/>
        </w:rPr>
      </w:pPr>
    </w:p>
    <w:p w:rsidR="00C81105" w:rsidRDefault="00841808" w:rsidP="00C81105">
      <w:pPr>
        <w:spacing w:after="0" w:line="240" w:lineRule="auto"/>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pt;width:519.8pt;height:293.05pt;z-index:251715584" wrapcoords="156 331 156 21158 21413 21158 21382 331 156 331">
            <v:imagedata r:id="rId13" o:title=""/>
            <w10:wrap type="through"/>
          </v:shape>
          <o:OLEObject Type="Embed" ProgID="Excel.Sheet.12" ShapeID="_x0000_s1027" DrawAspect="Content" ObjectID="_1443102780" r:id="rId14"/>
        </w:pict>
      </w:r>
    </w:p>
    <w:p w:rsidR="00C81105" w:rsidRDefault="00C81105" w:rsidP="00C81105">
      <w:pPr>
        <w:spacing w:after="0" w:line="240" w:lineRule="auto"/>
        <w:rPr>
          <w:noProof/>
        </w:rPr>
      </w:pPr>
    </w:p>
    <w:p w:rsidR="00C81105" w:rsidRDefault="00C81105" w:rsidP="00C81105">
      <w:pPr>
        <w:spacing w:after="0" w:line="240" w:lineRule="auto"/>
        <w:rPr>
          <w:noProof/>
        </w:rPr>
      </w:pPr>
    </w:p>
    <w:p w:rsidR="00C81105" w:rsidRDefault="00C81105" w:rsidP="00C81105">
      <w:pPr>
        <w:spacing w:after="0" w:line="240" w:lineRule="auto"/>
        <w:rPr>
          <w:noProof/>
        </w:rPr>
      </w:pPr>
    </w:p>
    <w:p w:rsidR="00C81105" w:rsidRDefault="00C81105" w:rsidP="00C81105">
      <w:pPr>
        <w:spacing w:after="0" w:line="240" w:lineRule="auto"/>
        <w:rPr>
          <w:noProof/>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D66732" w:rsidRDefault="00D66732" w:rsidP="00854953">
      <w:pPr>
        <w:spacing w:after="0" w:line="240" w:lineRule="auto"/>
        <w:rPr>
          <w:rFonts w:ascii="Times New Roman" w:hAnsi="Times New Roman" w:cs="Times New Roman"/>
          <w:sz w:val="24"/>
          <w:szCs w:val="24"/>
        </w:rPr>
      </w:pPr>
    </w:p>
    <w:p w:rsidR="00D66732" w:rsidRDefault="00D66732" w:rsidP="00854953">
      <w:pPr>
        <w:spacing w:after="0" w:line="240" w:lineRule="auto"/>
        <w:rPr>
          <w:rFonts w:ascii="Times New Roman" w:hAnsi="Times New Roman" w:cs="Times New Roman"/>
          <w:sz w:val="24"/>
          <w:szCs w:val="24"/>
        </w:rPr>
      </w:pPr>
    </w:p>
    <w:p w:rsidR="00B956B7" w:rsidRDefault="00B956B7" w:rsidP="00854953">
      <w:pPr>
        <w:spacing w:after="0" w:line="240" w:lineRule="auto"/>
        <w:rPr>
          <w:rFonts w:ascii="Times New Roman" w:hAnsi="Times New Roman" w:cs="Times New Roman"/>
          <w:sz w:val="24"/>
          <w:szCs w:val="24"/>
        </w:rPr>
      </w:pPr>
    </w:p>
    <w:p w:rsidR="00854953" w:rsidRDefault="005F0FD9" w:rsidP="00854953">
      <w:pPr>
        <w:spacing w:after="0" w:line="240" w:lineRule="auto"/>
        <w:rPr>
          <w:rFonts w:ascii="Times New Roman" w:hAnsi="Times New Roman" w:cs="Times New Roman"/>
          <w:sz w:val="24"/>
          <w:szCs w:val="24"/>
        </w:rPr>
      </w:pPr>
      <w:r>
        <w:rPr>
          <w:rFonts w:ascii="Times New Roman" w:hAnsi="Times New Roman" w:cs="Times New Roman"/>
          <w:sz w:val="24"/>
          <w:szCs w:val="24"/>
        </w:rPr>
        <w:t>Between 13-21</w:t>
      </w:r>
      <w:r w:rsidR="00854953">
        <w:rPr>
          <w:rFonts w:ascii="Times New Roman" w:hAnsi="Times New Roman" w:cs="Times New Roman"/>
          <w:sz w:val="24"/>
          <w:szCs w:val="24"/>
        </w:rPr>
        <w:t>% of the population in the region aged 25 and older has a bachelor</w:t>
      </w:r>
      <w:r w:rsidR="00233979">
        <w:rPr>
          <w:rFonts w:ascii="Times New Roman" w:hAnsi="Times New Roman" w:cs="Times New Roman"/>
          <w:sz w:val="24"/>
          <w:szCs w:val="24"/>
        </w:rPr>
        <w:t>’</w:t>
      </w:r>
      <w:r w:rsidR="00854953">
        <w:rPr>
          <w:rFonts w:ascii="Times New Roman" w:hAnsi="Times New Roman" w:cs="Times New Roman"/>
          <w:sz w:val="24"/>
          <w:szCs w:val="24"/>
        </w:rPr>
        <w:t>s degree or higher compared to 31.4% of the population statewide.</w:t>
      </w:r>
    </w:p>
    <w:p w:rsidR="00B70F1E" w:rsidRDefault="00B70F1E" w:rsidP="00854953">
      <w:pPr>
        <w:spacing w:after="0" w:line="240" w:lineRule="auto"/>
        <w:rPr>
          <w:rFonts w:ascii="Times New Roman" w:hAnsi="Times New Roman" w:cs="Times New Roman"/>
          <w:sz w:val="24"/>
          <w:szCs w:val="24"/>
        </w:rPr>
      </w:pPr>
    </w:p>
    <w:p w:rsidR="0037103C" w:rsidRDefault="00841808" w:rsidP="00C81105">
      <w:pPr>
        <w:pStyle w:val="NormalWeb"/>
        <w:spacing w:before="0" w:beforeAutospacing="0" w:after="0" w:afterAutospacing="0"/>
        <w:rPr>
          <w:b/>
          <w:i/>
          <w:u w:val="single"/>
        </w:rPr>
      </w:pPr>
      <w:r>
        <w:rPr>
          <w:noProof/>
        </w:rPr>
        <w:pict>
          <v:shape id="_x0000_s1026" type="#_x0000_t75" style="position:absolute;margin-left:0;margin-top:8.75pt;width:515.35pt;height:297.4pt;z-index:251713536" wrapcoords="-43 0 -43 21453 21600 21453 21600 0 -43 0">
            <v:imagedata r:id="rId15" o:title=""/>
            <w10:wrap type="tight"/>
          </v:shape>
          <o:OLEObject Type="Embed" ProgID="Excel.Sheet.12" ShapeID="_x0000_s1026" DrawAspect="Content" ObjectID="_1443102781" r:id="rId16"/>
        </w:pict>
      </w: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C81105" w:rsidRPr="000A6A56" w:rsidRDefault="00C81105" w:rsidP="00C81105">
      <w:pPr>
        <w:pStyle w:val="NormalWeb"/>
        <w:spacing w:before="0" w:beforeAutospacing="0" w:after="0" w:afterAutospacing="0"/>
        <w:rPr>
          <w:b/>
          <w:i/>
        </w:rPr>
      </w:pPr>
      <w:r w:rsidRPr="000A6A56">
        <w:rPr>
          <w:b/>
          <w:i/>
        </w:rPr>
        <w:lastRenderedPageBreak/>
        <w:t>Unemployment Rate</w:t>
      </w:r>
    </w:p>
    <w:p w:rsidR="00530320" w:rsidRDefault="00530320" w:rsidP="00C81105">
      <w:pPr>
        <w:pStyle w:val="NormalWeb"/>
        <w:spacing w:before="0" w:beforeAutospacing="0" w:after="0" w:afterAutospacing="0"/>
        <w:rPr>
          <w:b/>
          <w:i/>
          <w:u w:val="single"/>
        </w:rPr>
      </w:pPr>
    </w:p>
    <w:p w:rsidR="00530320" w:rsidRPr="00530320" w:rsidRDefault="00530320" w:rsidP="00C81105">
      <w:pPr>
        <w:pStyle w:val="NormalWeb"/>
        <w:spacing w:before="0" w:beforeAutospacing="0" w:after="0" w:afterAutospacing="0"/>
      </w:pPr>
      <w:r w:rsidRPr="00530320">
        <w:t>Year over year, the</w:t>
      </w:r>
      <w:r w:rsidR="006C64B9">
        <w:t xml:space="preserve"> 5-year</w:t>
      </w:r>
      <w:r w:rsidR="00F1221B">
        <w:t xml:space="preserve"> unemployment rate within Norman-Mahnomen </w:t>
      </w:r>
      <w:r w:rsidR="006C64B9">
        <w:t>(6.1) is</w:t>
      </w:r>
      <w:r w:rsidRPr="00530320">
        <w:t xml:space="preserve"> higher than the state average</w:t>
      </w:r>
      <w:r w:rsidR="006C64B9">
        <w:t xml:space="preserve"> of 5.2, whereas in Polk County it is 5.1</w:t>
      </w:r>
      <w:r w:rsidRPr="00530320">
        <w:t>.</w:t>
      </w:r>
      <w:r>
        <w:t xml:space="preserve"> </w:t>
      </w:r>
    </w:p>
    <w:p w:rsidR="00530320" w:rsidRPr="00560001" w:rsidRDefault="00530320" w:rsidP="00530320">
      <w:pPr>
        <w:spacing w:after="0" w:line="240" w:lineRule="auto"/>
        <w:ind w:left="2160"/>
        <w:rPr>
          <w:rFonts w:ascii="Times New Roman" w:hAnsi="Times New Roman" w:cs="Times New Roman"/>
          <w:sz w:val="24"/>
          <w:szCs w:val="24"/>
        </w:rPr>
      </w:pPr>
    </w:p>
    <w:tbl>
      <w:tblPr>
        <w:tblpPr w:leftFromText="180" w:rightFromText="180" w:vertAnchor="text" w:horzAnchor="margin" w:tblpXSpec="center" w:tblpY="48"/>
        <w:tblW w:w="7243" w:type="dxa"/>
        <w:tblLook w:val="04A0" w:firstRow="1" w:lastRow="0" w:firstColumn="1" w:lastColumn="0" w:noHBand="0" w:noVBand="1"/>
      </w:tblPr>
      <w:tblGrid>
        <w:gridCol w:w="2163"/>
        <w:gridCol w:w="883"/>
        <w:gridCol w:w="883"/>
        <w:gridCol w:w="883"/>
        <w:gridCol w:w="883"/>
        <w:gridCol w:w="883"/>
        <w:gridCol w:w="665"/>
      </w:tblGrid>
      <w:tr w:rsidR="00854953" w:rsidRPr="00560001" w:rsidTr="00AA3418">
        <w:trPr>
          <w:trHeight w:val="310"/>
        </w:trPr>
        <w:tc>
          <w:tcPr>
            <w:tcW w:w="6578"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854953" w:rsidRDefault="00854953" w:rsidP="0053032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Unemploy</w:t>
            </w:r>
            <w:r>
              <w:rPr>
                <w:rFonts w:ascii="Times New Roman" w:eastAsia="Times New Roman" w:hAnsi="Times New Roman" w:cs="Times New Roman"/>
                <w:b/>
                <w:bCs/>
                <w:color w:val="000000"/>
                <w:sz w:val="24"/>
                <w:szCs w:val="24"/>
              </w:rPr>
              <w:t>ment</w:t>
            </w:r>
            <w:r w:rsidRPr="00560001">
              <w:rPr>
                <w:rFonts w:ascii="Times New Roman" w:eastAsia="Times New Roman" w:hAnsi="Times New Roman" w:cs="Times New Roman"/>
                <w:b/>
                <w:bCs/>
                <w:color w:val="000000"/>
                <w:sz w:val="24"/>
                <w:szCs w:val="24"/>
              </w:rPr>
              <w:t xml:space="preserve"> rate - annual average     </w:t>
            </w:r>
          </w:p>
          <w:p w:rsidR="00854953" w:rsidRPr="00560001" w:rsidRDefault="00854953" w:rsidP="0053032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2005-2009</w:t>
            </w:r>
          </w:p>
        </w:tc>
        <w:tc>
          <w:tcPr>
            <w:tcW w:w="665" w:type="dxa"/>
            <w:tcBorders>
              <w:top w:val="single" w:sz="4" w:space="0" w:color="auto"/>
              <w:left w:val="single" w:sz="4" w:space="0" w:color="auto"/>
              <w:bottom w:val="single" w:sz="4" w:space="0" w:color="auto"/>
              <w:right w:val="single" w:sz="4" w:space="0" w:color="auto"/>
            </w:tcBorders>
          </w:tcPr>
          <w:p w:rsidR="00854953" w:rsidRPr="00560001" w:rsidRDefault="00854953" w:rsidP="00530320">
            <w:pPr>
              <w:spacing w:after="0" w:line="240" w:lineRule="auto"/>
              <w:jc w:val="center"/>
              <w:rPr>
                <w:rFonts w:ascii="Times New Roman" w:eastAsia="Times New Roman" w:hAnsi="Times New Roman" w:cs="Times New Roman"/>
                <w:b/>
                <w:bCs/>
                <w:color w:val="000000"/>
                <w:sz w:val="24"/>
                <w:szCs w:val="24"/>
              </w:rPr>
            </w:pPr>
          </w:p>
        </w:tc>
      </w:tr>
      <w:tr w:rsidR="00854953" w:rsidRPr="00560001" w:rsidTr="00AA3418">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2005</w:t>
            </w:r>
          </w:p>
        </w:tc>
        <w:tc>
          <w:tcPr>
            <w:tcW w:w="883" w:type="dxa"/>
            <w:tcBorders>
              <w:top w:val="nil"/>
              <w:left w:val="nil"/>
              <w:bottom w:val="single" w:sz="4" w:space="0" w:color="auto"/>
              <w:right w:val="single" w:sz="4" w:space="0" w:color="auto"/>
            </w:tcBorders>
            <w:shd w:val="clear" w:color="auto" w:fill="auto"/>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2006</w:t>
            </w:r>
          </w:p>
        </w:tc>
        <w:tc>
          <w:tcPr>
            <w:tcW w:w="883" w:type="dxa"/>
            <w:tcBorders>
              <w:top w:val="nil"/>
              <w:left w:val="nil"/>
              <w:bottom w:val="single" w:sz="4" w:space="0" w:color="auto"/>
              <w:right w:val="single" w:sz="4" w:space="0" w:color="auto"/>
            </w:tcBorders>
            <w:shd w:val="clear" w:color="auto" w:fill="auto"/>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2007</w:t>
            </w:r>
          </w:p>
        </w:tc>
        <w:tc>
          <w:tcPr>
            <w:tcW w:w="883" w:type="dxa"/>
            <w:tcBorders>
              <w:top w:val="nil"/>
              <w:left w:val="nil"/>
              <w:bottom w:val="single" w:sz="4" w:space="0" w:color="auto"/>
              <w:right w:val="single" w:sz="4" w:space="0" w:color="auto"/>
            </w:tcBorders>
            <w:shd w:val="clear" w:color="auto" w:fill="auto"/>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2008</w:t>
            </w:r>
          </w:p>
        </w:tc>
        <w:tc>
          <w:tcPr>
            <w:tcW w:w="883" w:type="dxa"/>
            <w:tcBorders>
              <w:top w:val="nil"/>
              <w:left w:val="nil"/>
              <w:bottom w:val="single" w:sz="4" w:space="0" w:color="auto"/>
              <w:right w:val="single" w:sz="4" w:space="0" w:color="auto"/>
            </w:tcBorders>
            <w:shd w:val="clear" w:color="auto" w:fill="auto"/>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2009</w:t>
            </w:r>
          </w:p>
        </w:tc>
        <w:tc>
          <w:tcPr>
            <w:tcW w:w="665" w:type="dxa"/>
            <w:tcBorders>
              <w:top w:val="nil"/>
              <w:left w:val="nil"/>
              <w:bottom w:val="single" w:sz="4" w:space="0" w:color="auto"/>
              <w:right w:val="single" w:sz="4" w:space="0" w:color="auto"/>
            </w:tcBorders>
          </w:tcPr>
          <w:p w:rsidR="00854953" w:rsidRPr="00560001" w:rsidRDefault="00854953" w:rsidP="00CC243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5-yr av</w:t>
            </w:r>
            <w:r w:rsidR="00CC243C">
              <w:rPr>
                <w:rFonts w:ascii="Times New Roman" w:eastAsia="Times New Roman" w:hAnsi="Times New Roman" w:cs="Times New Roman"/>
                <w:color w:val="000000"/>
                <w:sz w:val="24"/>
                <w:szCs w:val="24"/>
              </w:rPr>
              <w:t>g</w:t>
            </w:r>
            <w:r w:rsidR="00BE6758">
              <w:rPr>
                <w:rFonts w:ascii="Times New Roman" w:eastAsia="Times New Roman" w:hAnsi="Times New Roman" w:cs="Times New Roman"/>
                <w:color w:val="000000"/>
                <w:sz w:val="24"/>
                <w:szCs w:val="24"/>
              </w:rPr>
              <w:t>.</w:t>
            </w:r>
          </w:p>
        </w:tc>
      </w:tr>
      <w:tr w:rsidR="00854953" w:rsidRPr="00560001" w:rsidTr="00AA3418">
        <w:trPr>
          <w:trHeight w:val="310"/>
        </w:trPr>
        <w:tc>
          <w:tcPr>
            <w:tcW w:w="2163" w:type="dxa"/>
            <w:tcBorders>
              <w:top w:val="nil"/>
              <w:left w:val="single" w:sz="4" w:space="0" w:color="auto"/>
              <w:bottom w:val="single" w:sz="4" w:space="0" w:color="auto"/>
              <w:right w:val="single" w:sz="4" w:space="0" w:color="auto"/>
            </w:tcBorders>
            <w:shd w:val="clear" w:color="000000" w:fill="BFBFBF"/>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883" w:type="dxa"/>
            <w:tcBorders>
              <w:top w:val="nil"/>
              <w:left w:val="nil"/>
              <w:bottom w:val="single" w:sz="4" w:space="0" w:color="auto"/>
              <w:right w:val="single" w:sz="4" w:space="0" w:color="auto"/>
            </w:tcBorders>
            <w:shd w:val="clear" w:color="000000" w:fill="BFBFBF"/>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w:t>
            </w:r>
          </w:p>
        </w:tc>
        <w:tc>
          <w:tcPr>
            <w:tcW w:w="883" w:type="dxa"/>
            <w:tcBorders>
              <w:top w:val="nil"/>
              <w:left w:val="nil"/>
              <w:bottom w:val="single" w:sz="4" w:space="0" w:color="auto"/>
              <w:right w:val="single" w:sz="4" w:space="0" w:color="auto"/>
            </w:tcBorders>
            <w:shd w:val="clear" w:color="000000" w:fill="BFBFBF"/>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w:t>
            </w:r>
          </w:p>
        </w:tc>
        <w:tc>
          <w:tcPr>
            <w:tcW w:w="883" w:type="dxa"/>
            <w:tcBorders>
              <w:top w:val="nil"/>
              <w:left w:val="nil"/>
              <w:bottom w:val="single" w:sz="4" w:space="0" w:color="auto"/>
              <w:right w:val="single" w:sz="4" w:space="0" w:color="auto"/>
            </w:tcBorders>
            <w:shd w:val="clear" w:color="000000" w:fill="BFBFBF"/>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000000" w:fill="BFBFBF"/>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000000" w:fill="BFBFBF"/>
            <w:noWrap/>
            <w:vAlign w:val="bottom"/>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w:t>
            </w:r>
          </w:p>
        </w:tc>
        <w:tc>
          <w:tcPr>
            <w:tcW w:w="665" w:type="dxa"/>
            <w:tcBorders>
              <w:top w:val="nil"/>
              <w:left w:val="nil"/>
              <w:bottom w:val="single" w:sz="4" w:space="0" w:color="auto"/>
              <w:right w:val="single" w:sz="4" w:space="0" w:color="auto"/>
            </w:tcBorders>
            <w:shd w:val="clear" w:color="000000" w:fill="BFBFBF"/>
          </w:tcPr>
          <w:p w:rsidR="00854953" w:rsidRPr="00560001" w:rsidRDefault="00854953" w:rsidP="0053032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r>
      <w:tr w:rsidR="006C64B9" w:rsidRPr="00560001" w:rsidTr="006C64B9">
        <w:trPr>
          <w:trHeight w:val="310"/>
        </w:trPr>
        <w:tc>
          <w:tcPr>
            <w:tcW w:w="2163" w:type="dxa"/>
            <w:tcBorders>
              <w:top w:val="nil"/>
              <w:left w:val="single" w:sz="4" w:space="0" w:color="auto"/>
              <w:bottom w:val="single" w:sz="4" w:space="0" w:color="auto"/>
              <w:right w:val="single" w:sz="4" w:space="0" w:color="auto"/>
            </w:tcBorders>
            <w:shd w:val="clear" w:color="auto" w:fill="FFFF00"/>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665" w:type="dxa"/>
            <w:tcBorders>
              <w:top w:val="nil"/>
              <w:left w:val="nil"/>
              <w:bottom w:val="single" w:sz="4" w:space="0" w:color="auto"/>
              <w:right w:val="single" w:sz="4" w:space="0" w:color="auto"/>
            </w:tcBorders>
            <w:shd w:val="clear" w:color="auto" w:fill="FFFF00"/>
            <w:vAlign w:val="center"/>
          </w:tcPr>
          <w:p w:rsidR="006C64B9"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r>
      <w:tr w:rsidR="006C64B9" w:rsidRPr="00560001" w:rsidTr="006C64B9">
        <w:trPr>
          <w:trHeight w:val="310"/>
        </w:trPr>
        <w:tc>
          <w:tcPr>
            <w:tcW w:w="2163" w:type="dxa"/>
            <w:tcBorders>
              <w:top w:val="nil"/>
              <w:left w:val="single" w:sz="4" w:space="0" w:color="auto"/>
              <w:bottom w:val="single" w:sz="4" w:space="0" w:color="auto"/>
              <w:right w:val="single" w:sz="4" w:space="0" w:color="auto"/>
            </w:tcBorders>
            <w:shd w:val="clear" w:color="auto" w:fill="FFFF00"/>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Mahnomen/Norman</w:t>
            </w: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883" w:type="dxa"/>
            <w:tcBorders>
              <w:top w:val="nil"/>
              <w:left w:val="nil"/>
              <w:bottom w:val="single" w:sz="4" w:space="0" w:color="auto"/>
              <w:right w:val="single" w:sz="4" w:space="0" w:color="auto"/>
            </w:tcBorders>
            <w:shd w:val="clear" w:color="auto" w:fill="FFFF00"/>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665" w:type="dxa"/>
            <w:tcBorders>
              <w:top w:val="nil"/>
              <w:left w:val="nil"/>
              <w:bottom w:val="single" w:sz="4" w:space="0" w:color="auto"/>
              <w:right w:val="single" w:sz="4" w:space="0" w:color="auto"/>
            </w:tcBorders>
            <w:shd w:val="clear" w:color="auto" w:fill="FFFF00"/>
            <w:vAlign w:val="center"/>
          </w:tcPr>
          <w:p w:rsidR="006C64B9"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r>
      <w:tr w:rsidR="006C64B9" w:rsidRPr="00560001" w:rsidTr="00AA3418">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w:t>
            </w:r>
          </w:p>
        </w:tc>
        <w:tc>
          <w:tcPr>
            <w:tcW w:w="665" w:type="dxa"/>
            <w:tcBorders>
              <w:top w:val="nil"/>
              <w:left w:val="nil"/>
              <w:bottom w:val="single" w:sz="4" w:space="0" w:color="auto"/>
              <w:right w:val="single" w:sz="4" w:space="0" w:color="auto"/>
            </w:tcBorders>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6C64B9" w:rsidRPr="00560001" w:rsidTr="00AA3418">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w:t>
            </w:r>
          </w:p>
        </w:tc>
        <w:tc>
          <w:tcPr>
            <w:tcW w:w="665" w:type="dxa"/>
            <w:tcBorders>
              <w:top w:val="nil"/>
              <w:left w:val="nil"/>
              <w:bottom w:val="single" w:sz="4" w:space="0" w:color="auto"/>
              <w:right w:val="single" w:sz="4" w:space="0" w:color="auto"/>
            </w:tcBorders>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6C64B9" w:rsidRPr="00560001" w:rsidTr="00AA3418">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w:t>
            </w:r>
          </w:p>
        </w:tc>
        <w:tc>
          <w:tcPr>
            <w:tcW w:w="665" w:type="dxa"/>
            <w:tcBorders>
              <w:top w:val="nil"/>
              <w:left w:val="nil"/>
              <w:bottom w:val="single" w:sz="4" w:space="0" w:color="auto"/>
              <w:right w:val="single" w:sz="4" w:space="0" w:color="auto"/>
            </w:tcBorders>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6C64B9" w:rsidRPr="00560001" w:rsidTr="005F0FD9">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w:t>
            </w:r>
          </w:p>
        </w:tc>
        <w:tc>
          <w:tcPr>
            <w:tcW w:w="883" w:type="dxa"/>
            <w:tcBorders>
              <w:top w:val="nil"/>
              <w:left w:val="nil"/>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665" w:type="dxa"/>
            <w:tcBorders>
              <w:top w:val="nil"/>
              <w:left w:val="nil"/>
              <w:bottom w:val="single" w:sz="4" w:space="0" w:color="auto"/>
              <w:right w:val="single" w:sz="4" w:space="0" w:color="auto"/>
            </w:tcBorders>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6C64B9" w:rsidRPr="00560001" w:rsidTr="005F0FD9">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665" w:type="dxa"/>
            <w:tcBorders>
              <w:top w:val="single" w:sz="4" w:space="0" w:color="auto"/>
              <w:left w:val="nil"/>
              <w:bottom w:val="single" w:sz="4" w:space="0" w:color="auto"/>
              <w:right w:val="single" w:sz="4" w:space="0" w:color="auto"/>
            </w:tcBorders>
            <w:vAlign w:val="center"/>
          </w:tcPr>
          <w:p w:rsidR="006C64B9" w:rsidRPr="00560001" w:rsidRDefault="006C64B9" w:rsidP="006C64B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bl>
    <w:p w:rsidR="00530320" w:rsidRPr="00530320" w:rsidRDefault="00530320" w:rsidP="00C81105">
      <w:pPr>
        <w:pStyle w:val="NormalWeb"/>
        <w:spacing w:before="0" w:beforeAutospacing="0" w:after="0" w:afterAutospacing="0"/>
      </w:pPr>
    </w:p>
    <w:p w:rsidR="00530320" w:rsidRPr="00530320" w:rsidRDefault="00530320" w:rsidP="00C81105">
      <w:pPr>
        <w:pStyle w:val="NormalWeb"/>
        <w:spacing w:before="0" w:beforeAutospacing="0" w:after="0" w:afterAutospacing="0"/>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AA3418" w:rsidRDefault="00AA3418" w:rsidP="000B66E1">
      <w:pPr>
        <w:spacing w:after="0" w:line="240" w:lineRule="auto"/>
        <w:rPr>
          <w:rFonts w:ascii="Times New Roman" w:hAnsi="Times New Roman" w:cs="Times New Roman"/>
          <w:b/>
          <w:i/>
          <w:sz w:val="24"/>
          <w:szCs w:val="24"/>
        </w:rPr>
      </w:pPr>
    </w:p>
    <w:p w:rsidR="00AA3418" w:rsidRDefault="00AA3418" w:rsidP="000B66E1">
      <w:pPr>
        <w:spacing w:after="0" w:line="240" w:lineRule="auto"/>
        <w:rPr>
          <w:rFonts w:ascii="Times New Roman" w:hAnsi="Times New Roman" w:cs="Times New Roman"/>
          <w:b/>
          <w:i/>
          <w:sz w:val="24"/>
          <w:szCs w:val="24"/>
        </w:rPr>
      </w:pPr>
    </w:p>
    <w:p w:rsidR="005F0FD9" w:rsidRDefault="005F0FD9" w:rsidP="000B66E1">
      <w:pPr>
        <w:spacing w:after="0" w:line="240" w:lineRule="auto"/>
        <w:rPr>
          <w:rFonts w:ascii="Times New Roman" w:hAnsi="Times New Roman" w:cs="Times New Roman"/>
          <w:b/>
          <w:i/>
          <w:sz w:val="24"/>
          <w:szCs w:val="24"/>
        </w:rPr>
      </w:pPr>
    </w:p>
    <w:p w:rsidR="00C542C4" w:rsidRPr="000A6A56" w:rsidRDefault="00C542C4" w:rsidP="00C542C4">
      <w:pPr>
        <w:spacing w:after="0" w:line="240" w:lineRule="auto"/>
        <w:rPr>
          <w:rFonts w:ascii="Times New Roman" w:hAnsi="Times New Roman" w:cs="Times New Roman"/>
          <w:b/>
          <w:i/>
          <w:sz w:val="24"/>
          <w:szCs w:val="24"/>
        </w:rPr>
      </w:pPr>
      <w:r w:rsidRPr="000A6A56">
        <w:rPr>
          <w:rFonts w:ascii="Times New Roman" w:hAnsi="Times New Roman" w:cs="Times New Roman"/>
          <w:b/>
          <w:i/>
          <w:sz w:val="24"/>
          <w:szCs w:val="24"/>
        </w:rPr>
        <w:t>Regional Income</w:t>
      </w:r>
      <w:r w:rsidR="009904D0" w:rsidRPr="000A6A56">
        <w:rPr>
          <w:rFonts w:ascii="Times New Roman" w:hAnsi="Times New Roman" w:cs="Times New Roman"/>
          <w:b/>
          <w:i/>
          <w:sz w:val="24"/>
          <w:szCs w:val="24"/>
        </w:rPr>
        <w:t xml:space="preserve"> and Poverty</w:t>
      </w:r>
      <w:r w:rsidRPr="000A6A56">
        <w:rPr>
          <w:rFonts w:ascii="Times New Roman" w:hAnsi="Times New Roman" w:cs="Times New Roman"/>
          <w:b/>
          <w:i/>
          <w:sz w:val="24"/>
          <w:szCs w:val="24"/>
        </w:rPr>
        <w:t xml:space="preserve"> </w:t>
      </w:r>
    </w:p>
    <w:p w:rsidR="0037103C" w:rsidRDefault="0037103C" w:rsidP="00E84F1D">
      <w:pPr>
        <w:pStyle w:val="NormalWeb"/>
        <w:spacing w:before="0" w:beforeAutospacing="0" w:after="0" w:afterAutospacing="0"/>
        <w:rPr>
          <w:rStyle w:val="Strong"/>
          <w:rFonts w:asciiTheme="minorHAnsi" w:eastAsiaTheme="minorHAnsi" w:hAnsiTheme="minorHAnsi" w:cstheme="minorBidi"/>
          <w:sz w:val="22"/>
          <w:szCs w:val="22"/>
        </w:rPr>
      </w:pPr>
    </w:p>
    <w:p w:rsidR="00C30BB6" w:rsidRPr="000A6A56" w:rsidRDefault="00C30BB6" w:rsidP="000A6A56">
      <w:pPr>
        <w:pStyle w:val="NormalWeb"/>
        <w:spacing w:before="0" w:beforeAutospacing="0" w:after="0" w:afterAutospacing="0"/>
        <w:ind w:left="720"/>
        <w:rPr>
          <w:rStyle w:val="Strong"/>
        </w:rPr>
      </w:pPr>
      <w:r w:rsidRPr="000A6A56">
        <w:rPr>
          <w:rStyle w:val="Strong"/>
          <w:b w:val="0"/>
          <w:i/>
          <w:u w:val="single"/>
        </w:rPr>
        <w:t>Median Income</w:t>
      </w:r>
    </w:p>
    <w:p w:rsidR="0037103C" w:rsidRPr="00C30BB6" w:rsidRDefault="0037103C" w:rsidP="00E84F1D">
      <w:pPr>
        <w:pStyle w:val="NormalWeb"/>
        <w:spacing w:before="0" w:beforeAutospacing="0" w:after="0" w:afterAutospacing="0"/>
        <w:rPr>
          <w:rStyle w:val="Strong"/>
        </w:rPr>
      </w:pPr>
    </w:p>
    <w:p w:rsidR="00E84F1D" w:rsidRPr="00405E53" w:rsidRDefault="00C542C4" w:rsidP="00E84F1D">
      <w:pPr>
        <w:pStyle w:val="NormalWeb"/>
        <w:spacing w:before="0" w:beforeAutospacing="0" w:after="0" w:afterAutospacing="0"/>
        <w:rPr>
          <w:rStyle w:val="Strong"/>
        </w:rPr>
      </w:pPr>
      <w:r w:rsidRPr="00405E53">
        <w:rPr>
          <w:rStyle w:val="Strong"/>
          <w:b w:val="0"/>
        </w:rPr>
        <w:t xml:space="preserve">The </w:t>
      </w:r>
      <w:r w:rsidR="00F15F5D" w:rsidRPr="00405E53">
        <w:rPr>
          <w:rStyle w:val="Strong"/>
          <w:b w:val="0"/>
        </w:rPr>
        <w:t xml:space="preserve">U.S. Median income </w:t>
      </w:r>
      <w:r w:rsidRPr="00405E53">
        <w:rPr>
          <w:rStyle w:val="Strong"/>
          <w:b w:val="0"/>
        </w:rPr>
        <w:t xml:space="preserve">from </w:t>
      </w:r>
      <w:r w:rsidR="00F15F5D" w:rsidRPr="00405E53">
        <w:rPr>
          <w:rStyle w:val="Strong"/>
          <w:b w:val="0"/>
        </w:rPr>
        <w:t>2006-2010</w:t>
      </w:r>
      <w:r w:rsidR="00E84F1D" w:rsidRPr="00405E53">
        <w:rPr>
          <w:rStyle w:val="Strong"/>
          <w:b w:val="0"/>
        </w:rPr>
        <w:t xml:space="preserve"> was $</w:t>
      </w:r>
      <w:r w:rsidR="00F15F5D" w:rsidRPr="00405E53">
        <w:rPr>
          <w:rStyle w:val="Strong"/>
          <w:b w:val="0"/>
        </w:rPr>
        <w:t>51,914</w:t>
      </w:r>
      <w:r w:rsidRPr="00405E53">
        <w:rPr>
          <w:rStyle w:val="Strong"/>
          <w:b w:val="0"/>
        </w:rPr>
        <w:t xml:space="preserve">. In </w:t>
      </w:r>
      <w:r w:rsidR="00E84F1D" w:rsidRPr="00405E53">
        <w:rPr>
          <w:rStyle w:val="Strong"/>
          <w:b w:val="0"/>
        </w:rPr>
        <w:t xml:space="preserve">Minnesota </w:t>
      </w:r>
      <w:r w:rsidR="003106E6">
        <w:rPr>
          <w:rStyle w:val="Strong"/>
          <w:b w:val="0"/>
        </w:rPr>
        <w:t xml:space="preserve">during the same time frame </w:t>
      </w:r>
      <w:r w:rsidRPr="00405E53">
        <w:rPr>
          <w:rStyle w:val="Strong"/>
          <w:b w:val="0"/>
        </w:rPr>
        <w:t xml:space="preserve">it was </w:t>
      </w:r>
      <w:r w:rsidR="00F15F5D" w:rsidRPr="00405E53">
        <w:rPr>
          <w:rStyle w:val="Strong"/>
          <w:b w:val="0"/>
        </w:rPr>
        <w:t>$57,243</w:t>
      </w:r>
      <w:r w:rsidRPr="00405E53">
        <w:rPr>
          <w:rStyle w:val="Strong"/>
          <w:b w:val="0"/>
        </w:rPr>
        <w:t xml:space="preserve"> (</w:t>
      </w:r>
      <w:hyperlink r:id="rId17" w:history="1">
        <w:r w:rsidR="00F15F5D" w:rsidRPr="00C30BB6">
          <w:rPr>
            <w:rStyle w:val="Hyperlink"/>
          </w:rPr>
          <w:t>http://quickfacts.census.gov/qfd/states/27000.html</w:t>
        </w:r>
      </w:hyperlink>
      <w:r w:rsidRPr="003106E6">
        <w:rPr>
          <w:rStyle w:val="Strong"/>
          <w:b w:val="0"/>
        </w:rPr>
        <w:t>)</w:t>
      </w:r>
      <w:r w:rsidR="00380CE4" w:rsidRPr="003106E6">
        <w:rPr>
          <w:rStyle w:val="Strong"/>
          <w:b w:val="0"/>
        </w:rPr>
        <w:t>.</w:t>
      </w:r>
      <w:r w:rsidR="00380CE4" w:rsidRPr="00405E53">
        <w:rPr>
          <w:rStyle w:val="Strong"/>
          <w:b w:val="0"/>
        </w:rPr>
        <w:t xml:space="preserve"> </w:t>
      </w:r>
      <w:r w:rsidR="003106E6">
        <w:rPr>
          <w:rStyle w:val="Strong"/>
          <w:b w:val="0"/>
        </w:rPr>
        <w:t>S</w:t>
      </w:r>
      <w:r w:rsidR="00380CE4" w:rsidRPr="00405E53">
        <w:rPr>
          <w:rStyle w:val="Strong"/>
          <w:b w:val="0"/>
        </w:rPr>
        <w:t>tatistics show that median income</w:t>
      </w:r>
      <w:r w:rsidR="003106E6">
        <w:rPr>
          <w:rStyle w:val="Strong"/>
          <w:b w:val="0"/>
        </w:rPr>
        <w:t xml:space="preserve"> in the </w:t>
      </w:r>
      <w:r w:rsidR="000F7623">
        <w:rPr>
          <w:rStyle w:val="Strong"/>
          <w:b w:val="0"/>
        </w:rPr>
        <w:t xml:space="preserve">3-county (PNM) </w:t>
      </w:r>
      <w:r w:rsidR="003106E6">
        <w:rPr>
          <w:rStyle w:val="Strong"/>
          <w:b w:val="0"/>
        </w:rPr>
        <w:t>region</w:t>
      </w:r>
      <w:r w:rsidR="00380CE4" w:rsidRPr="00405E53">
        <w:rPr>
          <w:rStyle w:val="Strong"/>
          <w:b w:val="0"/>
        </w:rPr>
        <w:t xml:space="preserve"> ranges between </w:t>
      </w:r>
      <w:r w:rsidR="000F7623">
        <w:rPr>
          <w:rStyle w:val="Strong"/>
          <w:b w:val="0"/>
        </w:rPr>
        <w:t>14-31</w:t>
      </w:r>
      <w:r w:rsidR="00405E53">
        <w:rPr>
          <w:rStyle w:val="Strong"/>
          <w:b w:val="0"/>
        </w:rPr>
        <w:t>% lower (</w:t>
      </w:r>
      <w:r w:rsidR="00405E53" w:rsidRPr="00405E53">
        <w:rPr>
          <w:rStyle w:val="Strong"/>
          <w:b w:val="0"/>
        </w:rPr>
        <w:t>$7,</w:t>
      </w:r>
      <w:r w:rsidR="000F7623">
        <w:rPr>
          <w:rStyle w:val="Strong"/>
          <w:b w:val="0"/>
        </w:rPr>
        <w:t>986</w:t>
      </w:r>
      <w:r w:rsidR="00F15F5D" w:rsidRPr="00405E53">
        <w:rPr>
          <w:rStyle w:val="Strong"/>
          <w:b w:val="0"/>
        </w:rPr>
        <w:t xml:space="preserve"> </w:t>
      </w:r>
      <w:r w:rsidR="00DA521F">
        <w:rPr>
          <w:rStyle w:val="Strong"/>
          <w:b w:val="0"/>
        </w:rPr>
        <w:t>to $1</w:t>
      </w:r>
      <w:r w:rsidR="000F7623">
        <w:rPr>
          <w:rStyle w:val="Strong"/>
          <w:b w:val="0"/>
        </w:rPr>
        <w:t>7</w:t>
      </w:r>
      <w:r w:rsidR="00DA521F">
        <w:rPr>
          <w:rStyle w:val="Strong"/>
          <w:b w:val="0"/>
        </w:rPr>
        <w:t>,</w:t>
      </w:r>
      <w:r w:rsidR="000F7623">
        <w:rPr>
          <w:rStyle w:val="Strong"/>
          <w:b w:val="0"/>
        </w:rPr>
        <w:t>858</w:t>
      </w:r>
      <w:r w:rsidR="00405E53">
        <w:rPr>
          <w:rStyle w:val="Strong"/>
          <w:b w:val="0"/>
        </w:rPr>
        <w:t>)</w:t>
      </w:r>
      <w:r w:rsidR="00405E53" w:rsidRPr="00405E53">
        <w:rPr>
          <w:rStyle w:val="Strong"/>
          <w:b w:val="0"/>
        </w:rPr>
        <w:t xml:space="preserve"> than the statewide average.</w:t>
      </w:r>
      <w:r w:rsidR="00405E53">
        <w:rPr>
          <w:rStyle w:val="Strong"/>
          <w:b w:val="0"/>
        </w:rPr>
        <w:t xml:space="preserve"> Across a working lifetime of 40 years this means that </w:t>
      </w:r>
      <w:r w:rsidR="00C30BB6">
        <w:rPr>
          <w:rStyle w:val="Strong"/>
          <w:b w:val="0"/>
        </w:rPr>
        <w:t>a</w:t>
      </w:r>
      <w:r w:rsidR="00405E53">
        <w:rPr>
          <w:rStyle w:val="Strong"/>
          <w:b w:val="0"/>
        </w:rPr>
        <w:t xml:space="preserve"> household</w:t>
      </w:r>
      <w:r w:rsidR="00C30BB6">
        <w:rPr>
          <w:rStyle w:val="Strong"/>
          <w:b w:val="0"/>
        </w:rPr>
        <w:t xml:space="preserve"> in the middle of the income distribution</w:t>
      </w:r>
      <w:r w:rsidR="00405E53">
        <w:rPr>
          <w:rStyle w:val="Strong"/>
          <w:b w:val="0"/>
        </w:rPr>
        <w:t xml:space="preserve"> </w:t>
      </w:r>
      <w:r w:rsidR="00EA6CB3">
        <w:rPr>
          <w:rStyle w:val="Strong"/>
          <w:b w:val="0"/>
        </w:rPr>
        <w:t xml:space="preserve">potentially </w:t>
      </w:r>
      <w:r w:rsidR="00405E53">
        <w:rPr>
          <w:rStyle w:val="Strong"/>
          <w:b w:val="0"/>
        </w:rPr>
        <w:t xml:space="preserve">brings home $300,000 to </w:t>
      </w:r>
      <w:r w:rsidR="00FA57FD">
        <w:rPr>
          <w:rStyle w:val="Strong"/>
          <w:b w:val="0"/>
        </w:rPr>
        <w:t>$7</w:t>
      </w:r>
      <w:r w:rsidR="00405E53">
        <w:rPr>
          <w:rStyle w:val="Strong"/>
          <w:b w:val="0"/>
        </w:rPr>
        <w:t>00,000 less than other households across the state.</w:t>
      </w:r>
      <w:r w:rsidR="00CF46EB">
        <w:rPr>
          <w:rStyle w:val="Strong"/>
          <w:b w:val="0"/>
        </w:rPr>
        <w:t xml:space="preserve"> </w:t>
      </w:r>
      <w:r w:rsidR="006C7E3D">
        <w:rPr>
          <w:rStyle w:val="Strong"/>
          <w:b w:val="0"/>
        </w:rPr>
        <w:t>Income levels by township</w:t>
      </w:r>
      <w:r w:rsidR="002E0ADE">
        <w:rPr>
          <w:rStyle w:val="Strong"/>
          <w:b w:val="0"/>
        </w:rPr>
        <w:t xml:space="preserve"> do not currently exist in a reliable form known to the authors at this time. </w:t>
      </w:r>
      <w:r w:rsidR="00EA6CB3">
        <w:rPr>
          <w:rStyle w:val="Strong"/>
          <w:b w:val="0"/>
        </w:rPr>
        <w:t>Presently, c</w:t>
      </w:r>
      <w:r w:rsidR="002E0ADE">
        <w:rPr>
          <w:rStyle w:val="Strong"/>
          <w:b w:val="0"/>
        </w:rPr>
        <w:t xml:space="preserve">ounty-level estimates provide the most reliable form of assessment. </w:t>
      </w:r>
    </w:p>
    <w:p w:rsidR="00C542C4" w:rsidRDefault="00C542C4" w:rsidP="00560001">
      <w:pPr>
        <w:pStyle w:val="NormalWeb"/>
        <w:spacing w:before="0" w:beforeAutospacing="0" w:after="0" w:afterAutospacing="0"/>
        <w:jc w:val="center"/>
        <w:rPr>
          <w:rStyle w:val="Strong"/>
        </w:rPr>
      </w:pPr>
    </w:p>
    <w:tbl>
      <w:tblPr>
        <w:tblW w:w="4681" w:type="dxa"/>
        <w:jc w:val="center"/>
        <w:tblInd w:w="2870" w:type="dxa"/>
        <w:tblLook w:val="0000" w:firstRow="0" w:lastRow="0" w:firstColumn="0" w:lastColumn="0" w:noHBand="0" w:noVBand="0"/>
      </w:tblPr>
      <w:tblGrid>
        <w:gridCol w:w="2163"/>
        <w:gridCol w:w="2518"/>
      </w:tblGrid>
      <w:tr w:rsidR="00380CE4" w:rsidRPr="00BC09A4" w:rsidTr="009F6BE2">
        <w:trPr>
          <w:trHeight w:val="575"/>
          <w:jc w:val="center"/>
        </w:trPr>
        <w:tc>
          <w:tcPr>
            <w:tcW w:w="2163" w:type="dxa"/>
            <w:tcBorders>
              <w:top w:val="single" w:sz="4" w:space="0" w:color="auto"/>
              <w:left w:val="single" w:sz="4" w:space="0" w:color="auto"/>
              <w:bottom w:val="single" w:sz="4" w:space="0" w:color="auto"/>
              <w:right w:val="single" w:sz="4" w:space="0" w:color="auto"/>
            </w:tcBorders>
            <w:shd w:val="clear" w:color="auto" w:fill="auto"/>
            <w:noWrap/>
          </w:tcPr>
          <w:p w:rsidR="00380CE4" w:rsidRPr="009904D0" w:rsidRDefault="00380CE4" w:rsidP="009904D0">
            <w:pPr>
              <w:spacing w:after="0" w:line="240" w:lineRule="auto"/>
              <w:jc w:val="center"/>
              <w:rPr>
                <w:rFonts w:ascii="Times New Roman" w:eastAsia="Times New Roman" w:hAnsi="Times New Roman" w:cs="Times New Roman"/>
                <w:b/>
                <w:color w:val="000000"/>
                <w:sz w:val="24"/>
                <w:szCs w:val="24"/>
              </w:rPr>
            </w:pPr>
            <w:r w:rsidRPr="009904D0">
              <w:rPr>
                <w:rFonts w:ascii="Times New Roman" w:eastAsia="Times New Roman" w:hAnsi="Times New Roman" w:cs="Times New Roman"/>
                <w:b/>
                <w:color w:val="000000"/>
                <w:sz w:val="24"/>
                <w:szCs w:val="24"/>
              </w:rPr>
              <w:t>County</w:t>
            </w:r>
          </w:p>
        </w:tc>
        <w:tc>
          <w:tcPr>
            <w:tcW w:w="2518" w:type="dxa"/>
            <w:tcBorders>
              <w:top w:val="single" w:sz="4" w:space="0" w:color="auto"/>
              <w:left w:val="nil"/>
              <w:bottom w:val="single" w:sz="4" w:space="0" w:color="auto"/>
              <w:right w:val="single" w:sz="4" w:space="0" w:color="auto"/>
            </w:tcBorders>
            <w:shd w:val="clear" w:color="auto" w:fill="auto"/>
          </w:tcPr>
          <w:p w:rsidR="00380CE4" w:rsidRPr="009904D0" w:rsidRDefault="00380CE4" w:rsidP="009904D0">
            <w:pPr>
              <w:spacing w:after="0" w:line="240" w:lineRule="auto"/>
              <w:jc w:val="center"/>
              <w:rPr>
                <w:rFonts w:ascii="Times New Roman" w:eastAsia="Times New Roman" w:hAnsi="Times New Roman" w:cs="Times New Roman"/>
                <w:b/>
                <w:color w:val="000000"/>
                <w:sz w:val="24"/>
                <w:szCs w:val="24"/>
              </w:rPr>
            </w:pPr>
            <w:r w:rsidRPr="009904D0">
              <w:rPr>
                <w:rFonts w:ascii="Times New Roman" w:eastAsia="Times New Roman" w:hAnsi="Times New Roman" w:cs="Times New Roman"/>
                <w:b/>
                <w:color w:val="000000"/>
                <w:sz w:val="24"/>
                <w:szCs w:val="24"/>
              </w:rPr>
              <w:t xml:space="preserve">Median </w:t>
            </w:r>
            <w:r w:rsidR="00405E53" w:rsidRPr="009904D0">
              <w:rPr>
                <w:rFonts w:ascii="Times New Roman" w:eastAsia="Times New Roman" w:hAnsi="Times New Roman" w:cs="Times New Roman"/>
                <w:b/>
                <w:color w:val="000000"/>
                <w:sz w:val="24"/>
                <w:szCs w:val="24"/>
              </w:rPr>
              <w:t xml:space="preserve">Household </w:t>
            </w:r>
            <w:r w:rsidRPr="009904D0">
              <w:rPr>
                <w:rFonts w:ascii="Times New Roman" w:eastAsia="Times New Roman" w:hAnsi="Times New Roman" w:cs="Times New Roman"/>
                <w:b/>
                <w:color w:val="000000"/>
                <w:sz w:val="24"/>
                <w:szCs w:val="24"/>
              </w:rPr>
              <w:t>Income</w:t>
            </w:r>
          </w:p>
        </w:tc>
      </w:tr>
      <w:tr w:rsidR="009F6BE2" w:rsidRPr="00BC09A4" w:rsidTr="006C64B9">
        <w:trPr>
          <w:trHeight w:val="341"/>
          <w:jc w:val="center"/>
        </w:trPr>
        <w:tc>
          <w:tcPr>
            <w:tcW w:w="2163" w:type="dxa"/>
            <w:tcBorders>
              <w:top w:val="nil"/>
              <w:left w:val="single" w:sz="4" w:space="0" w:color="auto"/>
              <w:bottom w:val="single" w:sz="4" w:space="0" w:color="auto"/>
              <w:right w:val="single" w:sz="4" w:space="0" w:color="auto"/>
            </w:tcBorders>
            <w:shd w:val="clear" w:color="auto" w:fill="FFFF00"/>
            <w:noWrap/>
            <w:vAlign w:val="center"/>
          </w:tcPr>
          <w:p w:rsidR="009F6BE2" w:rsidRDefault="009F6BE2" w:rsidP="009F6BE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r w:rsidRPr="007B3F23">
              <w:rPr>
                <w:rFonts w:ascii="Times New Roman" w:eastAsia="Times New Roman" w:hAnsi="Times New Roman" w:cs="Times New Roman"/>
                <w:color w:val="000000"/>
                <w:sz w:val="24"/>
                <w:szCs w:val="24"/>
                <w:vertAlign w:val="superscript"/>
              </w:rPr>
              <w:t>1</w:t>
            </w:r>
          </w:p>
        </w:tc>
        <w:tc>
          <w:tcPr>
            <w:tcW w:w="2518" w:type="dxa"/>
            <w:tcBorders>
              <w:top w:val="nil"/>
              <w:left w:val="nil"/>
              <w:bottom w:val="single" w:sz="4" w:space="0" w:color="auto"/>
              <w:right w:val="single" w:sz="4" w:space="0" w:color="auto"/>
            </w:tcBorders>
            <w:shd w:val="clear" w:color="auto" w:fill="FFFF00"/>
            <w:noWrap/>
            <w:vAlign w:val="center"/>
          </w:tcPr>
          <w:p w:rsidR="009F6BE2" w:rsidRDefault="009F6BE2"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$39,385</w:t>
            </w:r>
          </w:p>
        </w:tc>
      </w:tr>
      <w:tr w:rsidR="009F6BE2" w:rsidRPr="00BC09A4" w:rsidTr="006C64B9">
        <w:trPr>
          <w:trHeight w:val="341"/>
          <w:jc w:val="center"/>
        </w:trPr>
        <w:tc>
          <w:tcPr>
            <w:tcW w:w="2163" w:type="dxa"/>
            <w:tcBorders>
              <w:top w:val="nil"/>
              <w:left w:val="single" w:sz="4" w:space="0" w:color="auto"/>
              <w:bottom w:val="single" w:sz="4" w:space="0" w:color="auto"/>
              <w:right w:val="single" w:sz="4" w:space="0" w:color="auto"/>
            </w:tcBorders>
            <w:shd w:val="clear" w:color="auto" w:fill="FFFF00"/>
            <w:noWrap/>
            <w:vAlign w:val="center"/>
          </w:tcPr>
          <w:p w:rsidR="009F6BE2" w:rsidRDefault="009F6BE2"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r w:rsidRPr="007B3F23">
              <w:rPr>
                <w:rFonts w:ascii="Times New Roman" w:eastAsia="Times New Roman" w:hAnsi="Times New Roman" w:cs="Times New Roman"/>
                <w:color w:val="000000"/>
                <w:sz w:val="24"/>
                <w:szCs w:val="24"/>
                <w:vertAlign w:val="superscript"/>
              </w:rPr>
              <w:t>1</w:t>
            </w:r>
          </w:p>
        </w:tc>
        <w:tc>
          <w:tcPr>
            <w:tcW w:w="2518" w:type="dxa"/>
            <w:tcBorders>
              <w:top w:val="nil"/>
              <w:left w:val="nil"/>
              <w:bottom w:val="single" w:sz="4" w:space="0" w:color="auto"/>
              <w:right w:val="single" w:sz="4" w:space="0" w:color="auto"/>
            </w:tcBorders>
            <w:shd w:val="clear" w:color="auto" w:fill="FFFF00"/>
            <w:noWrap/>
            <w:vAlign w:val="center"/>
          </w:tcPr>
          <w:p w:rsidR="009F6BE2" w:rsidRDefault="009F6BE2"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$43,333</w:t>
            </w:r>
          </w:p>
        </w:tc>
      </w:tr>
      <w:tr w:rsidR="00380CE4" w:rsidRPr="00BC09A4" w:rsidTr="009F6BE2">
        <w:trPr>
          <w:trHeight w:val="341"/>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380CE4" w:rsidRPr="00BC09A4" w:rsidRDefault="00380CE4"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Pennington</w:t>
            </w:r>
          </w:p>
        </w:tc>
        <w:tc>
          <w:tcPr>
            <w:tcW w:w="2518" w:type="dxa"/>
            <w:tcBorders>
              <w:top w:val="nil"/>
              <w:left w:val="nil"/>
              <w:bottom w:val="single" w:sz="4" w:space="0" w:color="auto"/>
              <w:right w:val="single" w:sz="4" w:space="0" w:color="auto"/>
            </w:tcBorders>
            <w:shd w:val="clear" w:color="auto" w:fill="auto"/>
            <w:noWrap/>
            <w:vAlign w:val="center"/>
          </w:tcPr>
          <w:p w:rsidR="00380CE4" w:rsidRPr="00BC09A4" w:rsidRDefault="00380CE4"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$44,926</w:t>
            </w:r>
          </w:p>
        </w:tc>
      </w:tr>
      <w:tr w:rsidR="00380CE4" w:rsidRPr="00BC09A4" w:rsidTr="009F6BE2">
        <w:trPr>
          <w:trHeight w:val="341"/>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380CE4" w:rsidRPr="00BC09A4" w:rsidRDefault="00380CE4"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Kittson</w:t>
            </w:r>
          </w:p>
        </w:tc>
        <w:tc>
          <w:tcPr>
            <w:tcW w:w="2518" w:type="dxa"/>
            <w:tcBorders>
              <w:top w:val="nil"/>
              <w:left w:val="nil"/>
              <w:bottom w:val="single" w:sz="4" w:space="0" w:color="auto"/>
              <w:right w:val="single" w:sz="4" w:space="0" w:color="auto"/>
            </w:tcBorders>
            <w:shd w:val="clear" w:color="auto" w:fill="auto"/>
            <w:noWrap/>
            <w:vAlign w:val="center"/>
          </w:tcPr>
          <w:p w:rsidR="00380CE4" w:rsidRPr="00BC09A4" w:rsidRDefault="00380CE4"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C09A4">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7,568</w:t>
            </w:r>
          </w:p>
        </w:tc>
      </w:tr>
      <w:tr w:rsidR="00380CE4" w:rsidRPr="00BC09A4" w:rsidTr="009F6BE2">
        <w:trPr>
          <w:trHeight w:val="270"/>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380CE4" w:rsidRPr="00BC09A4" w:rsidRDefault="00380CE4"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Red Lake</w:t>
            </w:r>
          </w:p>
        </w:tc>
        <w:tc>
          <w:tcPr>
            <w:tcW w:w="2518" w:type="dxa"/>
            <w:tcBorders>
              <w:top w:val="nil"/>
              <w:left w:val="nil"/>
              <w:bottom w:val="single" w:sz="4" w:space="0" w:color="auto"/>
              <w:right w:val="single" w:sz="4" w:space="0" w:color="auto"/>
            </w:tcBorders>
            <w:shd w:val="clear" w:color="auto" w:fill="auto"/>
            <w:noWrap/>
            <w:vAlign w:val="center"/>
          </w:tcPr>
          <w:p w:rsidR="00380CE4" w:rsidRPr="00BC09A4" w:rsidRDefault="00380CE4"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$47,835</w:t>
            </w:r>
          </w:p>
        </w:tc>
      </w:tr>
      <w:tr w:rsidR="00380CE4" w:rsidRPr="00BC09A4" w:rsidTr="009F6BE2">
        <w:trPr>
          <w:trHeight w:val="270"/>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380CE4" w:rsidRPr="00BC09A4" w:rsidRDefault="00380CE4"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Marshall</w:t>
            </w:r>
          </w:p>
        </w:tc>
        <w:tc>
          <w:tcPr>
            <w:tcW w:w="2518" w:type="dxa"/>
            <w:tcBorders>
              <w:top w:val="nil"/>
              <w:left w:val="nil"/>
              <w:bottom w:val="single" w:sz="4" w:space="0" w:color="auto"/>
              <w:right w:val="single" w:sz="4" w:space="0" w:color="auto"/>
            </w:tcBorders>
            <w:shd w:val="clear" w:color="auto" w:fill="auto"/>
            <w:noWrap/>
            <w:vAlign w:val="center"/>
          </w:tcPr>
          <w:p w:rsidR="00380CE4" w:rsidRPr="00BC09A4" w:rsidRDefault="00380CE4" w:rsidP="00380C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$48,565</w:t>
            </w:r>
          </w:p>
        </w:tc>
      </w:tr>
      <w:tr w:rsidR="000F7623" w:rsidRPr="00BC09A4" w:rsidTr="006C64B9">
        <w:trPr>
          <w:trHeight w:val="270"/>
          <w:jc w:val="center"/>
        </w:trPr>
        <w:tc>
          <w:tcPr>
            <w:tcW w:w="2163" w:type="dxa"/>
            <w:tcBorders>
              <w:top w:val="nil"/>
              <w:left w:val="single" w:sz="4" w:space="0" w:color="auto"/>
              <w:bottom w:val="single" w:sz="4" w:space="0" w:color="auto"/>
              <w:right w:val="single" w:sz="4" w:space="0" w:color="auto"/>
            </w:tcBorders>
            <w:shd w:val="clear" w:color="auto" w:fill="FFFF00"/>
            <w:noWrap/>
            <w:vAlign w:val="center"/>
          </w:tcPr>
          <w:p w:rsidR="000F7623"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r w:rsidRPr="007B3F23">
              <w:rPr>
                <w:rFonts w:ascii="Times New Roman" w:eastAsia="Times New Roman" w:hAnsi="Times New Roman" w:cs="Times New Roman"/>
                <w:color w:val="000000"/>
                <w:sz w:val="24"/>
                <w:szCs w:val="24"/>
                <w:vertAlign w:val="superscript"/>
              </w:rPr>
              <w:t>1</w:t>
            </w:r>
          </w:p>
        </w:tc>
        <w:tc>
          <w:tcPr>
            <w:tcW w:w="2518" w:type="dxa"/>
            <w:tcBorders>
              <w:top w:val="nil"/>
              <w:left w:val="nil"/>
              <w:bottom w:val="single" w:sz="4" w:space="0" w:color="auto"/>
              <w:right w:val="single" w:sz="4" w:space="0" w:color="auto"/>
            </w:tcBorders>
            <w:shd w:val="clear" w:color="auto" w:fill="FFFF00"/>
            <w:noWrap/>
            <w:vAlign w:val="center"/>
          </w:tcPr>
          <w:p w:rsidR="000F7623"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$49,257</w:t>
            </w:r>
          </w:p>
        </w:tc>
      </w:tr>
      <w:tr w:rsidR="000F7623" w:rsidRPr="00BC09A4" w:rsidTr="009F6BE2">
        <w:trPr>
          <w:trHeight w:val="270"/>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0F7623" w:rsidRPr="00BC09A4" w:rsidRDefault="000F7623"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Roseau</w:t>
            </w:r>
          </w:p>
        </w:tc>
        <w:tc>
          <w:tcPr>
            <w:tcW w:w="2518" w:type="dxa"/>
            <w:tcBorders>
              <w:top w:val="nil"/>
              <w:left w:val="nil"/>
              <w:bottom w:val="single" w:sz="4" w:space="0" w:color="auto"/>
              <w:right w:val="single" w:sz="4" w:space="0" w:color="auto"/>
            </w:tcBorders>
            <w:shd w:val="clear" w:color="auto" w:fill="auto"/>
            <w:noWrap/>
            <w:vAlign w:val="center"/>
          </w:tcPr>
          <w:p w:rsidR="000F7623" w:rsidRPr="00BC09A4" w:rsidRDefault="000F7623"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$49,400</w:t>
            </w:r>
          </w:p>
        </w:tc>
      </w:tr>
      <w:tr w:rsidR="000F7623" w:rsidRPr="00BC09A4" w:rsidTr="009F6BE2">
        <w:trPr>
          <w:trHeight w:val="270"/>
          <w:jc w:val="center"/>
        </w:trPr>
        <w:tc>
          <w:tcPr>
            <w:tcW w:w="2163" w:type="dxa"/>
            <w:tcBorders>
              <w:top w:val="nil"/>
              <w:left w:val="single" w:sz="4" w:space="0" w:color="auto"/>
              <w:bottom w:val="single" w:sz="4" w:space="0" w:color="auto"/>
              <w:right w:val="single" w:sz="4" w:space="0" w:color="auto"/>
            </w:tcBorders>
            <w:shd w:val="clear" w:color="auto" w:fill="CCCCCC"/>
            <w:noWrap/>
            <w:vAlign w:val="center"/>
          </w:tcPr>
          <w:p w:rsidR="000F7623" w:rsidRPr="00BC09A4" w:rsidRDefault="000F7623"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 xml:space="preserve">Minnesota </w:t>
            </w:r>
          </w:p>
        </w:tc>
        <w:tc>
          <w:tcPr>
            <w:tcW w:w="2518" w:type="dxa"/>
            <w:tcBorders>
              <w:top w:val="nil"/>
              <w:left w:val="nil"/>
              <w:bottom w:val="single" w:sz="4" w:space="0" w:color="auto"/>
              <w:right w:val="single" w:sz="4" w:space="0" w:color="auto"/>
            </w:tcBorders>
            <w:shd w:val="clear" w:color="auto" w:fill="CCCCCC"/>
            <w:noWrap/>
            <w:vAlign w:val="center"/>
          </w:tcPr>
          <w:p w:rsidR="000F7623" w:rsidRPr="00BC09A4" w:rsidRDefault="000F7623"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$57,243</w:t>
            </w:r>
          </w:p>
        </w:tc>
      </w:tr>
      <w:tr w:rsidR="000F7623" w:rsidRPr="00BC09A4" w:rsidTr="009F6BE2">
        <w:trPr>
          <w:trHeight w:val="314"/>
          <w:jc w:val="center"/>
        </w:trPr>
        <w:tc>
          <w:tcPr>
            <w:tcW w:w="2163" w:type="dxa"/>
            <w:tcBorders>
              <w:top w:val="nil"/>
              <w:left w:val="single" w:sz="4" w:space="0" w:color="auto"/>
              <w:bottom w:val="single" w:sz="4" w:space="0" w:color="auto"/>
              <w:right w:val="single" w:sz="4" w:space="0" w:color="auto"/>
            </w:tcBorders>
            <w:shd w:val="clear" w:color="auto" w:fill="CCCCCC"/>
            <w:noWrap/>
            <w:vAlign w:val="center"/>
          </w:tcPr>
          <w:p w:rsidR="000F7623" w:rsidRPr="00BC09A4" w:rsidRDefault="000F7623"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USA</w:t>
            </w:r>
          </w:p>
        </w:tc>
        <w:tc>
          <w:tcPr>
            <w:tcW w:w="2518" w:type="dxa"/>
            <w:tcBorders>
              <w:top w:val="nil"/>
              <w:left w:val="nil"/>
              <w:bottom w:val="single" w:sz="4" w:space="0" w:color="auto"/>
              <w:right w:val="single" w:sz="4" w:space="0" w:color="auto"/>
            </w:tcBorders>
            <w:shd w:val="clear" w:color="auto" w:fill="CCCCCC"/>
            <w:noWrap/>
            <w:vAlign w:val="center"/>
          </w:tcPr>
          <w:p w:rsidR="000F7623" w:rsidRPr="00BC09A4" w:rsidRDefault="000F7623" w:rsidP="00380C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$51,914</w:t>
            </w:r>
          </w:p>
        </w:tc>
      </w:tr>
      <w:tr w:rsidR="000F7623" w:rsidRPr="00BC09A4" w:rsidTr="009F6BE2">
        <w:trPr>
          <w:trHeight w:val="323"/>
          <w:jc w:val="center"/>
        </w:trPr>
        <w:tc>
          <w:tcPr>
            <w:tcW w:w="2163" w:type="dxa"/>
            <w:tcBorders>
              <w:top w:val="nil"/>
              <w:left w:val="single" w:sz="4" w:space="0" w:color="auto"/>
              <w:bottom w:val="single" w:sz="4" w:space="0" w:color="auto"/>
              <w:right w:val="single" w:sz="4" w:space="0" w:color="auto"/>
            </w:tcBorders>
            <w:shd w:val="clear" w:color="auto" w:fill="CCCCCC"/>
            <w:noWrap/>
            <w:vAlign w:val="center"/>
          </w:tcPr>
          <w:p w:rsidR="000F7623" w:rsidRPr="00BC09A4" w:rsidRDefault="000F7623"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World</w:t>
            </w:r>
          </w:p>
        </w:tc>
        <w:tc>
          <w:tcPr>
            <w:tcW w:w="2518" w:type="dxa"/>
            <w:tcBorders>
              <w:top w:val="nil"/>
              <w:left w:val="nil"/>
              <w:bottom w:val="single" w:sz="4" w:space="0" w:color="auto"/>
              <w:right w:val="single" w:sz="4" w:space="0" w:color="auto"/>
            </w:tcBorders>
            <w:shd w:val="clear" w:color="auto" w:fill="CCCCCC"/>
            <w:vAlign w:val="center"/>
          </w:tcPr>
          <w:p w:rsidR="000F7623" w:rsidRPr="00BC09A4" w:rsidRDefault="000F7623"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w:t>
            </w:r>
          </w:p>
        </w:tc>
      </w:tr>
    </w:tbl>
    <w:p w:rsidR="00C542C4" w:rsidRDefault="00D90D06" w:rsidP="00D90D06">
      <w:pPr>
        <w:pStyle w:val="NormalWeb"/>
        <w:spacing w:before="0" w:beforeAutospacing="0" w:after="0" w:afterAutospacing="0"/>
        <w:ind w:left="2880"/>
        <w:rPr>
          <w:rStyle w:val="Strong"/>
          <w:b w:val="0"/>
        </w:rPr>
      </w:pPr>
      <w:r>
        <w:rPr>
          <w:rStyle w:val="Strong"/>
          <w:b w:val="0"/>
        </w:rPr>
        <w:t xml:space="preserve">          </w:t>
      </w:r>
      <w:r w:rsidR="00380CE4" w:rsidRPr="00D90D06">
        <w:rPr>
          <w:rStyle w:val="Strong"/>
          <w:b w:val="0"/>
        </w:rPr>
        <w:t>*Average income</w:t>
      </w:r>
    </w:p>
    <w:p w:rsidR="007B3F23" w:rsidRPr="007B3F23" w:rsidRDefault="007B3F23" w:rsidP="00D90D06">
      <w:pPr>
        <w:pStyle w:val="NormalWeb"/>
        <w:spacing w:before="0" w:beforeAutospacing="0" w:after="0" w:afterAutospacing="0"/>
        <w:ind w:left="2880"/>
        <w:rPr>
          <w:rStyle w:val="Strong"/>
          <w:rFonts w:asciiTheme="minorHAnsi" w:eastAsiaTheme="minorHAnsi" w:hAnsiTheme="minorHAnsi" w:cstheme="minorBidi"/>
          <w:sz w:val="22"/>
          <w:szCs w:val="22"/>
          <w:vertAlign w:val="subscript"/>
        </w:rPr>
      </w:pPr>
      <w:r>
        <w:rPr>
          <w:color w:val="000000"/>
          <w:vertAlign w:val="superscript"/>
        </w:rPr>
        <w:t xml:space="preserve">               </w:t>
      </w:r>
      <w:r w:rsidRPr="007B3F23">
        <w:rPr>
          <w:color w:val="000000"/>
          <w:vertAlign w:val="superscript"/>
        </w:rPr>
        <w:t>1</w:t>
      </w:r>
      <w:r>
        <w:rPr>
          <w:color w:val="000000"/>
          <w:vertAlign w:val="superscript"/>
        </w:rPr>
        <w:t xml:space="preserve"> </w:t>
      </w:r>
      <w:r w:rsidRPr="007B3F23">
        <w:rPr>
          <w:color w:val="000000"/>
        </w:rPr>
        <w:t>2007-2011 Time frame</w:t>
      </w:r>
    </w:p>
    <w:p w:rsidR="00C542C4" w:rsidRDefault="00C542C4" w:rsidP="00560001">
      <w:pPr>
        <w:pStyle w:val="NormalWeb"/>
        <w:spacing w:before="0" w:beforeAutospacing="0" w:after="0" w:afterAutospacing="0"/>
        <w:jc w:val="center"/>
        <w:rPr>
          <w:rStyle w:val="Strong"/>
        </w:rPr>
      </w:pPr>
    </w:p>
    <w:p w:rsidR="00C30BB6" w:rsidRPr="000A6A56" w:rsidRDefault="00C30BB6" w:rsidP="000A6A56">
      <w:pPr>
        <w:pStyle w:val="NormalWeb"/>
        <w:spacing w:before="0" w:beforeAutospacing="0" w:after="0" w:afterAutospacing="0"/>
        <w:ind w:left="720"/>
        <w:rPr>
          <w:rStyle w:val="Strong"/>
        </w:rPr>
      </w:pPr>
      <w:r w:rsidRPr="000A6A56">
        <w:rPr>
          <w:rStyle w:val="Strong"/>
          <w:b w:val="0"/>
          <w:i/>
          <w:u w:val="single"/>
        </w:rPr>
        <w:lastRenderedPageBreak/>
        <w:t>Per Capita Income</w:t>
      </w:r>
    </w:p>
    <w:p w:rsidR="0037103C" w:rsidRPr="00C30BB6" w:rsidRDefault="0037103C" w:rsidP="00405E53">
      <w:pPr>
        <w:pStyle w:val="NormalWeb"/>
        <w:spacing w:before="0" w:beforeAutospacing="0" w:after="0" w:afterAutospacing="0"/>
        <w:rPr>
          <w:rStyle w:val="Strong"/>
        </w:rPr>
      </w:pPr>
    </w:p>
    <w:p w:rsidR="00C30BB6" w:rsidRPr="00C30BB6" w:rsidRDefault="00C30BB6" w:rsidP="00C30BB6">
      <w:pPr>
        <w:pStyle w:val="NormalWeb"/>
        <w:spacing w:before="0" w:beforeAutospacing="0" w:after="0" w:afterAutospacing="0"/>
      </w:pPr>
      <w:r w:rsidRPr="00C30BB6">
        <w:rPr>
          <w:bCs/>
        </w:rPr>
        <w:t>Per capita income</w:t>
      </w:r>
      <w:r w:rsidRPr="00C30BB6">
        <w:t xml:space="preserve"> or income per person is a measure of mean </w:t>
      </w:r>
      <w:hyperlink r:id="rId18" w:tooltip="Income" w:history="1">
        <w:r w:rsidRPr="00C30BB6">
          <w:t>income</w:t>
        </w:r>
      </w:hyperlink>
      <w:r w:rsidRPr="00C30BB6">
        <w:t xml:space="preserve"> within an economic aggregate, such as a country, city or county. It is calculated by taking a measure of all sources of income in the aggregate (such as GDP or Gross National Income) and dividing it by the total population. It does not attempt to reflect the d</w:t>
      </w:r>
      <w:r w:rsidR="00FA366D">
        <w:t>istribution of income or wealth</w:t>
      </w:r>
      <w:r w:rsidR="0037103C" w:rsidRPr="0037103C">
        <w:t xml:space="preserve"> </w:t>
      </w:r>
      <w:r w:rsidR="00FA366D">
        <w:t>(</w:t>
      </w:r>
      <w:hyperlink r:id="rId19" w:history="1">
        <w:r w:rsidR="0037103C" w:rsidRPr="00113B89">
          <w:rPr>
            <w:rStyle w:val="Hyperlink"/>
          </w:rPr>
          <w:t>http://en.wikipedia.org/wiki/Per_capita_income</w:t>
        </w:r>
      </w:hyperlink>
      <w:r w:rsidR="00FA366D">
        <w:rPr>
          <w:rStyle w:val="Hyperlink"/>
        </w:rPr>
        <w:t>).</w:t>
      </w:r>
    </w:p>
    <w:p w:rsidR="00C30BB6" w:rsidRDefault="00C30BB6" w:rsidP="00C30BB6">
      <w:pPr>
        <w:pStyle w:val="NormalWeb"/>
        <w:spacing w:before="0" w:beforeAutospacing="0" w:after="0" w:afterAutospacing="0"/>
      </w:pPr>
      <w:r w:rsidRPr="00C30BB6">
        <w:t>Per capita income has several weaknesses as a measurement of prosperity</w:t>
      </w:r>
      <w:r w:rsidR="0037103C">
        <w:t>, including</w:t>
      </w:r>
      <w:r w:rsidRPr="00C30BB6">
        <w:t>:</w:t>
      </w:r>
      <w:r>
        <w:t xml:space="preserve"> </w:t>
      </w:r>
    </w:p>
    <w:p w:rsidR="00C30BB6" w:rsidRPr="00D16FAE" w:rsidRDefault="00C30BB6" w:rsidP="00C30BB6">
      <w:pPr>
        <w:pStyle w:val="NormalWeb"/>
        <w:spacing w:before="0" w:beforeAutospacing="0" w:after="0" w:afterAutospacing="0"/>
        <w:rPr>
          <w:sz w:val="12"/>
          <w:szCs w:val="12"/>
        </w:rPr>
      </w:pPr>
    </w:p>
    <w:p w:rsidR="00C30BB6" w:rsidRPr="00D16FAE" w:rsidRDefault="00C30BB6" w:rsidP="00C16D65">
      <w:pPr>
        <w:numPr>
          <w:ilvl w:val="0"/>
          <w:numId w:val="14"/>
        </w:numPr>
        <w:spacing w:after="0" w:line="240" w:lineRule="auto"/>
        <w:rPr>
          <w:rFonts w:ascii="Times New Roman" w:hAnsi="Times New Roman" w:cs="Times New Roman"/>
        </w:rPr>
      </w:pPr>
      <w:r w:rsidRPr="00D16FAE">
        <w:rPr>
          <w:rFonts w:ascii="Times New Roman" w:hAnsi="Times New Roman" w:cs="Times New Roman"/>
        </w:rPr>
        <w:t xml:space="preserve">As it is a mean value, it does not reflect income distribution. If the distribution of income within a country is skewed, a small wealthy class can increase per capita income far above that of the majority of the population. In this respect </w:t>
      </w:r>
      <w:r w:rsidR="007F00CA" w:rsidRPr="00D16FAE">
        <w:rPr>
          <w:rFonts w:ascii="Times New Roman" w:hAnsi="Times New Roman" w:cs="Times New Roman"/>
        </w:rPr>
        <w:t>m</w:t>
      </w:r>
      <w:r w:rsidRPr="00D16FAE">
        <w:rPr>
          <w:rFonts w:ascii="Times New Roman" w:hAnsi="Times New Roman" w:cs="Times New Roman"/>
        </w:rPr>
        <w:t>edian income is a more useful measure of prosperity than per capita income, because it is less influenced by the outliers.</w:t>
      </w:r>
    </w:p>
    <w:p w:rsidR="0037103C" w:rsidRPr="00D16FAE" w:rsidRDefault="0037103C" w:rsidP="0037103C">
      <w:pPr>
        <w:spacing w:after="0" w:line="240" w:lineRule="auto"/>
        <w:ind w:left="720"/>
        <w:rPr>
          <w:rFonts w:ascii="Times New Roman" w:hAnsi="Times New Roman" w:cs="Times New Roman"/>
        </w:rPr>
      </w:pPr>
    </w:p>
    <w:p w:rsidR="00C30BB6" w:rsidRPr="00D16FAE" w:rsidRDefault="00C30BB6" w:rsidP="00C16D65">
      <w:pPr>
        <w:numPr>
          <w:ilvl w:val="0"/>
          <w:numId w:val="15"/>
        </w:numPr>
        <w:spacing w:after="0" w:line="240" w:lineRule="auto"/>
        <w:rPr>
          <w:rFonts w:ascii="Times New Roman" w:hAnsi="Times New Roman" w:cs="Times New Roman"/>
        </w:rPr>
      </w:pPr>
      <w:r w:rsidRPr="00D16FAE">
        <w:rPr>
          <w:rFonts w:ascii="Times New Roman" w:hAnsi="Times New Roman" w:cs="Times New Roman"/>
        </w:rPr>
        <w:t>Economic activity that does not result in monetary income, such as service provided within the family, or for barter</w:t>
      </w:r>
      <w:r w:rsidR="005C5632">
        <w:rPr>
          <w:rFonts w:ascii="Times New Roman" w:hAnsi="Times New Roman" w:cs="Times New Roman"/>
        </w:rPr>
        <w:t>;</w:t>
      </w:r>
      <w:r w:rsidRPr="00D16FAE">
        <w:rPr>
          <w:rFonts w:ascii="Times New Roman" w:hAnsi="Times New Roman" w:cs="Times New Roman"/>
        </w:rPr>
        <w:t xml:space="preserve"> </w:t>
      </w:r>
      <w:r w:rsidR="004F15E2" w:rsidRPr="00D16FAE">
        <w:rPr>
          <w:rFonts w:ascii="Times New Roman" w:hAnsi="Times New Roman" w:cs="Times New Roman"/>
        </w:rPr>
        <w:t>is</w:t>
      </w:r>
      <w:r w:rsidRPr="00D16FAE">
        <w:rPr>
          <w:rFonts w:ascii="Times New Roman" w:hAnsi="Times New Roman" w:cs="Times New Roman"/>
        </w:rPr>
        <w:t xml:space="preserve"> usually not counted. The importance of these services varies widely among different economies.</w:t>
      </w:r>
    </w:p>
    <w:p w:rsidR="006C64B9" w:rsidRDefault="006C64B9" w:rsidP="00405E53">
      <w:pPr>
        <w:pStyle w:val="NormalWeb"/>
        <w:spacing w:before="0" w:beforeAutospacing="0" w:after="0" w:afterAutospacing="0"/>
        <w:rPr>
          <w:rStyle w:val="Strong"/>
        </w:rPr>
      </w:pPr>
    </w:p>
    <w:tbl>
      <w:tblPr>
        <w:tblW w:w="7344" w:type="dxa"/>
        <w:tblInd w:w="1378" w:type="dxa"/>
        <w:tblLook w:val="04A0" w:firstRow="1" w:lastRow="0" w:firstColumn="1" w:lastColumn="0" w:noHBand="0" w:noVBand="1"/>
      </w:tblPr>
      <w:tblGrid>
        <w:gridCol w:w="2163"/>
        <w:gridCol w:w="1037"/>
        <w:gridCol w:w="1036"/>
        <w:gridCol w:w="1036"/>
        <w:gridCol w:w="1036"/>
        <w:gridCol w:w="1036"/>
      </w:tblGrid>
      <w:tr w:rsidR="00C30BB6" w:rsidRPr="00560001" w:rsidTr="000F7623">
        <w:trPr>
          <w:trHeight w:val="310"/>
        </w:trPr>
        <w:tc>
          <w:tcPr>
            <w:tcW w:w="7344"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C30BB6" w:rsidRPr="00560001" w:rsidRDefault="00C30BB6" w:rsidP="00F930BC">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Total per capita income   2004-2008</w:t>
            </w:r>
          </w:p>
        </w:tc>
      </w:tr>
      <w:tr w:rsidR="00C30BB6" w:rsidRPr="00560001" w:rsidTr="000F7623">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C30BB6" w:rsidRPr="00560001" w:rsidRDefault="00C30BB6"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w:t>
            </w:r>
          </w:p>
        </w:tc>
        <w:tc>
          <w:tcPr>
            <w:tcW w:w="1037" w:type="dxa"/>
            <w:tcBorders>
              <w:top w:val="nil"/>
              <w:left w:val="nil"/>
              <w:bottom w:val="single" w:sz="4" w:space="0" w:color="auto"/>
              <w:right w:val="single" w:sz="4" w:space="0" w:color="auto"/>
            </w:tcBorders>
            <w:shd w:val="clear" w:color="auto" w:fill="auto"/>
            <w:noWrap/>
            <w:vAlign w:val="bottom"/>
          </w:tcPr>
          <w:p w:rsidR="00C30BB6" w:rsidRPr="00560001" w:rsidRDefault="00C30BB6"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2004</w:t>
            </w:r>
          </w:p>
        </w:tc>
        <w:tc>
          <w:tcPr>
            <w:tcW w:w="1036" w:type="dxa"/>
            <w:tcBorders>
              <w:top w:val="nil"/>
              <w:left w:val="nil"/>
              <w:bottom w:val="single" w:sz="4" w:space="0" w:color="auto"/>
              <w:right w:val="single" w:sz="4" w:space="0" w:color="auto"/>
            </w:tcBorders>
            <w:shd w:val="clear" w:color="auto" w:fill="auto"/>
            <w:noWrap/>
            <w:vAlign w:val="bottom"/>
          </w:tcPr>
          <w:p w:rsidR="00C30BB6" w:rsidRPr="00560001" w:rsidRDefault="00C30BB6"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2005</w:t>
            </w:r>
          </w:p>
        </w:tc>
        <w:tc>
          <w:tcPr>
            <w:tcW w:w="1036" w:type="dxa"/>
            <w:tcBorders>
              <w:top w:val="nil"/>
              <w:left w:val="nil"/>
              <w:bottom w:val="single" w:sz="4" w:space="0" w:color="auto"/>
              <w:right w:val="single" w:sz="4" w:space="0" w:color="auto"/>
            </w:tcBorders>
            <w:shd w:val="clear" w:color="auto" w:fill="auto"/>
            <w:noWrap/>
            <w:vAlign w:val="bottom"/>
          </w:tcPr>
          <w:p w:rsidR="00C30BB6" w:rsidRPr="00560001" w:rsidRDefault="00C30BB6"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2006</w:t>
            </w:r>
          </w:p>
        </w:tc>
        <w:tc>
          <w:tcPr>
            <w:tcW w:w="1036" w:type="dxa"/>
            <w:tcBorders>
              <w:top w:val="nil"/>
              <w:left w:val="nil"/>
              <w:bottom w:val="single" w:sz="4" w:space="0" w:color="auto"/>
              <w:right w:val="single" w:sz="4" w:space="0" w:color="auto"/>
            </w:tcBorders>
            <w:shd w:val="clear" w:color="auto" w:fill="auto"/>
            <w:noWrap/>
            <w:vAlign w:val="bottom"/>
          </w:tcPr>
          <w:p w:rsidR="00C30BB6" w:rsidRPr="00560001" w:rsidRDefault="00C30BB6"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2007</w:t>
            </w:r>
          </w:p>
        </w:tc>
        <w:tc>
          <w:tcPr>
            <w:tcW w:w="1036" w:type="dxa"/>
            <w:tcBorders>
              <w:top w:val="nil"/>
              <w:left w:val="nil"/>
              <w:bottom w:val="single" w:sz="4" w:space="0" w:color="auto"/>
              <w:right w:val="single" w:sz="4" w:space="0" w:color="auto"/>
            </w:tcBorders>
            <w:shd w:val="clear" w:color="auto" w:fill="auto"/>
            <w:noWrap/>
            <w:vAlign w:val="bottom"/>
          </w:tcPr>
          <w:p w:rsidR="00C30BB6" w:rsidRPr="00560001" w:rsidRDefault="00C30BB6"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2008</w:t>
            </w:r>
          </w:p>
        </w:tc>
      </w:tr>
      <w:tr w:rsidR="000F7623" w:rsidRPr="00560001" w:rsidTr="000F7623">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1037" w:type="dxa"/>
            <w:tcBorders>
              <w:top w:val="nil"/>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$21,970</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$23,698</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$24,243</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$28,206</w:t>
            </w:r>
          </w:p>
        </w:tc>
        <w:tc>
          <w:tcPr>
            <w:tcW w:w="1036" w:type="dxa"/>
            <w:tcBorders>
              <w:top w:val="nil"/>
              <w:left w:val="nil"/>
              <w:bottom w:val="single" w:sz="4" w:space="0" w:color="auto"/>
              <w:right w:val="single" w:sz="4" w:space="0" w:color="auto"/>
            </w:tcBorders>
            <w:shd w:val="clear" w:color="auto" w:fill="D9D9D9" w:themeFill="background1" w:themeFillShade="D9"/>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$29,707</w:t>
            </w:r>
          </w:p>
        </w:tc>
      </w:tr>
      <w:tr w:rsidR="000F7623" w:rsidRPr="00560001" w:rsidTr="006C64B9">
        <w:trPr>
          <w:trHeight w:val="310"/>
        </w:trPr>
        <w:tc>
          <w:tcPr>
            <w:tcW w:w="2163" w:type="dxa"/>
            <w:tcBorders>
              <w:top w:val="nil"/>
              <w:left w:val="single" w:sz="4" w:space="0" w:color="auto"/>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037"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p>
        </w:tc>
        <w:tc>
          <w:tcPr>
            <w:tcW w:w="1036"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$27,502</w:t>
            </w:r>
          </w:p>
        </w:tc>
        <w:tc>
          <w:tcPr>
            <w:tcW w:w="1036"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$28,277</w:t>
            </w:r>
          </w:p>
        </w:tc>
        <w:tc>
          <w:tcPr>
            <w:tcW w:w="1036"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$30,420</w:t>
            </w:r>
          </w:p>
        </w:tc>
        <w:tc>
          <w:tcPr>
            <w:tcW w:w="1036"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$36,854</w:t>
            </w:r>
          </w:p>
        </w:tc>
      </w:tr>
      <w:tr w:rsidR="000F7623" w:rsidRPr="00560001" w:rsidTr="006C64B9">
        <w:trPr>
          <w:trHeight w:val="310"/>
        </w:trPr>
        <w:tc>
          <w:tcPr>
            <w:tcW w:w="2163" w:type="dxa"/>
            <w:tcBorders>
              <w:top w:val="nil"/>
              <w:left w:val="single" w:sz="4" w:space="0" w:color="auto"/>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Norman/Mahnomen</w:t>
            </w:r>
          </w:p>
        </w:tc>
        <w:tc>
          <w:tcPr>
            <w:tcW w:w="1037"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p>
        </w:tc>
        <w:tc>
          <w:tcPr>
            <w:tcW w:w="1036"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$29,150</w:t>
            </w:r>
          </w:p>
        </w:tc>
        <w:tc>
          <w:tcPr>
            <w:tcW w:w="1036"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$31,129</w:t>
            </w:r>
          </w:p>
        </w:tc>
        <w:tc>
          <w:tcPr>
            <w:tcW w:w="1036"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$33,515</w:t>
            </w:r>
          </w:p>
        </w:tc>
        <w:tc>
          <w:tcPr>
            <w:tcW w:w="1036" w:type="dxa"/>
            <w:tcBorders>
              <w:top w:val="nil"/>
              <w:left w:val="nil"/>
              <w:bottom w:val="single" w:sz="4" w:space="0" w:color="auto"/>
              <w:right w:val="single" w:sz="4" w:space="0" w:color="auto"/>
            </w:tcBorders>
            <w:shd w:val="clear" w:color="auto" w:fill="FFFF00"/>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$38,578</w:t>
            </w:r>
          </w:p>
        </w:tc>
      </w:tr>
      <w:tr w:rsidR="000F7623" w:rsidRPr="00560001" w:rsidTr="000F7623">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1037"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$31,225</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$33,671</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$33,250</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$35,873</w:t>
            </w:r>
          </w:p>
        </w:tc>
        <w:tc>
          <w:tcPr>
            <w:tcW w:w="1036" w:type="dxa"/>
            <w:tcBorders>
              <w:top w:val="nil"/>
              <w:left w:val="nil"/>
              <w:bottom w:val="single" w:sz="4" w:space="0" w:color="auto"/>
              <w:right w:val="single" w:sz="4" w:space="0" w:color="auto"/>
            </w:tcBorders>
            <w:shd w:val="clear" w:color="auto" w:fill="D9D9D9" w:themeFill="background1" w:themeFillShade="D9"/>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$38,607</w:t>
            </w:r>
          </w:p>
        </w:tc>
      </w:tr>
      <w:tr w:rsidR="000F7623" w:rsidRPr="00560001" w:rsidTr="000F7623">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1037"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$28,413</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$31,495</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$32,742</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$35,150</w:t>
            </w:r>
          </w:p>
        </w:tc>
        <w:tc>
          <w:tcPr>
            <w:tcW w:w="1036" w:type="dxa"/>
            <w:tcBorders>
              <w:top w:val="nil"/>
              <w:left w:val="nil"/>
              <w:bottom w:val="single" w:sz="4" w:space="0" w:color="auto"/>
              <w:right w:val="single" w:sz="4" w:space="0" w:color="auto"/>
            </w:tcBorders>
            <w:shd w:val="clear" w:color="auto" w:fill="D9D9D9" w:themeFill="background1" w:themeFillShade="D9"/>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$39,434</w:t>
            </w:r>
          </w:p>
        </w:tc>
      </w:tr>
      <w:tr w:rsidR="000F7623" w:rsidRPr="00560001" w:rsidTr="000F7623">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1037"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$26,019</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$26,894</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$28,447</w:t>
            </w:r>
          </w:p>
        </w:tc>
        <w:tc>
          <w:tcPr>
            <w:tcW w:w="1036" w:type="dxa"/>
            <w:tcBorders>
              <w:top w:val="nil"/>
              <w:left w:val="nil"/>
              <w:bottom w:val="single" w:sz="4" w:space="0" w:color="auto"/>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$31,624</w:t>
            </w:r>
          </w:p>
        </w:tc>
        <w:tc>
          <w:tcPr>
            <w:tcW w:w="1036" w:type="dxa"/>
            <w:tcBorders>
              <w:top w:val="nil"/>
              <w:left w:val="nil"/>
              <w:bottom w:val="single" w:sz="4" w:space="0" w:color="auto"/>
              <w:right w:val="single" w:sz="4" w:space="0" w:color="auto"/>
            </w:tcBorders>
            <w:shd w:val="clear" w:color="auto" w:fill="D9D9D9" w:themeFill="background1" w:themeFillShade="D9"/>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$43,631</w:t>
            </w:r>
          </w:p>
        </w:tc>
      </w:tr>
      <w:tr w:rsidR="000F7623" w:rsidRPr="00560001" w:rsidTr="000F7623">
        <w:trPr>
          <w:trHeight w:val="310"/>
        </w:trPr>
        <w:tc>
          <w:tcPr>
            <w:tcW w:w="2163" w:type="dxa"/>
            <w:tcBorders>
              <w:top w:val="nil"/>
              <w:left w:val="single" w:sz="4" w:space="0" w:color="auto"/>
              <w:bottom w:val="nil"/>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1037" w:type="dxa"/>
            <w:tcBorders>
              <w:top w:val="nil"/>
              <w:left w:val="nil"/>
              <w:bottom w:val="nil"/>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$27,731</w:t>
            </w:r>
          </w:p>
        </w:tc>
        <w:tc>
          <w:tcPr>
            <w:tcW w:w="1036" w:type="dxa"/>
            <w:tcBorders>
              <w:top w:val="nil"/>
              <w:left w:val="nil"/>
              <w:bottom w:val="nil"/>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$27,766</w:t>
            </w:r>
          </w:p>
        </w:tc>
        <w:tc>
          <w:tcPr>
            <w:tcW w:w="1036" w:type="dxa"/>
            <w:tcBorders>
              <w:top w:val="nil"/>
              <w:left w:val="nil"/>
              <w:bottom w:val="nil"/>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$28,798</w:t>
            </w:r>
          </w:p>
        </w:tc>
        <w:tc>
          <w:tcPr>
            <w:tcW w:w="1036" w:type="dxa"/>
            <w:tcBorders>
              <w:top w:val="nil"/>
              <w:left w:val="nil"/>
              <w:bottom w:val="nil"/>
              <w:right w:val="single" w:sz="4" w:space="0" w:color="auto"/>
            </w:tcBorders>
            <w:shd w:val="clear" w:color="auto" w:fill="auto"/>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$31,322</w:t>
            </w:r>
          </w:p>
        </w:tc>
        <w:tc>
          <w:tcPr>
            <w:tcW w:w="1036" w:type="dxa"/>
            <w:tcBorders>
              <w:top w:val="nil"/>
              <w:left w:val="nil"/>
              <w:bottom w:val="nil"/>
              <w:right w:val="single" w:sz="4" w:space="0" w:color="auto"/>
            </w:tcBorders>
            <w:shd w:val="clear" w:color="auto" w:fill="D9D9D9" w:themeFill="background1" w:themeFillShade="D9"/>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$52,127</w:t>
            </w:r>
          </w:p>
        </w:tc>
      </w:tr>
      <w:tr w:rsidR="000F7623" w:rsidRPr="00560001" w:rsidTr="000F7623">
        <w:trPr>
          <w:trHeight w:val="310"/>
        </w:trPr>
        <w:tc>
          <w:tcPr>
            <w:tcW w:w="2163"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1037" w:type="dxa"/>
            <w:tcBorders>
              <w:top w:val="nil"/>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$36,184</w:t>
            </w:r>
          </w:p>
        </w:tc>
        <w:tc>
          <w:tcPr>
            <w:tcW w:w="1036" w:type="dxa"/>
            <w:tcBorders>
              <w:top w:val="nil"/>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$37,290</w:t>
            </w:r>
          </w:p>
        </w:tc>
        <w:tc>
          <w:tcPr>
            <w:tcW w:w="1036" w:type="dxa"/>
            <w:tcBorders>
              <w:top w:val="nil"/>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$38,859</w:t>
            </w:r>
          </w:p>
        </w:tc>
        <w:tc>
          <w:tcPr>
            <w:tcW w:w="1036" w:type="dxa"/>
            <w:tcBorders>
              <w:top w:val="nil"/>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$41,105</w:t>
            </w:r>
          </w:p>
        </w:tc>
        <w:tc>
          <w:tcPr>
            <w:tcW w:w="1036" w:type="dxa"/>
            <w:tcBorders>
              <w:top w:val="nil"/>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F930B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$42,953</w:t>
            </w:r>
          </w:p>
        </w:tc>
      </w:tr>
    </w:tbl>
    <w:p w:rsidR="00C30BB6" w:rsidRPr="00560001" w:rsidRDefault="00C30BB6" w:rsidP="00C30BB6">
      <w:pPr>
        <w:spacing w:after="0" w:line="240" w:lineRule="auto"/>
        <w:rPr>
          <w:rFonts w:ascii="Times New Roman" w:hAnsi="Times New Roman" w:cs="Times New Roman"/>
          <w:sz w:val="24"/>
          <w:szCs w:val="24"/>
        </w:rPr>
      </w:pPr>
    </w:p>
    <w:p w:rsidR="006C64B9" w:rsidRDefault="006C64B9" w:rsidP="000A6A56">
      <w:pPr>
        <w:pStyle w:val="NormalWeb"/>
        <w:spacing w:before="0" w:beforeAutospacing="0" w:after="0" w:afterAutospacing="0"/>
        <w:ind w:left="720"/>
        <w:rPr>
          <w:rStyle w:val="Strong"/>
          <w:b w:val="0"/>
          <w:i/>
        </w:rPr>
      </w:pPr>
    </w:p>
    <w:p w:rsidR="00DA521F" w:rsidRPr="00F1221B" w:rsidRDefault="00DA521F" w:rsidP="000A6A56">
      <w:pPr>
        <w:pStyle w:val="NormalWeb"/>
        <w:spacing w:before="0" w:beforeAutospacing="0" w:after="0" w:afterAutospacing="0"/>
        <w:ind w:left="720"/>
        <w:rPr>
          <w:rStyle w:val="Strong"/>
          <w:u w:val="single"/>
        </w:rPr>
      </w:pPr>
      <w:r w:rsidRPr="00F1221B">
        <w:rPr>
          <w:rStyle w:val="Strong"/>
          <w:b w:val="0"/>
          <w:i/>
          <w:u w:val="single"/>
        </w:rPr>
        <w:t>Current Poverty Guidelines</w:t>
      </w:r>
    </w:p>
    <w:p w:rsidR="00DA521F" w:rsidRPr="00FA366D" w:rsidRDefault="00DA521F" w:rsidP="003B097B">
      <w:pPr>
        <w:pStyle w:val="NormalWeb"/>
        <w:spacing w:before="0" w:beforeAutospacing="0" w:after="0" w:afterAutospacing="0"/>
        <w:rPr>
          <w:rStyle w:val="Strong"/>
        </w:rPr>
      </w:pPr>
    </w:p>
    <w:p w:rsidR="002637D9" w:rsidRDefault="003B097B" w:rsidP="002637D9">
      <w:pPr>
        <w:pStyle w:val="NormalWeb"/>
        <w:spacing w:before="0" w:beforeAutospacing="0" w:after="0" w:afterAutospacing="0"/>
        <w:rPr>
          <w:rStyle w:val="Strong"/>
          <w:b w:val="0"/>
        </w:rPr>
      </w:pPr>
      <w:r w:rsidRPr="002637D9">
        <w:rPr>
          <w:rStyle w:val="Strong"/>
          <w:b w:val="0"/>
        </w:rPr>
        <w:t>The current Pover</w:t>
      </w:r>
      <w:r w:rsidR="00DA521F" w:rsidRPr="002637D9">
        <w:rPr>
          <w:rStyle w:val="Strong"/>
          <w:b w:val="0"/>
        </w:rPr>
        <w:t>ty Guidelines published by the F</w:t>
      </w:r>
      <w:r w:rsidRPr="002637D9">
        <w:rPr>
          <w:rStyle w:val="Strong"/>
          <w:b w:val="0"/>
        </w:rPr>
        <w:t xml:space="preserve">ederal </w:t>
      </w:r>
      <w:r w:rsidR="00DA521F" w:rsidRPr="002637D9">
        <w:rPr>
          <w:rStyle w:val="Strong"/>
          <w:b w:val="0"/>
        </w:rPr>
        <w:t>R</w:t>
      </w:r>
      <w:r w:rsidRPr="002637D9">
        <w:rPr>
          <w:rStyle w:val="Strong"/>
          <w:b w:val="0"/>
        </w:rPr>
        <w:t xml:space="preserve">egister are shown in the table below. These figures are not the figures the Census Bureau uses to calculate the number of individuals in poverty.  The figures that the Census Bureau uses are the </w:t>
      </w:r>
      <w:r w:rsidRPr="002637D9">
        <w:rPr>
          <w:rStyle w:val="Strong"/>
          <w:b w:val="0"/>
          <w:bCs w:val="0"/>
        </w:rPr>
        <w:t>poverty thresholds</w:t>
      </w:r>
      <w:r w:rsidRPr="002637D9">
        <w:rPr>
          <w:rStyle w:val="Strong"/>
          <w:b w:val="0"/>
        </w:rPr>
        <w:t xml:space="preserve"> </w:t>
      </w:r>
      <w:r w:rsidR="002637D9">
        <w:rPr>
          <w:rStyle w:val="Strong"/>
          <w:b w:val="0"/>
        </w:rPr>
        <w:t>(</w:t>
      </w:r>
      <w:r w:rsidR="002637D9" w:rsidRPr="002637D9">
        <w:rPr>
          <w:rStyle w:val="Strong"/>
          <w:b w:val="0"/>
        </w:rPr>
        <w:t>Federal Re</w:t>
      </w:r>
      <w:r w:rsidR="002637D9">
        <w:rPr>
          <w:rStyle w:val="Strong"/>
          <w:b w:val="0"/>
        </w:rPr>
        <w:t>gister, Vol. 77, No. 17, Jan.</w:t>
      </w:r>
      <w:r w:rsidR="002637D9" w:rsidRPr="002637D9">
        <w:rPr>
          <w:rStyle w:val="Strong"/>
          <w:b w:val="0"/>
        </w:rPr>
        <w:t xml:space="preserve"> 26, 2012, p. 4035</w:t>
      </w:r>
      <w:r w:rsidR="002637D9">
        <w:rPr>
          <w:rStyle w:val="Strong"/>
          <w:b w:val="0"/>
        </w:rPr>
        <w:t>).</w:t>
      </w:r>
    </w:p>
    <w:p w:rsidR="006C64B9" w:rsidRPr="002637D9" w:rsidRDefault="006C64B9" w:rsidP="002637D9">
      <w:pPr>
        <w:pStyle w:val="NormalWeb"/>
        <w:spacing w:before="0" w:beforeAutospacing="0" w:after="0" w:afterAutospacing="0"/>
        <w:rPr>
          <w:rStyle w:val="Strong"/>
          <w:b w:val="0"/>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20" w:type="dxa"/>
          <w:bottom w:w="20" w:type="dxa"/>
          <w:right w:w="20" w:type="dxa"/>
        </w:tblCellMar>
        <w:tblLook w:val="04A0" w:firstRow="1" w:lastRow="0" w:firstColumn="1" w:lastColumn="0" w:noHBand="0" w:noVBand="1"/>
      </w:tblPr>
      <w:tblGrid>
        <w:gridCol w:w="2637"/>
        <w:gridCol w:w="2684"/>
      </w:tblGrid>
      <w:tr w:rsidR="00405E53" w:rsidRPr="00560001">
        <w:trPr>
          <w:tblCellSpacing w:w="0" w:type="dxa"/>
          <w:jc w:val="center"/>
        </w:trPr>
        <w:tc>
          <w:tcPr>
            <w:tcW w:w="0" w:type="auto"/>
            <w:gridSpan w:val="2"/>
            <w:vAlign w:val="center"/>
          </w:tcPr>
          <w:p w:rsidR="00405E53" w:rsidRPr="00560001" w:rsidRDefault="00405E53" w:rsidP="004D692B">
            <w:pPr>
              <w:spacing w:after="0" w:line="240" w:lineRule="auto"/>
              <w:jc w:val="center"/>
              <w:rPr>
                <w:rFonts w:ascii="Times New Roman" w:hAnsi="Times New Roman" w:cs="Times New Roman"/>
                <w:sz w:val="24"/>
                <w:szCs w:val="24"/>
              </w:rPr>
            </w:pPr>
            <w:r w:rsidRPr="00560001">
              <w:rPr>
                <w:rStyle w:val="Strong"/>
                <w:rFonts w:ascii="Times New Roman" w:hAnsi="Times New Roman" w:cs="Times New Roman"/>
                <w:sz w:val="24"/>
                <w:szCs w:val="24"/>
              </w:rPr>
              <w:t>2012 Poverty Guidelines for the</w:t>
            </w:r>
            <w:r w:rsidRPr="00560001">
              <w:rPr>
                <w:rFonts w:ascii="Times New Roman" w:hAnsi="Times New Roman" w:cs="Times New Roman"/>
                <w:b/>
                <w:bCs/>
                <w:sz w:val="24"/>
                <w:szCs w:val="24"/>
              </w:rPr>
              <w:br/>
            </w:r>
            <w:r w:rsidRPr="00560001">
              <w:rPr>
                <w:rStyle w:val="Strong"/>
                <w:rFonts w:ascii="Times New Roman" w:hAnsi="Times New Roman" w:cs="Times New Roman"/>
                <w:sz w:val="24"/>
                <w:szCs w:val="24"/>
              </w:rPr>
              <w:t>48 Contiguous States and the Dist</w:t>
            </w:r>
            <w:r w:rsidR="004D692B">
              <w:rPr>
                <w:rStyle w:val="Strong"/>
                <w:rFonts w:ascii="Times New Roman" w:hAnsi="Times New Roman" w:cs="Times New Roman"/>
                <w:sz w:val="24"/>
                <w:szCs w:val="24"/>
              </w:rPr>
              <w:t>rict</w:t>
            </w:r>
            <w:r w:rsidRPr="00560001">
              <w:rPr>
                <w:rStyle w:val="Strong"/>
                <w:rFonts w:ascii="Times New Roman" w:hAnsi="Times New Roman" w:cs="Times New Roman"/>
                <w:sz w:val="24"/>
                <w:szCs w:val="24"/>
              </w:rPr>
              <w:t xml:space="preserve"> of Columbia</w:t>
            </w:r>
            <w:r w:rsidR="002637D9">
              <w:rPr>
                <w:rStyle w:val="Strong"/>
                <w:rFonts w:ascii="Times New Roman" w:hAnsi="Times New Roman" w:cs="Times New Roman"/>
                <w:sz w:val="24"/>
                <w:szCs w:val="24"/>
              </w:rPr>
              <w:t>*</w:t>
            </w:r>
            <w:r w:rsidRPr="00560001">
              <w:rPr>
                <w:rFonts w:ascii="Times New Roman" w:hAnsi="Times New Roman" w:cs="Times New Roman"/>
                <w:sz w:val="24"/>
                <w:szCs w:val="24"/>
              </w:rPr>
              <w:t xml:space="preserve"> </w:t>
            </w:r>
          </w:p>
        </w:tc>
      </w:tr>
      <w:tr w:rsidR="00405E53" w:rsidRPr="00560001">
        <w:trPr>
          <w:tblCellSpacing w:w="0" w:type="dxa"/>
          <w:jc w:val="center"/>
        </w:trPr>
        <w:tc>
          <w:tcPr>
            <w:tcW w:w="0" w:type="auto"/>
            <w:vAlign w:val="bottom"/>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Persons in</w:t>
            </w:r>
            <w:r w:rsidRPr="00560001">
              <w:rPr>
                <w:rFonts w:ascii="Times New Roman" w:hAnsi="Times New Roman" w:cs="Times New Roman"/>
                <w:b/>
                <w:bCs/>
                <w:sz w:val="24"/>
                <w:szCs w:val="24"/>
              </w:rPr>
              <w:br/>
              <w:t>family/household</w:t>
            </w:r>
          </w:p>
        </w:tc>
        <w:tc>
          <w:tcPr>
            <w:tcW w:w="0" w:type="auto"/>
            <w:vAlign w:val="bottom"/>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Poverty guideline</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1</w:t>
            </w:r>
          </w:p>
        </w:tc>
        <w:tc>
          <w:tcPr>
            <w:tcW w:w="0" w:type="auto"/>
            <w:vAlign w:val="center"/>
          </w:tcPr>
          <w:p w:rsidR="00405E53" w:rsidRPr="00560001" w:rsidRDefault="00405E53" w:rsidP="00D84AFB">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$11,170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2</w:t>
            </w:r>
          </w:p>
        </w:tc>
        <w:tc>
          <w:tcPr>
            <w:tcW w:w="0" w:type="auto"/>
            <w:vAlign w:val="center"/>
          </w:tcPr>
          <w:p w:rsidR="00405E53" w:rsidRPr="00560001" w:rsidRDefault="00405E53" w:rsidP="00D84AFB">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15,130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3</w:t>
            </w:r>
          </w:p>
        </w:tc>
        <w:tc>
          <w:tcPr>
            <w:tcW w:w="0" w:type="auto"/>
            <w:vAlign w:val="center"/>
          </w:tcPr>
          <w:p w:rsidR="00405E53" w:rsidRPr="00560001" w:rsidRDefault="00405E53" w:rsidP="00D84AFB">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19,090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4</w:t>
            </w:r>
          </w:p>
        </w:tc>
        <w:tc>
          <w:tcPr>
            <w:tcW w:w="0" w:type="auto"/>
            <w:vAlign w:val="center"/>
          </w:tcPr>
          <w:p w:rsidR="00405E53" w:rsidRPr="00560001" w:rsidRDefault="00405E53" w:rsidP="00D84AFB">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23,050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5</w:t>
            </w:r>
          </w:p>
        </w:tc>
        <w:tc>
          <w:tcPr>
            <w:tcW w:w="0" w:type="auto"/>
            <w:vAlign w:val="center"/>
          </w:tcPr>
          <w:p w:rsidR="00405E53" w:rsidRPr="00560001" w:rsidRDefault="00405E53" w:rsidP="00D84AFB">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27,010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6</w:t>
            </w:r>
          </w:p>
        </w:tc>
        <w:tc>
          <w:tcPr>
            <w:tcW w:w="0" w:type="auto"/>
            <w:vAlign w:val="center"/>
          </w:tcPr>
          <w:p w:rsidR="00405E53" w:rsidRPr="00560001" w:rsidRDefault="00405E53" w:rsidP="00D84AFB">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30,970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7</w:t>
            </w:r>
          </w:p>
        </w:tc>
        <w:tc>
          <w:tcPr>
            <w:tcW w:w="0" w:type="auto"/>
            <w:vAlign w:val="center"/>
          </w:tcPr>
          <w:p w:rsidR="00405E53" w:rsidRPr="00560001" w:rsidRDefault="00405E53" w:rsidP="00D84AFB">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34,930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8</w:t>
            </w:r>
          </w:p>
        </w:tc>
        <w:tc>
          <w:tcPr>
            <w:tcW w:w="0" w:type="auto"/>
            <w:vAlign w:val="center"/>
          </w:tcPr>
          <w:p w:rsidR="00405E53" w:rsidRPr="00560001" w:rsidRDefault="00405E53" w:rsidP="00D84AFB">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38,890</w:t>
            </w:r>
          </w:p>
        </w:tc>
      </w:tr>
      <w:tr w:rsidR="00405E53" w:rsidRPr="00560001" w:rsidTr="00D16FAE">
        <w:trPr>
          <w:trHeight w:val="51"/>
          <w:tblCellSpacing w:w="0" w:type="dxa"/>
          <w:jc w:val="center"/>
        </w:trPr>
        <w:tc>
          <w:tcPr>
            <w:tcW w:w="0" w:type="auto"/>
            <w:gridSpan w:val="2"/>
            <w:vAlign w:val="center"/>
          </w:tcPr>
          <w:p w:rsidR="00405E53" w:rsidRPr="00D16FAE" w:rsidRDefault="00405E53" w:rsidP="00D84AFB">
            <w:pPr>
              <w:spacing w:after="0" w:line="240" w:lineRule="auto"/>
              <w:rPr>
                <w:rFonts w:ascii="Times New Roman" w:hAnsi="Times New Roman" w:cs="Times New Roman"/>
                <w:sz w:val="4"/>
                <w:szCs w:val="4"/>
              </w:rPr>
            </w:pPr>
          </w:p>
        </w:tc>
      </w:tr>
    </w:tbl>
    <w:p w:rsidR="00AC1BBA" w:rsidRPr="009B2FCE" w:rsidRDefault="002637D9" w:rsidP="00DA521F">
      <w:pPr>
        <w:pStyle w:val="NormalWeb"/>
        <w:spacing w:before="0" w:beforeAutospacing="0" w:after="0" w:afterAutospacing="0"/>
        <w:ind w:left="2160"/>
        <w:rPr>
          <w:sz w:val="20"/>
          <w:szCs w:val="20"/>
        </w:rPr>
      </w:pPr>
      <w:r>
        <w:rPr>
          <w:sz w:val="20"/>
          <w:szCs w:val="20"/>
        </w:rPr>
        <w:t>*</w:t>
      </w:r>
      <w:r w:rsidR="00AC1BBA" w:rsidRPr="009B2FCE">
        <w:rPr>
          <w:sz w:val="20"/>
          <w:szCs w:val="20"/>
        </w:rPr>
        <w:t>For families/households with more than 8 persons, add $3,960 for each additional person.</w:t>
      </w:r>
    </w:p>
    <w:p w:rsidR="00B70F1E" w:rsidRDefault="00B70F1E" w:rsidP="00DA521F">
      <w:pPr>
        <w:pStyle w:val="NormalWeb"/>
        <w:spacing w:before="0" w:beforeAutospacing="0" w:after="0" w:afterAutospacing="0"/>
        <w:rPr>
          <w:rStyle w:val="Strong"/>
        </w:rPr>
      </w:pPr>
    </w:p>
    <w:tbl>
      <w:tblPr>
        <w:tblpPr w:leftFromText="180" w:rightFromText="180" w:vertAnchor="text" w:horzAnchor="margin" w:tblpY="185"/>
        <w:tblW w:w="10823" w:type="dxa"/>
        <w:tblLook w:val="04A0" w:firstRow="1" w:lastRow="0" w:firstColumn="1" w:lastColumn="0" w:noHBand="0" w:noVBand="1"/>
      </w:tblPr>
      <w:tblGrid>
        <w:gridCol w:w="2403"/>
        <w:gridCol w:w="1080"/>
        <w:gridCol w:w="1170"/>
        <w:gridCol w:w="876"/>
        <w:gridCol w:w="878"/>
        <w:gridCol w:w="876"/>
        <w:gridCol w:w="876"/>
        <w:gridCol w:w="876"/>
        <w:gridCol w:w="912"/>
        <w:gridCol w:w="876"/>
      </w:tblGrid>
      <w:tr w:rsidR="00DA521F" w:rsidRPr="009904D0" w:rsidTr="0021289A">
        <w:trPr>
          <w:trHeight w:val="310"/>
        </w:trPr>
        <w:tc>
          <w:tcPr>
            <w:tcW w:w="10823" w:type="dxa"/>
            <w:gridSpan w:val="10"/>
            <w:tcBorders>
              <w:top w:val="nil"/>
              <w:left w:val="nil"/>
              <w:bottom w:val="nil"/>
              <w:right w:val="nil"/>
            </w:tcBorders>
            <w:shd w:val="clear" w:color="auto" w:fill="auto"/>
            <w:noWrap/>
            <w:vAlign w:val="center"/>
          </w:tcPr>
          <w:p w:rsidR="00DA521F" w:rsidRPr="009904D0" w:rsidRDefault="00DA521F" w:rsidP="0021289A">
            <w:pPr>
              <w:spacing w:after="0" w:line="240" w:lineRule="auto"/>
              <w:rPr>
                <w:rFonts w:ascii="Times New Roman" w:eastAsia="Times New Roman" w:hAnsi="Times New Roman" w:cs="Times New Roman"/>
                <w:b/>
                <w:bCs/>
                <w:color w:val="000000"/>
                <w:sz w:val="20"/>
                <w:szCs w:val="20"/>
              </w:rPr>
            </w:pPr>
            <w:r w:rsidRPr="009B2FCE">
              <w:rPr>
                <w:rFonts w:ascii="Times New Roman" w:eastAsia="Times New Roman" w:hAnsi="Times New Roman" w:cs="Times New Roman"/>
                <w:b/>
                <w:bCs/>
                <w:color w:val="000000"/>
                <w:sz w:val="20"/>
                <w:szCs w:val="20"/>
              </w:rPr>
              <w:t xml:space="preserve">Census </w:t>
            </w:r>
            <w:r w:rsidRPr="009904D0">
              <w:rPr>
                <w:rFonts w:ascii="Times New Roman" w:eastAsia="Times New Roman" w:hAnsi="Times New Roman" w:cs="Times New Roman"/>
                <w:b/>
                <w:bCs/>
                <w:color w:val="000000"/>
                <w:sz w:val="20"/>
                <w:szCs w:val="20"/>
              </w:rPr>
              <w:t>Poverty Thresholds for 2011 by Size of Family and Number of Related Children Under 18 Years</w:t>
            </w:r>
          </w:p>
        </w:tc>
      </w:tr>
      <w:tr w:rsidR="00DA521F" w:rsidRPr="009904D0" w:rsidTr="0021289A">
        <w:trPr>
          <w:trHeight w:val="310"/>
        </w:trPr>
        <w:tc>
          <w:tcPr>
            <w:tcW w:w="2403" w:type="dxa"/>
            <w:tcBorders>
              <w:top w:val="nil"/>
              <w:left w:val="single" w:sz="8" w:space="0" w:color="auto"/>
              <w:bottom w:val="nil"/>
              <w:right w:val="single" w:sz="8" w:space="0" w:color="auto"/>
            </w:tcBorders>
            <w:shd w:val="clear" w:color="000000" w:fill="BFBFBF"/>
            <w:noWrap/>
            <w:vAlign w:val="center"/>
          </w:tcPr>
          <w:p w:rsidR="00DA521F" w:rsidRPr="009904D0" w:rsidRDefault="00DA521F"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420" w:type="dxa"/>
            <w:gridSpan w:val="9"/>
            <w:tcBorders>
              <w:top w:val="single" w:sz="8" w:space="0" w:color="auto"/>
              <w:left w:val="single" w:sz="8" w:space="0" w:color="auto"/>
              <w:bottom w:val="nil"/>
              <w:right w:val="single" w:sz="8" w:space="0" w:color="000000"/>
            </w:tcBorders>
            <w:shd w:val="clear" w:color="000000" w:fill="BFBFBF"/>
            <w:vAlign w:val="center"/>
          </w:tcPr>
          <w:p w:rsidR="00DA521F" w:rsidRPr="009904D0" w:rsidRDefault="00DA521F"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Related children under 18 years</w:t>
            </w:r>
          </w:p>
        </w:tc>
      </w:tr>
      <w:tr w:rsidR="0021289A" w:rsidRPr="009B2FCE" w:rsidTr="0021289A">
        <w:trPr>
          <w:trHeight w:val="250"/>
        </w:trPr>
        <w:tc>
          <w:tcPr>
            <w:tcW w:w="2403"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Size of family unit</w:t>
            </w:r>
          </w:p>
        </w:tc>
        <w:tc>
          <w:tcPr>
            <w:tcW w:w="108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None</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One</w:t>
            </w:r>
          </w:p>
        </w:tc>
        <w:tc>
          <w:tcPr>
            <w:tcW w:w="8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Two</w:t>
            </w:r>
          </w:p>
        </w:tc>
        <w:tc>
          <w:tcPr>
            <w:tcW w:w="878"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Three</w:t>
            </w:r>
          </w:p>
        </w:tc>
        <w:tc>
          <w:tcPr>
            <w:tcW w:w="8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Four</w:t>
            </w:r>
          </w:p>
        </w:tc>
        <w:tc>
          <w:tcPr>
            <w:tcW w:w="8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Five</w:t>
            </w:r>
          </w:p>
        </w:tc>
        <w:tc>
          <w:tcPr>
            <w:tcW w:w="8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Six</w:t>
            </w:r>
          </w:p>
        </w:tc>
        <w:tc>
          <w:tcPr>
            <w:tcW w:w="912"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Seven</w:t>
            </w:r>
          </w:p>
        </w:tc>
        <w:tc>
          <w:tcPr>
            <w:tcW w:w="876"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Eight</w:t>
            </w:r>
            <w:r>
              <w:rPr>
                <w:rFonts w:ascii="Times New Roman" w:eastAsia="Times New Roman" w:hAnsi="Times New Roman" w:cs="Times New Roman"/>
                <w:color w:val="000000"/>
                <w:sz w:val="20"/>
                <w:szCs w:val="20"/>
              </w:rPr>
              <w:t>+</w:t>
            </w:r>
          </w:p>
        </w:tc>
      </w:tr>
      <w:tr w:rsidR="0021289A" w:rsidRPr="009B2FCE" w:rsidTr="0021289A">
        <w:trPr>
          <w:trHeight w:val="23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One person (unrelated)</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xml:space="preserve">  Under 65 years.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11,702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xml:space="preserve">  65 years and over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10,788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Two people.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xml:space="preserve">  Householder </w:t>
            </w:r>
            <w:r>
              <w:rPr>
                <w:rFonts w:ascii="Times New Roman" w:eastAsia="Times New Roman" w:hAnsi="Times New Roman" w:cs="Times New Roman"/>
                <w:color w:val="000000"/>
                <w:sz w:val="20"/>
                <w:szCs w:val="20"/>
              </w:rPr>
              <w:t>&lt;</w:t>
            </w:r>
            <w:r w:rsidRPr="009904D0">
              <w:rPr>
                <w:rFonts w:ascii="Times New Roman" w:eastAsia="Times New Roman" w:hAnsi="Times New Roman" w:cs="Times New Roman"/>
                <w:color w:val="000000"/>
                <w:sz w:val="20"/>
                <w:szCs w:val="20"/>
              </w:rPr>
              <w:t xml:space="preserve"> 65 years.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15,063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15,504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xml:space="preserve">  Householder 65 years </w:t>
            </w:r>
            <w:r>
              <w:rPr>
                <w:rFonts w:ascii="Times New Roman" w:eastAsia="Times New Roman" w:hAnsi="Times New Roman" w:cs="Times New Roman"/>
                <w:color w:val="000000"/>
                <w:sz w:val="20"/>
                <w:szCs w:val="20"/>
              </w:rPr>
              <w:t>+</w:t>
            </w:r>
            <w:r w:rsidRPr="009904D0">
              <w:rPr>
                <w:rFonts w:ascii="Times New Roman" w:eastAsia="Times New Roman" w:hAnsi="Times New Roman" w:cs="Times New Roman"/>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13,596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15,446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Three people.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17,595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18,106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18,123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Four people.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23,201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23,581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22,811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22,891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Five people.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27,979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28,386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27,517</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26,844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26,434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Six people.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32,181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32,309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31,643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31,005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30,056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29,494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Seven people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37,029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37,260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36,463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35,907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34,872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33,665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32,340</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Eight people.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41,414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41,779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41,027</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40,368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39,433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38,247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37,011</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36,697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r w:rsidR="0021289A" w:rsidRPr="009904D0" w:rsidTr="0021289A">
        <w:trPr>
          <w:trHeight w:val="31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Nine people or more.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49,818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50,059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49,393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48,835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47,917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46,654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45,512</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45,229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43,487</w:t>
            </w:r>
          </w:p>
        </w:tc>
      </w:tr>
      <w:tr w:rsidR="0021289A" w:rsidRPr="009904D0" w:rsidTr="0021289A">
        <w:trPr>
          <w:trHeight w:val="320"/>
        </w:trPr>
        <w:tc>
          <w:tcPr>
            <w:tcW w:w="2403"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rPr>
                <w:rFonts w:ascii="Times New Roman" w:eastAsia="Times New Roman" w:hAnsi="Times New Roman" w:cs="Times New Roman"/>
                <w:color w:val="000000"/>
                <w:sz w:val="20"/>
                <w:szCs w:val="20"/>
              </w:rPr>
            </w:pPr>
            <w:r w:rsidRPr="009B2FCE">
              <w:rPr>
                <w:rFonts w:ascii="Times New Roman" w:eastAsia="Times New Roman" w:hAnsi="Times New Roman" w:cs="Times New Roman"/>
                <w:color w:val="000000"/>
                <w:sz w:val="18"/>
                <w:szCs w:val="18"/>
              </w:rPr>
              <w:t xml:space="preserve">Source:  U.S. Census </w:t>
            </w:r>
          </w:p>
        </w:tc>
        <w:tc>
          <w:tcPr>
            <w:tcW w:w="1080"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18"/>
                <w:szCs w:val="18"/>
              </w:rPr>
              <w:t> </w:t>
            </w:r>
          </w:p>
        </w:tc>
        <w:tc>
          <w:tcPr>
            <w:tcW w:w="1170"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8"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912"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c>
          <w:tcPr>
            <w:tcW w:w="876" w:type="dxa"/>
            <w:tcBorders>
              <w:top w:val="single" w:sz="4" w:space="0" w:color="auto"/>
              <w:left w:val="nil"/>
              <w:bottom w:val="nil"/>
              <w:right w:val="nil"/>
            </w:tcBorders>
            <w:shd w:val="clear" w:color="000000" w:fill="BFBFBF"/>
            <w:noWrap/>
            <w:vAlign w:val="center"/>
          </w:tcPr>
          <w:p w:rsidR="0021289A" w:rsidRPr="009904D0" w:rsidRDefault="0021289A" w:rsidP="0021289A">
            <w:pPr>
              <w:spacing w:after="0" w:line="240" w:lineRule="auto"/>
              <w:jc w:val="center"/>
              <w:rPr>
                <w:rFonts w:ascii="Times New Roman" w:eastAsia="Times New Roman" w:hAnsi="Times New Roman" w:cs="Times New Roman"/>
                <w:color w:val="000000"/>
                <w:sz w:val="20"/>
                <w:szCs w:val="20"/>
              </w:rPr>
            </w:pPr>
            <w:r w:rsidRPr="009904D0">
              <w:rPr>
                <w:rFonts w:ascii="Times New Roman" w:eastAsia="Times New Roman" w:hAnsi="Times New Roman" w:cs="Times New Roman"/>
                <w:color w:val="000000"/>
                <w:sz w:val="20"/>
                <w:szCs w:val="20"/>
              </w:rPr>
              <w:t> </w:t>
            </w:r>
          </w:p>
        </w:tc>
      </w:tr>
    </w:tbl>
    <w:p w:rsidR="002637D9" w:rsidRDefault="002637D9" w:rsidP="00DA521F">
      <w:pPr>
        <w:pStyle w:val="NormalWeb"/>
        <w:spacing w:before="0" w:beforeAutospacing="0" w:after="0" w:afterAutospacing="0"/>
      </w:pPr>
    </w:p>
    <w:p w:rsidR="00645A60" w:rsidRDefault="00DA521F" w:rsidP="00DA521F">
      <w:pPr>
        <w:pStyle w:val="NormalWeb"/>
        <w:spacing w:before="0" w:beforeAutospacing="0" w:after="0" w:afterAutospacing="0"/>
      </w:pPr>
      <w:r>
        <w:t>The negative consequences of p</w:t>
      </w:r>
      <w:r w:rsidR="00645A60">
        <w:t xml:space="preserve">overty typically </w:t>
      </w:r>
      <w:r>
        <w:t>ha</w:t>
      </w:r>
      <w:r w:rsidR="00FA366D">
        <w:t>ve</w:t>
      </w:r>
      <w:r>
        <w:t xml:space="preserve"> the greatest adverse impact on th</w:t>
      </w:r>
      <w:r w:rsidR="00645A60">
        <w:t xml:space="preserve">e elderly and the young. </w:t>
      </w:r>
      <w:r w:rsidR="00FA366D">
        <w:t>Between 1</w:t>
      </w:r>
      <w:r w:rsidR="00AD2327">
        <w:t xml:space="preserve">% </w:t>
      </w:r>
      <w:r w:rsidR="00FA366D">
        <w:t>and</w:t>
      </w:r>
      <w:r w:rsidR="00AD2327">
        <w:t xml:space="preserve"> 10% more of </w:t>
      </w:r>
      <w:r w:rsidR="00FA366D">
        <w:t>the regional</w:t>
      </w:r>
      <w:r w:rsidR="00AD2327">
        <w:t xml:space="preserve"> population </w:t>
      </w:r>
      <w:r w:rsidR="00FA366D">
        <w:t xml:space="preserve">is </w:t>
      </w:r>
      <w:r w:rsidR="00AD2327">
        <w:t xml:space="preserve">aged 65 and older compared to the rest of the state; furthermore </w:t>
      </w:r>
      <w:r w:rsidR="00FA366D">
        <w:t>the region</w:t>
      </w:r>
      <w:r w:rsidR="00AD2327">
        <w:t xml:space="preserve"> has 1</w:t>
      </w:r>
      <w:r w:rsidR="00FA366D">
        <w:t xml:space="preserve">% to 8 </w:t>
      </w:r>
      <w:r w:rsidR="00D84AFB">
        <w:t>% more of its elderly population living at home alone.</w:t>
      </w:r>
      <w:r w:rsidR="00AD2327">
        <w:t xml:space="preserve"> Elderly people living at home are more at-risk for accidents or injuries than those living with others. </w:t>
      </w:r>
      <w:r w:rsidR="00AD2327" w:rsidRPr="00AD2327">
        <w:t>Living alone may imply greater functional ability, but injuries and outcomes can be worse,</w:t>
      </w:r>
      <w:r w:rsidR="00AD2327">
        <w:t xml:space="preserve"> </w:t>
      </w:r>
      <w:r w:rsidR="00AD2327" w:rsidRPr="00AD2327">
        <w:t>especially if t</w:t>
      </w:r>
      <w:r>
        <w:t>he person cannot rise from the ground</w:t>
      </w:r>
      <w:r w:rsidR="00AD2327" w:rsidRPr="00AD2327">
        <w:t>. Living alone has been shown to be a risk</w:t>
      </w:r>
      <w:r w:rsidR="00AD2327">
        <w:t xml:space="preserve"> </w:t>
      </w:r>
      <w:r w:rsidR="00AD2327" w:rsidRPr="00AD2327">
        <w:t>factor for falls although part of this effect appears to be related to certain types of housing older</w:t>
      </w:r>
      <w:r w:rsidR="00AD2327">
        <w:t xml:space="preserve"> </w:t>
      </w:r>
      <w:r w:rsidR="00AD2327" w:rsidRPr="00AD2327">
        <w:t>people may occupy</w:t>
      </w:r>
      <w:r w:rsidR="00FA366D">
        <w:t xml:space="preserve"> (Health Evidence Network, 2004)</w:t>
      </w:r>
      <w:r w:rsidR="00AD2327">
        <w:t>.</w:t>
      </w:r>
      <w:r w:rsidR="00AD2327" w:rsidRPr="00AD2327">
        <w:t xml:space="preserve"> </w:t>
      </w:r>
    </w:p>
    <w:p w:rsidR="00645A60" w:rsidRDefault="00645A60" w:rsidP="00645A60">
      <w:pPr>
        <w:spacing w:after="0" w:line="240" w:lineRule="auto"/>
        <w:rPr>
          <w:rFonts w:ascii="Times New Roman" w:hAnsi="Times New Roman" w:cs="Times New Roman"/>
          <w:sz w:val="24"/>
          <w:szCs w:val="24"/>
        </w:rPr>
      </w:pPr>
    </w:p>
    <w:tbl>
      <w:tblPr>
        <w:tblW w:w="7250" w:type="dxa"/>
        <w:tblInd w:w="1065" w:type="dxa"/>
        <w:tblLook w:val="04A0" w:firstRow="1" w:lastRow="0" w:firstColumn="1" w:lastColumn="0" w:noHBand="0" w:noVBand="1"/>
      </w:tblPr>
      <w:tblGrid>
        <w:gridCol w:w="1600"/>
        <w:gridCol w:w="1070"/>
        <w:gridCol w:w="1020"/>
        <w:gridCol w:w="3560"/>
      </w:tblGrid>
      <w:tr w:rsidR="00645A60" w:rsidRPr="00560001">
        <w:trPr>
          <w:trHeight w:val="345"/>
        </w:trPr>
        <w:tc>
          <w:tcPr>
            <w:tcW w:w="72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45A60" w:rsidRPr="00560001" w:rsidRDefault="00645A60" w:rsidP="00D84AFB">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Number and percent of people aged 65 years and older 2010</w:t>
            </w:r>
          </w:p>
        </w:tc>
      </w:tr>
      <w:tr w:rsidR="00645A60" w:rsidRPr="00560001">
        <w:trPr>
          <w:trHeight w:val="310"/>
        </w:trPr>
        <w:tc>
          <w:tcPr>
            <w:tcW w:w="1600" w:type="dxa"/>
            <w:vMerge w:val="restart"/>
            <w:tcBorders>
              <w:top w:val="nil"/>
              <w:left w:val="single" w:sz="4" w:space="0" w:color="auto"/>
              <w:bottom w:val="single" w:sz="4" w:space="0" w:color="auto"/>
              <w:right w:val="single" w:sz="4" w:space="0" w:color="auto"/>
            </w:tcBorders>
            <w:shd w:val="clear" w:color="auto" w:fill="auto"/>
            <w:vAlign w:val="bottom"/>
          </w:tcPr>
          <w:p w:rsidR="00645A60" w:rsidRPr="00560001" w:rsidRDefault="00645A60" w:rsidP="00D84AFB">
            <w:pPr>
              <w:spacing w:after="0" w:line="240" w:lineRule="auto"/>
              <w:jc w:val="center"/>
              <w:rPr>
                <w:rFonts w:ascii="Times New Roman" w:eastAsia="Times New Roman" w:hAnsi="Times New Roman" w:cs="Times New Roman"/>
                <w:sz w:val="24"/>
                <w:szCs w:val="24"/>
              </w:rPr>
            </w:pPr>
            <w:r w:rsidRPr="00560001">
              <w:rPr>
                <w:rFonts w:ascii="Times New Roman" w:eastAsia="Times New Roman" w:hAnsi="Times New Roman" w:cs="Times New Roman"/>
                <w:sz w:val="24"/>
                <w:szCs w:val="24"/>
              </w:rPr>
              <w:t> </w:t>
            </w:r>
          </w:p>
        </w:tc>
        <w:tc>
          <w:tcPr>
            <w:tcW w:w="2090" w:type="dxa"/>
            <w:gridSpan w:val="2"/>
            <w:tcBorders>
              <w:top w:val="single" w:sz="4" w:space="0" w:color="auto"/>
              <w:left w:val="nil"/>
              <w:bottom w:val="single" w:sz="4" w:space="0" w:color="auto"/>
              <w:right w:val="single" w:sz="4" w:space="0" w:color="auto"/>
            </w:tcBorders>
            <w:shd w:val="clear" w:color="auto" w:fill="auto"/>
            <w:vAlign w:val="bottom"/>
          </w:tcPr>
          <w:p w:rsidR="00645A60" w:rsidRPr="00560001" w:rsidRDefault="00645A60" w:rsidP="00D84AFB">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 xml:space="preserve">Population 65+ years </w:t>
            </w:r>
          </w:p>
        </w:tc>
        <w:tc>
          <w:tcPr>
            <w:tcW w:w="3560" w:type="dxa"/>
            <w:vMerge w:val="restart"/>
            <w:tcBorders>
              <w:top w:val="nil"/>
              <w:left w:val="single" w:sz="4" w:space="0" w:color="auto"/>
              <w:bottom w:val="single" w:sz="4" w:space="0" w:color="auto"/>
              <w:right w:val="single" w:sz="4" w:space="0" w:color="auto"/>
            </w:tcBorders>
            <w:shd w:val="clear" w:color="auto" w:fill="auto"/>
            <w:vAlign w:val="bottom"/>
          </w:tcPr>
          <w:p w:rsidR="00645A60" w:rsidRPr="00560001" w:rsidRDefault="00645A60" w:rsidP="00D84AFB">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Percent of households in which the resident is 65 and over and living alone</w:t>
            </w:r>
          </w:p>
        </w:tc>
      </w:tr>
      <w:tr w:rsidR="00645A60" w:rsidRPr="00560001">
        <w:trPr>
          <w:trHeight w:val="735"/>
        </w:trPr>
        <w:tc>
          <w:tcPr>
            <w:tcW w:w="1600" w:type="dxa"/>
            <w:vMerge/>
            <w:tcBorders>
              <w:top w:val="nil"/>
              <w:left w:val="single" w:sz="4" w:space="0" w:color="auto"/>
              <w:bottom w:val="single" w:sz="4" w:space="0" w:color="auto"/>
              <w:right w:val="single" w:sz="4" w:space="0" w:color="auto"/>
            </w:tcBorders>
            <w:vAlign w:val="center"/>
          </w:tcPr>
          <w:p w:rsidR="00645A60" w:rsidRPr="00560001" w:rsidRDefault="00645A60" w:rsidP="00D84AFB">
            <w:pPr>
              <w:spacing w:after="0" w:line="240" w:lineRule="auto"/>
              <w:rPr>
                <w:rFonts w:ascii="Times New Roman" w:eastAsia="Times New Roman" w:hAnsi="Times New Roman" w:cs="Times New Roman"/>
                <w:sz w:val="24"/>
                <w:szCs w:val="24"/>
              </w:rPr>
            </w:pPr>
          </w:p>
        </w:tc>
        <w:tc>
          <w:tcPr>
            <w:tcW w:w="1070" w:type="dxa"/>
            <w:tcBorders>
              <w:top w:val="nil"/>
              <w:left w:val="nil"/>
              <w:bottom w:val="single" w:sz="4" w:space="0" w:color="auto"/>
              <w:right w:val="single" w:sz="4" w:space="0" w:color="auto"/>
            </w:tcBorders>
            <w:shd w:val="clear" w:color="auto" w:fill="auto"/>
            <w:vAlign w:val="bottom"/>
          </w:tcPr>
          <w:p w:rsidR="00645A60" w:rsidRPr="00560001" w:rsidRDefault="00645A60" w:rsidP="00D84AFB">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Number</w:t>
            </w:r>
          </w:p>
        </w:tc>
        <w:tc>
          <w:tcPr>
            <w:tcW w:w="1020" w:type="dxa"/>
            <w:tcBorders>
              <w:top w:val="nil"/>
              <w:left w:val="nil"/>
              <w:bottom w:val="single" w:sz="4" w:space="0" w:color="auto"/>
              <w:right w:val="single" w:sz="4" w:space="0" w:color="auto"/>
            </w:tcBorders>
            <w:shd w:val="clear" w:color="auto" w:fill="auto"/>
            <w:vAlign w:val="bottom"/>
          </w:tcPr>
          <w:p w:rsidR="00645A60" w:rsidRPr="00560001" w:rsidRDefault="00645A60" w:rsidP="00D84AFB">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Percent</w:t>
            </w:r>
          </w:p>
        </w:tc>
        <w:tc>
          <w:tcPr>
            <w:tcW w:w="3560" w:type="dxa"/>
            <w:vMerge/>
            <w:tcBorders>
              <w:top w:val="nil"/>
              <w:left w:val="single" w:sz="4" w:space="0" w:color="auto"/>
              <w:bottom w:val="single" w:sz="4" w:space="0" w:color="auto"/>
              <w:right w:val="single" w:sz="4" w:space="0" w:color="auto"/>
            </w:tcBorders>
            <w:vAlign w:val="center"/>
          </w:tcPr>
          <w:p w:rsidR="00645A60" w:rsidRPr="00560001" w:rsidRDefault="00645A60" w:rsidP="00D84AFB">
            <w:pPr>
              <w:spacing w:after="0" w:line="240" w:lineRule="auto"/>
              <w:rPr>
                <w:rFonts w:ascii="Times New Roman" w:eastAsia="Times New Roman" w:hAnsi="Times New Roman" w:cs="Times New Roman"/>
                <w:b/>
                <w:bCs/>
                <w:sz w:val="24"/>
                <w:szCs w:val="24"/>
              </w:rPr>
            </w:pPr>
          </w:p>
        </w:tc>
      </w:tr>
      <w:tr w:rsidR="00645A60" w:rsidRPr="00560001">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645A60" w:rsidRPr="00560001" w:rsidRDefault="00645A60"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1070" w:type="dxa"/>
            <w:tcBorders>
              <w:top w:val="nil"/>
              <w:left w:val="nil"/>
              <w:bottom w:val="single" w:sz="4" w:space="0" w:color="auto"/>
              <w:right w:val="single" w:sz="4" w:space="0" w:color="auto"/>
            </w:tcBorders>
            <w:shd w:val="clear" w:color="auto" w:fill="auto"/>
            <w:noWrap/>
            <w:vAlign w:val="bottom"/>
          </w:tcPr>
          <w:p w:rsidR="00645A60" w:rsidRPr="00560001" w:rsidRDefault="00645A60"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2250</w:t>
            </w:r>
          </w:p>
        </w:tc>
        <w:tc>
          <w:tcPr>
            <w:tcW w:w="1020" w:type="dxa"/>
            <w:tcBorders>
              <w:top w:val="nil"/>
              <w:left w:val="nil"/>
              <w:bottom w:val="single" w:sz="4" w:space="0" w:color="auto"/>
              <w:right w:val="single" w:sz="4" w:space="0" w:color="auto"/>
            </w:tcBorders>
            <w:shd w:val="clear" w:color="auto" w:fill="auto"/>
            <w:noWrap/>
            <w:vAlign w:val="bottom"/>
          </w:tcPr>
          <w:p w:rsidR="00645A60" w:rsidRPr="00560001" w:rsidRDefault="00645A60"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14</w:t>
            </w:r>
          </w:p>
        </w:tc>
        <w:tc>
          <w:tcPr>
            <w:tcW w:w="3560" w:type="dxa"/>
            <w:tcBorders>
              <w:top w:val="nil"/>
              <w:left w:val="nil"/>
              <w:bottom w:val="single" w:sz="4" w:space="0" w:color="auto"/>
              <w:right w:val="single" w:sz="4" w:space="0" w:color="auto"/>
            </w:tcBorders>
            <w:shd w:val="clear" w:color="auto" w:fill="auto"/>
            <w:noWrap/>
            <w:vAlign w:val="bottom"/>
          </w:tcPr>
          <w:p w:rsidR="00645A60" w:rsidRPr="00560001" w:rsidRDefault="005075B3"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r>
      <w:tr w:rsidR="00B70F1E" w:rsidRPr="00560001" w:rsidTr="00B70F1E">
        <w:trPr>
          <w:trHeight w:val="310"/>
        </w:trPr>
        <w:tc>
          <w:tcPr>
            <w:tcW w:w="1600" w:type="dxa"/>
            <w:tcBorders>
              <w:top w:val="nil"/>
              <w:left w:val="single" w:sz="4" w:space="0" w:color="auto"/>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1070"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855</w:t>
            </w:r>
          </w:p>
        </w:tc>
        <w:tc>
          <w:tcPr>
            <w:tcW w:w="1020"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560"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r>
      <w:tr w:rsidR="00B70F1E" w:rsidRPr="00560001">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1070" w:type="dxa"/>
            <w:tcBorders>
              <w:top w:val="nil"/>
              <w:left w:val="nil"/>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2212</w:t>
            </w:r>
          </w:p>
        </w:tc>
        <w:tc>
          <w:tcPr>
            <w:tcW w:w="1020" w:type="dxa"/>
            <w:tcBorders>
              <w:top w:val="nil"/>
              <w:left w:val="nil"/>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16</w:t>
            </w:r>
          </w:p>
        </w:tc>
        <w:tc>
          <w:tcPr>
            <w:tcW w:w="3560" w:type="dxa"/>
            <w:tcBorders>
              <w:top w:val="nil"/>
              <w:left w:val="nil"/>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r>
      <w:tr w:rsidR="00B70F1E" w:rsidRPr="00560001" w:rsidTr="00B70F1E">
        <w:trPr>
          <w:trHeight w:val="310"/>
        </w:trPr>
        <w:tc>
          <w:tcPr>
            <w:tcW w:w="1600" w:type="dxa"/>
            <w:tcBorders>
              <w:top w:val="nil"/>
              <w:left w:val="single" w:sz="4" w:space="0" w:color="auto"/>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070"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5,220</w:t>
            </w:r>
          </w:p>
        </w:tc>
        <w:tc>
          <w:tcPr>
            <w:tcW w:w="1020"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560"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p>
        </w:tc>
      </w:tr>
      <w:tr w:rsidR="00B70F1E" w:rsidRPr="00560001">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1070" w:type="dxa"/>
            <w:tcBorders>
              <w:top w:val="nil"/>
              <w:left w:val="nil"/>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701</w:t>
            </w:r>
          </w:p>
        </w:tc>
        <w:tc>
          <w:tcPr>
            <w:tcW w:w="1020" w:type="dxa"/>
            <w:tcBorders>
              <w:top w:val="nil"/>
              <w:left w:val="nil"/>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17</w:t>
            </w:r>
          </w:p>
        </w:tc>
        <w:tc>
          <w:tcPr>
            <w:tcW w:w="3560" w:type="dxa"/>
            <w:tcBorders>
              <w:top w:val="nil"/>
              <w:left w:val="nil"/>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r>
      <w:tr w:rsidR="00B70F1E" w:rsidRPr="00560001">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1070" w:type="dxa"/>
            <w:tcBorders>
              <w:top w:val="nil"/>
              <w:left w:val="nil"/>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1816</w:t>
            </w:r>
          </w:p>
        </w:tc>
        <w:tc>
          <w:tcPr>
            <w:tcW w:w="1020" w:type="dxa"/>
            <w:tcBorders>
              <w:top w:val="nil"/>
              <w:left w:val="nil"/>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19</w:t>
            </w:r>
          </w:p>
        </w:tc>
        <w:tc>
          <w:tcPr>
            <w:tcW w:w="3560" w:type="dxa"/>
            <w:tcBorders>
              <w:top w:val="nil"/>
              <w:left w:val="nil"/>
              <w:bottom w:val="single" w:sz="4" w:space="0" w:color="auto"/>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r>
      <w:tr w:rsidR="00B70F1E" w:rsidRPr="00560001" w:rsidTr="00B70F1E">
        <w:trPr>
          <w:trHeight w:val="310"/>
        </w:trPr>
        <w:tc>
          <w:tcPr>
            <w:tcW w:w="1600" w:type="dxa"/>
            <w:tcBorders>
              <w:top w:val="nil"/>
              <w:left w:val="single" w:sz="4" w:space="0" w:color="auto"/>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1070"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1,465</w:t>
            </w:r>
          </w:p>
        </w:tc>
        <w:tc>
          <w:tcPr>
            <w:tcW w:w="1020"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560"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B70F1E" w:rsidRPr="00560001">
        <w:trPr>
          <w:trHeight w:val="310"/>
        </w:trPr>
        <w:tc>
          <w:tcPr>
            <w:tcW w:w="1600" w:type="dxa"/>
            <w:tcBorders>
              <w:top w:val="nil"/>
              <w:left w:val="single" w:sz="4" w:space="0" w:color="auto"/>
              <w:bottom w:val="nil"/>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1070" w:type="dxa"/>
            <w:tcBorders>
              <w:top w:val="nil"/>
              <w:left w:val="nil"/>
              <w:bottom w:val="nil"/>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1029</w:t>
            </w:r>
          </w:p>
        </w:tc>
        <w:tc>
          <w:tcPr>
            <w:tcW w:w="1020" w:type="dxa"/>
            <w:tcBorders>
              <w:top w:val="nil"/>
              <w:left w:val="nil"/>
              <w:bottom w:val="nil"/>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23</w:t>
            </w:r>
          </w:p>
        </w:tc>
        <w:tc>
          <w:tcPr>
            <w:tcW w:w="3560" w:type="dxa"/>
            <w:tcBorders>
              <w:top w:val="nil"/>
              <w:left w:val="nil"/>
              <w:bottom w:val="nil"/>
              <w:right w:val="single" w:sz="4" w:space="0" w:color="auto"/>
            </w:tcBorders>
            <w:shd w:val="clear" w:color="auto" w:fill="auto"/>
            <w:noWrap/>
            <w:vAlign w:val="bottom"/>
          </w:tcPr>
          <w:p w:rsidR="00B70F1E" w:rsidRPr="00560001" w:rsidRDefault="00B70F1E"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r>
      <w:tr w:rsidR="00B70F1E" w:rsidRPr="00560001">
        <w:trPr>
          <w:trHeight w:val="310"/>
        </w:trPr>
        <w:tc>
          <w:tcPr>
            <w:tcW w:w="160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B70F1E" w:rsidRPr="00645A60" w:rsidRDefault="00B70F1E" w:rsidP="00D84AFB">
            <w:pPr>
              <w:spacing w:after="0" w:line="240" w:lineRule="auto"/>
              <w:jc w:val="center"/>
              <w:rPr>
                <w:rFonts w:ascii="Times New Roman" w:eastAsia="Times New Roman" w:hAnsi="Times New Roman" w:cs="Times New Roman"/>
                <w:b/>
                <w:color w:val="000000"/>
                <w:sz w:val="24"/>
                <w:szCs w:val="24"/>
              </w:rPr>
            </w:pPr>
            <w:r w:rsidRPr="00645A60">
              <w:rPr>
                <w:rFonts w:ascii="Times New Roman" w:eastAsia="Times New Roman" w:hAnsi="Times New Roman" w:cs="Times New Roman"/>
                <w:b/>
                <w:color w:val="000000"/>
                <w:sz w:val="24"/>
                <w:szCs w:val="24"/>
              </w:rPr>
              <w:t>Statewide</w:t>
            </w:r>
          </w:p>
        </w:tc>
        <w:tc>
          <w:tcPr>
            <w:tcW w:w="1070" w:type="dxa"/>
            <w:tcBorders>
              <w:top w:val="nil"/>
              <w:left w:val="nil"/>
              <w:bottom w:val="single" w:sz="4" w:space="0" w:color="auto"/>
              <w:right w:val="single" w:sz="4" w:space="0" w:color="auto"/>
            </w:tcBorders>
            <w:shd w:val="clear" w:color="auto" w:fill="BFBFBF" w:themeFill="background1" w:themeFillShade="BF"/>
            <w:noWrap/>
            <w:vAlign w:val="bottom"/>
          </w:tcPr>
          <w:p w:rsidR="00B70F1E" w:rsidRPr="00645A60" w:rsidRDefault="00B70F1E" w:rsidP="00D84AFB">
            <w:pPr>
              <w:spacing w:after="0" w:line="240" w:lineRule="auto"/>
              <w:jc w:val="center"/>
              <w:rPr>
                <w:rFonts w:ascii="Times New Roman" w:eastAsia="Times New Roman" w:hAnsi="Times New Roman" w:cs="Times New Roman"/>
                <w:b/>
                <w:bCs/>
                <w:sz w:val="24"/>
                <w:szCs w:val="24"/>
              </w:rPr>
            </w:pPr>
            <w:r w:rsidRPr="00645A60">
              <w:rPr>
                <w:rFonts w:ascii="Times New Roman" w:eastAsia="Times New Roman" w:hAnsi="Times New Roman" w:cs="Times New Roman"/>
                <w:b/>
                <w:bCs/>
                <w:sz w:val="24"/>
                <w:szCs w:val="24"/>
              </w:rPr>
              <w:t>683,121</w:t>
            </w:r>
          </w:p>
        </w:tc>
        <w:tc>
          <w:tcPr>
            <w:tcW w:w="1020" w:type="dxa"/>
            <w:tcBorders>
              <w:top w:val="nil"/>
              <w:left w:val="nil"/>
              <w:bottom w:val="single" w:sz="4" w:space="0" w:color="auto"/>
              <w:right w:val="single" w:sz="4" w:space="0" w:color="auto"/>
            </w:tcBorders>
            <w:shd w:val="clear" w:color="auto" w:fill="BFBFBF" w:themeFill="background1" w:themeFillShade="BF"/>
            <w:noWrap/>
            <w:vAlign w:val="bottom"/>
          </w:tcPr>
          <w:p w:rsidR="00B70F1E" w:rsidRPr="00645A60" w:rsidRDefault="00B70F1E" w:rsidP="00D84AFB">
            <w:pPr>
              <w:spacing w:after="0" w:line="240" w:lineRule="auto"/>
              <w:jc w:val="center"/>
              <w:rPr>
                <w:rFonts w:ascii="Times New Roman" w:eastAsia="Times New Roman" w:hAnsi="Times New Roman" w:cs="Times New Roman"/>
                <w:b/>
                <w:bCs/>
                <w:sz w:val="24"/>
                <w:szCs w:val="24"/>
              </w:rPr>
            </w:pPr>
            <w:r w:rsidRPr="00645A60">
              <w:rPr>
                <w:rFonts w:ascii="Times New Roman" w:eastAsia="Times New Roman" w:hAnsi="Times New Roman" w:cs="Times New Roman"/>
                <w:b/>
                <w:bCs/>
                <w:sz w:val="24"/>
                <w:szCs w:val="24"/>
              </w:rPr>
              <w:t>12.9</w:t>
            </w:r>
          </w:p>
        </w:tc>
        <w:tc>
          <w:tcPr>
            <w:tcW w:w="3560" w:type="dxa"/>
            <w:tcBorders>
              <w:top w:val="nil"/>
              <w:left w:val="nil"/>
              <w:bottom w:val="single" w:sz="4" w:space="0" w:color="auto"/>
              <w:right w:val="single" w:sz="4" w:space="0" w:color="auto"/>
            </w:tcBorders>
            <w:shd w:val="clear" w:color="auto" w:fill="BFBFBF" w:themeFill="background1" w:themeFillShade="BF"/>
            <w:noWrap/>
            <w:vAlign w:val="bottom"/>
          </w:tcPr>
          <w:p w:rsidR="00B70F1E" w:rsidRPr="00645A60" w:rsidRDefault="00B70F1E" w:rsidP="00D84AFB">
            <w:pPr>
              <w:spacing w:after="0" w:line="240" w:lineRule="auto"/>
              <w:jc w:val="center"/>
              <w:rPr>
                <w:rFonts w:ascii="Times New Roman" w:eastAsia="Times New Roman" w:hAnsi="Times New Roman" w:cs="Times New Roman"/>
                <w:b/>
                <w:bCs/>
                <w:sz w:val="24"/>
                <w:szCs w:val="24"/>
              </w:rPr>
            </w:pPr>
            <w:r w:rsidRPr="00645A60">
              <w:rPr>
                <w:rFonts w:ascii="Times New Roman" w:eastAsia="Times New Roman" w:hAnsi="Times New Roman" w:cs="Times New Roman"/>
                <w:b/>
                <w:bCs/>
                <w:sz w:val="24"/>
                <w:szCs w:val="24"/>
              </w:rPr>
              <w:t>9.7</w:t>
            </w:r>
          </w:p>
        </w:tc>
      </w:tr>
    </w:tbl>
    <w:p w:rsidR="00405E53" w:rsidRDefault="00405E53" w:rsidP="00560001">
      <w:pPr>
        <w:pStyle w:val="NormalWeb"/>
        <w:spacing w:before="0" w:beforeAutospacing="0" w:after="0" w:afterAutospacing="0"/>
        <w:jc w:val="center"/>
        <w:rPr>
          <w:rStyle w:val="Strong"/>
          <w:rFonts w:asciiTheme="minorHAnsi" w:eastAsiaTheme="minorHAnsi" w:hAnsiTheme="minorHAnsi" w:cstheme="minorBidi"/>
          <w:sz w:val="22"/>
          <w:szCs w:val="22"/>
        </w:rPr>
      </w:pPr>
    </w:p>
    <w:p w:rsidR="00B70F1E" w:rsidRDefault="00B70F1E" w:rsidP="00AD2327">
      <w:pPr>
        <w:spacing w:after="0" w:line="240" w:lineRule="auto"/>
        <w:rPr>
          <w:rFonts w:ascii="Times New Roman" w:hAnsi="Times New Roman" w:cs="Times New Roman"/>
          <w:sz w:val="24"/>
          <w:szCs w:val="24"/>
        </w:rPr>
      </w:pPr>
    </w:p>
    <w:p w:rsidR="00B70F1E" w:rsidRDefault="00B70F1E" w:rsidP="00AD2327">
      <w:pPr>
        <w:spacing w:after="0" w:line="240" w:lineRule="auto"/>
        <w:rPr>
          <w:rFonts w:ascii="Times New Roman" w:hAnsi="Times New Roman" w:cs="Times New Roman"/>
          <w:sz w:val="24"/>
          <w:szCs w:val="24"/>
        </w:rPr>
      </w:pPr>
    </w:p>
    <w:p w:rsidR="00B70F1E" w:rsidRDefault="00B70F1E" w:rsidP="00AD2327">
      <w:pPr>
        <w:spacing w:after="0" w:line="240" w:lineRule="auto"/>
        <w:rPr>
          <w:rFonts w:ascii="Times New Roman" w:hAnsi="Times New Roman" w:cs="Times New Roman"/>
          <w:sz w:val="24"/>
          <w:szCs w:val="24"/>
        </w:rPr>
      </w:pPr>
    </w:p>
    <w:p w:rsidR="0021289A" w:rsidRDefault="00AD2327" w:rsidP="00AD2327">
      <w:pPr>
        <w:spacing w:after="0" w:line="240" w:lineRule="auto"/>
        <w:rPr>
          <w:rFonts w:ascii="Times New Roman" w:hAnsi="Times New Roman" w:cs="Times New Roman"/>
          <w:sz w:val="24"/>
          <w:szCs w:val="24"/>
        </w:rPr>
      </w:pPr>
      <w:r w:rsidRPr="0075166A">
        <w:rPr>
          <w:rFonts w:ascii="Times New Roman" w:hAnsi="Times New Roman" w:cs="Times New Roman"/>
          <w:sz w:val="24"/>
          <w:szCs w:val="24"/>
        </w:rPr>
        <w:t xml:space="preserve">The dependency ratio is an age-population ratio of those typically not in the labor force (the dependent part) and those typically in the labor force (the productive part). It is used to measure the pressure on the productive </w:t>
      </w:r>
      <w:r w:rsidRPr="00CB1657">
        <w:rPr>
          <w:rFonts w:ascii="Times New Roman" w:hAnsi="Times New Roman" w:cs="Times New Roman"/>
          <w:sz w:val="24"/>
          <w:szCs w:val="24"/>
        </w:rPr>
        <w:t>population</w:t>
      </w:r>
      <w:r w:rsidR="00CB1657" w:rsidRPr="00CB1657">
        <w:rPr>
          <w:rFonts w:ascii="Times New Roman" w:hAnsi="Times New Roman" w:cs="Times New Roman"/>
          <w:sz w:val="24"/>
          <w:szCs w:val="24"/>
        </w:rPr>
        <w:t xml:space="preserve"> and depicts the number of people 65 and older to every 100 people of traditional working ages</w:t>
      </w:r>
      <w:r w:rsidRPr="00CB1657">
        <w:rPr>
          <w:rFonts w:ascii="Times New Roman" w:hAnsi="Times New Roman" w:cs="Times New Roman"/>
          <w:sz w:val="24"/>
          <w:szCs w:val="24"/>
        </w:rPr>
        <w:t xml:space="preserve">. The elderly dependency ratio in northwest Minnesota is between 2 and 20 points higher than in comparison to the ratio statewide. This means that there is a greater portion of the population within the northwest region dependent upon </w:t>
      </w:r>
      <w:r w:rsidR="00DA521F" w:rsidRPr="00CB1657">
        <w:rPr>
          <w:rFonts w:ascii="Times New Roman" w:hAnsi="Times New Roman" w:cs="Times New Roman"/>
          <w:sz w:val="24"/>
          <w:szCs w:val="24"/>
        </w:rPr>
        <w:t>government</w:t>
      </w:r>
      <w:r w:rsidR="00DA521F">
        <w:rPr>
          <w:rFonts w:ascii="Times New Roman" w:hAnsi="Times New Roman" w:cs="Times New Roman"/>
          <w:sz w:val="24"/>
          <w:szCs w:val="24"/>
        </w:rPr>
        <w:t xml:space="preserve"> resources</w:t>
      </w:r>
      <w:r w:rsidR="004F15E2">
        <w:rPr>
          <w:rFonts w:ascii="Times New Roman" w:hAnsi="Times New Roman" w:cs="Times New Roman"/>
          <w:sz w:val="24"/>
          <w:szCs w:val="24"/>
        </w:rPr>
        <w:t>,</w:t>
      </w:r>
      <w:r w:rsidR="00DA521F">
        <w:rPr>
          <w:rFonts w:ascii="Times New Roman" w:hAnsi="Times New Roman" w:cs="Times New Roman"/>
          <w:sz w:val="24"/>
          <w:szCs w:val="24"/>
        </w:rPr>
        <w:t xml:space="preserve"> such as social security and other security net programs </w:t>
      </w:r>
      <w:r>
        <w:rPr>
          <w:rFonts w:ascii="Times New Roman" w:hAnsi="Times New Roman" w:cs="Times New Roman"/>
          <w:sz w:val="24"/>
          <w:szCs w:val="24"/>
        </w:rPr>
        <w:t xml:space="preserve">compared to statewide. </w:t>
      </w:r>
      <w:r w:rsidR="00DA521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D2327" w:rsidRPr="00560001" w:rsidRDefault="00AD2327" w:rsidP="0021289A">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p>
    <w:tbl>
      <w:tblPr>
        <w:tblW w:w="6663" w:type="dxa"/>
        <w:tblInd w:w="1458" w:type="dxa"/>
        <w:tblLook w:val="04A0" w:firstRow="1" w:lastRow="0" w:firstColumn="1" w:lastColumn="0" w:noHBand="0" w:noVBand="1"/>
      </w:tblPr>
      <w:tblGrid>
        <w:gridCol w:w="2163"/>
        <w:gridCol w:w="900"/>
        <w:gridCol w:w="900"/>
        <w:gridCol w:w="900"/>
        <w:gridCol w:w="900"/>
        <w:gridCol w:w="900"/>
      </w:tblGrid>
      <w:tr w:rsidR="00AD2327" w:rsidRPr="00560001" w:rsidTr="005075B3">
        <w:trPr>
          <w:trHeight w:val="660"/>
        </w:trPr>
        <w:tc>
          <w:tcPr>
            <w:tcW w:w="6663"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AD2327" w:rsidRDefault="00AD2327" w:rsidP="00B416A2">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 xml:space="preserve">Elderly (65+ years) dependency ratio </w:t>
            </w:r>
          </w:p>
          <w:p w:rsidR="00AD2327" w:rsidRPr="00560001" w:rsidRDefault="00AD2327" w:rsidP="00B416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(per 100 population 15-64)  </w:t>
            </w:r>
            <w:r w:rsidRPr="00560001">
              <w:rPr>
                <w:rFonts w:ascii="Times New Roman" w:eastAsia="Times New Roman" w:hAnsi="Times New Roman" w:cs="Times New Roman"/>
                <w:b/>
                <w:bCs/>
                <w:color w:val="000000"/>
                <w:sz w:val="24"/>
                <w:szCs w:val="24"/>
              </w:rPr>
              <w:t>2005-2009</w:t>
            </w:r>
          </w:p>
        </w:tc>
      </w:tr>
      <w:tr w:rsidR="00AD2327" w:rsidRPr="00560001" w:rsidTr="005075B3">
        <w:trPr>
          <w:trHeight w:val="315"/>
        </w:trPr>
        <w:tc>
          <w:tcPr>
            <w:tcW w:w="2163" w:type="dxa"/>
            <w:tcBorders>
              <w:top w:val="nil"/>
              <w:left w:val="single" w:sz="4" w:space="0" w:color="auto"/>
              <w:bottom w:val="single" w:sz="4" w:space="0" w:color="auto"/>
              <w:right w:val="single" w:sz="4" w:space="0" w:color="auto"/>
            </w:tcBorders>
            <w:shd w:val="clear" w:color="auto" w:fill="auto"/>
            <w:noWrap/>
            <w:vAlign w:val="bottom"/>
          </w:tcPr>
          <w:p w:rsidR="00AD2327" w:rsidRPr="00560001" w:rsidRDefault="00AD2327" w:rsidP="00B416A2">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tcPr>
          <w:p w:rsidR="00AD2327" w:rsidRPr="00560001" w:rsidRDefault="00AD2327"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2005</w:t>
            </w:r>
          </w:p>
        </w:tc>
        <w:tc>
          <w:tcPr>
            <w:tcW w:w="900" w:type="dxa"/>
            <w:tcBorders>
              <w:top w:val="nil"/>
              <w:left w:val="nil"/>
              <w:bottom w:val="single" w:sz="4" w:space="0" w:color="auto"/>
              <w:right w:val="single" w:sz="4" w:space="0" w:color="auto"/>
            </w:tcBorders>
            <w:shd w:val="clear" w:color="auto" w:fill="auto"/>
            <w:noWrap/>
            <w:vAlign w:val="bottom"/>
          </w:tcPr>
          <w:p w:rsidR="00AD2327" w:rsidRPr="00560001" w:rsidRDefault="00AD2327"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2006</w:t>
            </w:r>
          </w:p>
        </w:tc>
        <w:tc>
          <w:tcPr>
            <w:tcW w:w="900" w:type="dxa"/>
            <w:tcBorders>
              <w:top w:val="nil"/>
              <w:left w:val="nil"/>
              <w:bottom w:val="single" w:sz="4" w:space="0" w:color="auto"/>
              <w:right w:val="single" w:sz="4" w:space="0" w:color="auto"/>
            </w:tcBorders>
            <w:shd w:val="clear" w:color="auto" w:fill="auto"/>
            <w:noWrap/>
            <w:vAlign w:val="bottom"/>
          </w:tcPr>
          <w:p w:rsidR="00AD2327" w:rsidRPr="00560001" w:rsidRDefault="00AD2327"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2007</w:t>
            </w:r>
          </w:p>
        </w:tc>
        <w:tc>
          <w:tcPr>
            <w:tcW w:w="900" w:type="dxa"/>
            <w:tcBorders>
              <w:top w:val="nil"/>
              <w:left w:val="nil"/>
              <w:bottom w:val="single" w:sz="4" w:space="0" w:color="auto"/>
              <w:right w:val="single" w:sz="4" w:space="0" w:color="auto"/>
            </w:tcBorders>
            <w:shd w:val="clear" w:color="auto" w:fill="auto"/>
            <w:noWrap/>
            <w:vAlign w:val="bottom"/>
          </w:tcPr>
          <w:p w:rsidR="00AD2327" w:rsidRPr="00560001" w:rsidRDefault="00AD2327"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2008</w:t>
            </w:r>
          </w:p>
        </w:tc>
        <w:tc>
          <w:tcPr>
            <w:tcW w:w="900" w:type="dxa"/>
            <w:tcBorders>
              <w:top w:val="nil"/>
              <w:left w:val="nil"/>
              <w:bottom w:val="single" w:sz="4" w:space="0" w:color="auto"/>
              <w:right w:val="single" w:sz="4" w:space="0" w:color="auto"/>
            </w:tcBorders>
            <w:shd w:val="clear" w:color="auto" w:fill="auto"/>
            <w:noWrap/>
            <w:vAlign w:val="bottom"/>
          </w:tcPr>
          <w:p w:rsidR="00AD2327" w:rsidRPr="00560001" w:rsidRDefault="00AD2327"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2009</w:t>
            </w:r>
          </w:p>
        </w:tc>
      </w:tr>
      <w:tr w:rsidR="000F7623" w:rsidRPr="00560001" w:rsidTr="000F7623">
        <w:trPr>
          <w:trHeight w:val="315"/>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19</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21</w:t>
            </w:r>
          </w:p>
        </w:tc>
      </w:tr>
      <w:tr w:rsidR="000F7623" w:rsidRPr="00560001" w:rsidTr="000F7623">
        <w:trPr>
          <w:trHeight w:val="315"/>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23</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24</w:t>
            </w:r>
          </w:p>
        </w:tc>
      </w:tr>
      <w:tr w:rsidR="000F7623" w:rsidRPr="00560001" w:rsidTr="00B70F1E">
        <w:trPr>
          <w:trHeight w:val="315"/>
        </w:trPr>
        <w:tc>
          <w:tcPr>
            <w:tcW w:w="216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0F7623" w:rsidRPr="00560001" w:rsidTr="000F7623">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26</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29</w:t>
            </w:r>
          </w:p>
        </w:tc>
      </w:tr>
      <w:tr w:rsidR="000F7623" w:rsidRPr="00560001" w:rsidTr="00B70F1E">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30</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30</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32</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33</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30</w:t>
            </w:r>
          </w:p>
        </w:tc>
      </w:tr>
      <w:tr w:rsidR="000F7623" w:rsidRPr="00560001" w:rsidTr="00B70F1E">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Mahnomen/Norman</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900" w:type="dxa"/>
            <w:tcBorders>
              <w:top w:val="single" w:sz="4" w:space="0" w:color="auto"/>
              <w:left w:val="nil"/>
              <w:bottom w:val="single" w:sz="4" w:space="0" w:color="auto"/>
              <w:right w:val="single" w:sz="4" w:space="0" w:color="auto"/>
            </w:tcBorders>
            <w:shd w:val="clear" w:color="auto" w:fill="FFFF00"/>
            <w:noWrap/>
            <w:vAlign w:val="bottom"/>
          </w:tcPr>
          <w:p w:rsidR="000F7623" w:rsidRPr="00560001" w:rsidRDefault="000F7623"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0F7623" w:rsidRPr="00560001" w:rsidTr="000F7623">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39</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39</w:t>
            </w:r>
          </w:p>
        </w:tc>
      </w:tr>
      <w:tr w:rsidR="000F7623" w:rsidRPr="00560001" w:rsidTr="005075B3">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19</w:t>
            </w:r>
          </w:p>
        </w:tc>
      </w:tr>
      <w:tr w:rsidR="000F7623" w:rsidRPr="00560001" w:rsidTr="005075B3">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F7623" w:rsidRPr="00560001" w:rsidRDefault="000F7623" w:rsidP="00B416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bl>
    <w:p w:rsidR="00AD2327" w:rsidRDefault="00AD2327" w:rsidP="00AD2327">
      <w:pPr>
        <w:pStyle w:val="NormalWeb"/>
        <w:spacing w:before="0" w:beforeAutospacing="0" w:after="0" w:afterAutospacing="0"/>
        <w:rPr>
          <w:noProof/>
        </w:rPr>
      </w:pPr>
    </w:p>
    <w:p w:rsidR="000A6A56" w:rsidRPr="000A6A56" w:rsidRDefault="000A6A56" w:rsidP="000A6A56">
      <w:pPr>
        <w:spacing w:after="0" w:line="240" w:lineRule="auto"/>
        <w:ind w:left="720"/>
        <w:rPr>
          <w:rFonts w:ascii="Times New Roman" w:hAnsi="Times New Roman" w:cs="Times New Roman"/>
          <w:i/>
          <w:sz w:val="24"/>
          <w:szCs w:val="24"/>
          <w:u w:val="single"/>
        </w:rPr>
      </w:pPr>
      <w:r w:rsidRPr="000A6A56">
        <w:rPr>
          <w:rFonts w:ascii="Times New Roman" w:hAnsi="Times New Roman" w:cs="Times New Roman"/>
          <w:i/>
          <w:sz w:val="24"/>
          <w:szCs w:val="24"/>
          <w:u w:val="single"/>
        </w:rPr>
        <w:t>200% Poverty Rates</w:t>
      </w:r>
    </w:p>
    <w:p w:rsidR="000A6A56" w:rsidRDefault="000A6A56" w:rsidP="004D4C1A">
      <w:pPr>
        <w:spacing w:after="0" w:line="240" w:lineRule="auto"/>
        <w:rPr>
          <w:rFonts w:ascii="Times New Roman" w:hAnsi="Times New Roman" w:cs="Times New Roman"/>
          <w:sz w:val="24"/>
          <w:szCs w:val="24"/>
        </w:rPr>
      </w:pPr>
    </w:p>
    <w:p w:rsidR="004D4C1A" w:rsidRDefault="004D4C1A" w:rsidP="004D4C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Regionally, </w:t>
      </w:r>
      <w:r w:rsidR="00EA6CB3">
        <w:rPr>
          <w:rFonts w:ascii="Times New Roman" w:hAnsi="Times New Roman" w:cs="Times New Roman"/>
          <w:sz w:val="24"/>
          <w:szCs w:val="24"/>
        </w:rPr>
        <w:t>Mahnomen</w:t>
      </w:r>
      <w:r>
        <w:rPr>
          <w:rFonts w:ascii="Times New Roman" w:hAnsi="Times New Roman" w:cs="Times New Roman"/>
          <w:sz w:val="24"/>
          <w:szCs w:val="24"/>
        </w:rPr>
        <w:t xml:space="preserve"> has the greatest percentage</w:t>
      </w:r>
      <w:r w:rsidR="00E94729">
        <w:rPr>
          <w:rFonts w:ascii="Times New Roman" w:hAnsi="Times New Roman" w:cs="Times New Roman"/>
          <w:sz w:val="24"/>
          <w:szCs w:val="24"/>
        </w:rPr>
        <w:t xml:space="preserve"> (</w:t>
      </w:r>
      <w:r w:rsidR="00EA6CB3">
        <w:rPr>
          <w:rFonts w:ascii="Times New Roman" w:hAnsi="Times New Roman" w:cs="Times New Roman"/>
          <w:sz w:val="24"/>
          <w:szCs w:val="24"/>
        </w:rPr>
        <w:t>48.2</w:t>
      </w:r>
      <w:r w:rsidR="00E94729">
        <w:rPr>
          <w:rFonts w:ascii="Times New Roman" w:hAnsi="Times New Roman" w:cs="Times New Roman"/>
          <w:sz w:val="24"/>
          <w:szCs w:val="24"/>
        </w:rPr>
        <w:t xml:space="preserve">%) </w:t>
      </w:r>
      <w:r>
        <w:rPr>
          <w:rFonts w:ascii="Times New Roman" w:hAnsi="Times New Roman" w:cs="Times New Roman"/>
          <w:sz w:val="24"/>
          <w:szCs w:val="24"/>
        </w:rPr>
        <w:t>of individuals living at or below 200% of poverty according to the 2011 Minnesota County Health tables</w:t>
      </w:r>
      <w:r w:rsidR="00480768">
        <w:rPr>
          <w:rFonts w:ascii="Times New Roman" w:hAnsi="Times New Roman" w:cs="Times New Roman"/>
          <w:sz w:val="24"/>
          <w:szCs w:val="24"/>
        </w:rPr>
        <w:t xml:space="preserve"> and as shown below.</w:t>
      </w:r>
    </w:p>
    <w:p w:rsidR="004D4C1A" w:rsidRPr="0065364B" w:rsidRDefault="004D4C1A" w:rsidP="004D4C1A">
      <w:pPr>
        <w:spacing w:after="0" w:line="240" w:lineRule="auto"/>
        <w:rPr>
          <w:rFonts w:ascii="Times New Roman" w:hAnsi="Times New Roman" w:cs="Times New Roman"/>
          <w:sz w:val="16"/>
          <w:szCs w:val="16"/>
        </w:rPr>
      </w:pPr>
    </w:p>
    <w:p w:rsidR="004D4C1A" w:rsidRPr="00560001" w:rsidRDefault="004D4C1A" w:rsidP="004D4C1A">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00480768">
        <w:rPr>
          <w:rFonts w:ascii="Times New Roman" w:hAnsi="Times New Roman" w:cs="Times New Roman"/>
          <w:sz w:val="24"/>
          <w:szCs w:val="24"/>
        </w:rPr>
        <w:tab/>
      </w:r>
    </w:p>
    <w:tbl>
      <w:tblPr>
        <w:tblpPr w:leftFromText="180" w:rightFromText="180" w:vertAnchor="text" w:horzAnchor="margin" w:tblpXSpec="center" w:tblpY="44"/>
        <w:tblW w:w="5247" w:type="dxa"/>
        <w:tblLook w:val="04A0" w:firstRow="1" w:lastRow="0" w:firstColumn="1" w:lastColumn="0" w:noHBand="0" w:noVBand="1"/>
      </w:tblPr>
      <w:tblGrid>
        <w:gridCol w:w="1310"/>
        <w:gridCol w:w="3937"/>
      </w:tblGrid>
      <w:tr w:rsidR="004D4C1A" w:rsidRPr="00560001">
        <w:trPr>
          <w:trHeight w:val="315"/>
        </w:trPr>
        <w:tc>
          <w:tcPr>
            <w:tcW w:w="524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D4C1A" w:rsidRPr="00560001" w:rsidRDefault="004D4C1A" w:rsidP="004D4C1A">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Percent of people of all ages living at or below 200% of poverty 2005-2009</w:t>
            </w:r>
          </w:p>
        </w:tc>
      </w:tr>
      <w:tr w:rsidR="004D4C1A" w:rsidRPr="00560001">
        <w:trPr>
          <w:trHeight w:val="330"/>
        </w:trPr>
        <w:tc>
          <w:tcPr>
            <w:tcW w:w="1310" w:type="dxa"/>
            <w:vMerge w:val="restart"/>
            <w:tcBorders>
              <w:top w:val="nil"/>
              <w:left w:val="single" w:sz="4" w:space="0" w:color="auto"/>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 </w:t>
            </w:r>
          </w:p>
        </w:tc>
        <w:tc>
          <w:tcPr>
            <w:tcW w:w="3937" w:type="dxa"/>
            <w:vMerge w:val="restart"/>
            <w:tcBorders>
              <w:top w:val="nil"/>
              <w:left w:val="single" w:sz="4" w:space="0" w:color="auto"/>
              <w:bottom w:val="single" w:sz="4" w:space="0" w:color="auto"/>
              <w:right w:val="single" w:sz="4" w:space="0" w:color="auto"/>
            </w:tcBorders>
            <w:shd w:val="clear" w:color="auto" w:fill="auto"/>
            <w:vAlign w:val="bottom"/>
          </w:tcPr>
          <w:p w:rsidR="004D4C1A" w:rsidRPr="00560001" w:rsidRDefault="004D4C1A" w:rsidP="004D4C1A">
            <w:pPr>
              <w:spacing w:after="0" w:line="240" w:lineRule="auto"/>
              <w:jc w:val="center"/>
              <w:rPr>
                <w:rFonts w:ascii="Times New Roman" w:eastAsia="Times New Roman" w:hAnsi="Times New Roman" w:cs="Times New Roman"/>
                <w:sz w:val="24"/>
                <w:szCs w:val="24"/>
              </w:rPr>
            </w:pPr>
            <w:r w:rsidRPr="00560001">
              <w:rPr>
                <w:rFonts w:ascii="Times New Roman" w:eastAsia="Times New Roman" w:hAnsi="Times New Roman" w:cs="Times New Roman"/>
                <w:sz w:val="24"/>
                <w:szCs w:val="24"/>
              </w:rPr>
              <w:t>Percent of people of all ages living at or below 200% of poverty</w:t>
            </w:r>
          </w:p>
        </w:tc>
      </w:tr>
      <w:tr w:rsidR="004D4C1A" w:rsidRPr="00560001">
        <w:trPr>
          <w:trHeight w:val="310"/>
        </w:trPr>
        <w:tc>
          <w:tcPr>
            <w:tcW w:w="1310" w:type="dxa"/>
            <w:vMerge/>
            <w:tcBorders>
              <w:top w:val="nil"/>
              <w:left w:val="single" w:sz="4" w:space="0" w:color="auto"/>
              <w:bottom w:val="single" w:sz="4" w:space="0" w:color="auto"/>
              <w:right w:val="single" w:sz="4" w:space="0" w:color="auto"/>
            </w:tcBorders>
            <w:vAlign w:val="center"/>
          </w:tcPr>
          <w:p w:rsidR="004D4C1A" w:rsidRPr="00560001" w:rsidRDefault="004D4C1A" w:rsidP="004D4C1A">
            <w:pPr>
              <w:spacing w:after="0" w:line="240" w:lineRule="auto"/>
              <w:rPr>
                <w:rFonts w:ascii="Times New Roman" w:eastAsia="Times New Roman" w:hAnsi="Times New Roman" w:cs="Times New Roman"/>
                <w:b/>
                <w:bCs/>
                <w:sz w:val="24"/>
                <w:szCs w:val="24"/>
              </w:rPr>
            </w:pPr>
          </w:p>
        </w:tc>
        <w:tc>
          <w:tcPr>
            <w:tcW w:w="3937" w:type="dxa"/>
            <w:vMerge/>
            <w:tcBorders>
              <w:top w:val="nil"/>
              <w:left w:val="single" w:sz="4" w:space="0" w:color="auto"/>
              <w:bottom w:val="single" w:sz="4" w:space="0" w:color="auto"/>
              <w:right w:val="single" w:sz="4" w:space="0" w:color="auto"/>
            </w:tcBorders>
            <w:vAlign w:val="center"/>
          </w:tcPr>
          <w:p w:rsidR="004D4C1A" w:rsidRPr="00560001" w:rsidRDefault="004D4C1A" w:rsidP="004D4C1A">
            <w:pPr>
              <w:spacing w:after="0" w:line="240" w:lineRule="auto"/>
              <w:rPr>
                <w:rFonts w:ascii="Times New Roman" w:eastAsia="Times New Roman" w:hAnsi="Times New Roman" w:cs="Times New Roman"/>
                <w:sz w:val="24"/>
                <w:szCs w:val="24"/>
              </w:rPr>
            </w:pPr>
          </w:p>
        </w:tc>
      </w:tr>
      <w:tr w:rsidR="00EA6CB3" w:rsidRPr="00560001" w:rsidTr="00B70F1E">
        <w:trPr>
          <w:trHeight w:val="315"/>
        </w:trPr>
        <w:tc>
          <w:tcPr>
            <w:tcW w:w="1310" w:type="dxa"/>
            <w:tcBorders>
              <w:top w:val="nil"/>
              <w:left w:val="single" w:sz="4" w:space="0" w:color="auto"/>
              <w:bottom w:val="single" w:sz="4" w:space="0" w:color="auto"/>
              <w:right w:val="single" w:sz="4" w:space="0" w:color="auto"/>
            </w:tcBorders>
            <w:shd w:val="clear" w:color="auto" w:fill="FFFF00"/>
            <w:noWrap/>
            <w:vAlign w:val="bottom"/>
          </w:tcPr>
          <w:p w:rsidR="00EA6CB3" w:rsidRDefault="00EA6CB3" w:rsidP="004D4C1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3937" w:type="dxa"/>
            <w:tcBorders>
              <w:top w:val="nil"/>
              <w:left w:val="nil"/>
              <w:bottom w:val="single" w:sz="4" w:space="0" w:color="auto"/>
              <w:right w:val="single" w:sz="4" w:space="0" w:color="auto"/>
            </w:tcBorders>
            <w:shd w:val="clear" w:color="auto" w:fill="FFFF00"/>
            <w:noWrap/>
            <w:vAlign w:val="bottom"/>
          </w:tcPr>
          <w:p w:rsidR="00EA6CB3" w:rsidRDefault="00EA6CB3" w:rsidP="004D4C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w:t>
            </w:r>
          </w:p>
        </w:tc>
      </w:tr>
      <w:tr w:rsidR="00EA6CB3" w:rsidRPr="00560001" w:rsidTr="00B70F1E">
        <w:trPr>
          <w:trHeight w:val="315"/>
        </w:trPr>
        <w:tc>
          <w:tcPr>
            <w:tcW w:w="1310" w:type="dxa"/>
            <w:tcBorders>
              <w:top w:val="nil"/>
              <w:left w:val="single" w:sz="4" w:space="0" w:color="auto"/>
              <w:bottom w:val="single" w:sz="4" w:space="0" w:color="auto"/>
              <w:right w:val="single" w:sz="4" w:space="0" w:color="auto"/>
            </w:tcBorders>
            <w:shd w:val="clear" w:color="auto" w:fill="FFFF00"/>
            <w:noWrap/>
            <w:vAlign w:val="bottom"/>
          </w:tcPr>
          <w:p w:rsidR="00EA6CB3" w:rsidRDefault="00EA6CB3" w:rsidP="004D4C1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3937" w:type="dxa"/>
            <w:tcBorders>
              <w:top w:val="nil"/>
              <w:left w:val="nil"/>
              <w:bottom w:val="single" w:sz="4" w:space="0" w:color="auto"/>
              <w:right w:val="single" w:sz="4" w:space="0" w:color="auto"/>
            </w:tcBorders>
            <w:shd w:val="clear" w:color="auto" w:fill="FFFF00"/>
            <w:noWrap/>
            <w:vAlign w:val="bottom"/>
          </w:tcPr>
          <w:p w:rsidR="00EA6CB3" w:rsidRDefault="00EA6CB3" w:rsidP="004D4C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w:t>
            </w:r>
          </w:p>
        </w:tc>
      </w:tr>
      <w:tr w:rsidR="00EA6CB3" w:rsidRPr="00560001" w:rsidTr="00B70F1E">
        <w:trPr>
          <w:trHeight w:val="315"/>
        </w:trPr>
        <w:tc>
          <w:tcPr>
            <w:tcW w:w="1310" w:type="dxa"/>
            <w:tcBorders>
              <w:top w:val="nil"/>
              <w:left w:val="single" w:sz="4" w:space="0" w:color="auto"/>
              <w:bottom w:val="single" w:sz="4" w:space="0" w:color="auto"/>
              <w:right w:val="single" w:sz="4" w:space="0" w:color="auto"/>
            </w:tcBorders>
            <w:shd w:val="clear" w:color="auto" w:fill="FFFF00"/>
            <w:noWrap/>
            <w:vAlign w:val="bottom"/>
          </w:tcPr>
          <w:p w:rsidR="00EA6CB3" w:rsidRPr="00560001" w:rsidRDefault="00EA6CB3" w:rsidP="004D4C1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3937" w:type="dxa"/>
            <w:tcBorders>
              <w:top w:val="nil"/>
              <w:left w:val="nil"/>
              <w:bottom w:val="single" w:sz="4" w:space="0" w:color="auto"/>
              <w:right w:val="single" w:sz="4" w:space="0" w:color="auto"/>
            </w:tcBorders>
            <w:shd w:val="clear" w:color="auto" w:fill="FFFF00"/>
            <w:noWrap/>
            <w:vAlign w:val="bottom"/>
          </w:tcPr>
          <w:p w:rsidR="00EA6CB3" w:rsidRPr="00560001" w:rsidRDefault="00EA6CB3" w:rsidP="004D4C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w:t>
            </w:r>
          </w:p>
        </w:tc>
      </w:tr>
      <w:tr w:rsidR="004D4C1A" w:rsidRPr="00560001">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3937" w:type="dxa"/>
            <w:tcBorders>
              <w:top w:val="nil"/>
              <w:left w:val="nil"/>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31</w:t>
            </w:r>
          </w:p>
        </w:tc>
      </w:tr>
      <w:tr w:rsidR="004D4C1A" w:rsidRPr="00560001">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3937" w:type="dxa"/>
            <w:tcBorders>
              <w:top w:val="nil"/>
              <w:left w:val="nil"/>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29</w:t>
            </w:r>
          </w:p>
        </w:tc>
      </w:tr>
      <w:tr w:rsidR="004D4C1A" w:rsidRPr="00560001">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3937" w:type="dxa"/>
            <w:tcBorders>
              <w:top w:val="nil"/>
              <w:left w:val="nil"/>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29</w:t>
            </w:r>
          </w:p>
        </w:tc>
      </w:tr>
      <w:tr w:rsidR="004D4C1A" w:rsidRPr="00560001">
        <w:trPr>
          <w:trHeight w:val="310"/>
        </w:trPr>
        <w:tc>
          <w:tcPr>
            <w:tcW w:w="1310" w:type="dxa"/>
            <w:tcBorders>
              <w:top w:val="nil"/>
              <w:left w:val="single" w:sz="4" w:space="0" w:color="auto"/>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3937" w:type="dxa"/>
            <w:tcBorders>
              <w:top w:val="nil"/>
              <w:left w:val="nil"/>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27</w:t>
            </w:r>
          </w:p>
        </w:tc>
      </w:tr>
      <w:tr w:rsidR="004D4C1A" w:rsidRPr="00560001">
        <w:trPr>
          <w:trHeight w:val="310"/>
        </w:trPr>
        <w:tc>
          <w:tcPr>
            <w:tcW w:w="1310" w:type="dxa"/>
            <w:tcBorders>
              <w:top w:val="nil"/>
              <w:left w:val="single" w:sz="4" w:space="0" w:color="auto"/>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3937" w:type="dxa"/>
            <w:tcBorders>
              <w:top w:val="nil"/>
              <w:left w:val="nil"/>
              <w:bottom w:val="single" w:sz="4" w:space="0" w:color="auto"/>
              <w:right w:val="single" w:sz="4" w:space="0" w:color="auto"/>
            </w:tcBorders>
            <w:shd w:val="clear" w:color="auto" w:fill="auto"/>
            <w:noWrap/>
            <w:vAlign w:val="bottom"/>
          </w:tcPr>
          <w:p w:rsidR="004D4C1A" w:rsidRPr="00560001" w:rsidRDefault="004D4C1A" w:rsidP="004D4C1A">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26</w:t>
            </w:r>
          </w:p>
        </w:tc>
      </w:tr>
      <w:tr w:rsidR="004D4C1A" w:rsidRPr="00560001">
        <w:trPr>
          <w:trHeight w:val="310"/>
        </w:trPr>
        <w:tc>
          <w:tcPr>
            <w:tcW w:w="1310" w:type="dxa"/>
            <w:tcBorders>
              <w:top w:val="nil"/>
              <w:left w:val="single" w:sz="4" w:space="0" w:color="auto"/>
              <w:bottom w:val="single" w:sz="4" w:space="0" w:color="auto"/>
              <w:right w:val="single" w:sz="4" w:space="0" w:color="auto"/>
            </w:tcBorders>
            <w:shd w:val="clear" w:color="000000" w:fill="D9D9D9"/>
            <w:noWrap/>
            <w:vAlign w:val="bottom"/>
          </w:tcPr>
          <w:p w:rsidR="004D4C1A" w:rsidRPr="00560001" w:rsidRDefault="004D4C1A" w:rsidP="004D4C1A">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3937" w:type="dxa"/>
            <w:tcBorders>
              <w:top w:val="nil"/>
              <w:left w:val="nil"/>
              <w:bottom w:val="single" w:sz="4" w:space="0" w:color="auto"/>
              <w:right w:val="single" w:sz="4" w:space="0" w:color="auto"/>
            </w:tcBorders>
            <w:shd w:val="clear" w:color="000000" w:fill="D9D9D9"/>
            <w:vAlign w:val="bottom"/>
          </w:tcPr>
          <w:p w:rsidR="004D4C1A" w:rsidRPr="00560001" w:rsidRDefault="004D4C1A" w:rsidP="004D4C1A">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26</w:t>
            </w:r>
          </w:p>
        </w:tc>
      </w:tr>
    </w:tbl>
    <w:p w:rsidR="004D4C1A" w:rsidRPr="00560001" w:rsidRDefault="004D4C1A" w:rsidP="004D4C1A">
      <w:pPr>
        <w:spacing w:after="0" w:line="240" w:lineRule="auto"/>
        <w:rPr>
          <w:rFonts w:ascii="Times New Roman" w:hAnsi="Times New Roman" w:cs="Times New Roman"/>
          <w:sz w:val="24"/>
          <w:szCs w:val="24"/>
        </w:rPr>
      </w:pPr>
    </w:p>
    <w:p w:rsidR="004D4C1A" w:rsidRPr="00560001" w:rsidRDefault="004D4C1A" w:rsidP="004D4C1A">
      <w:pPr>
        <w:spacing w:after="0" w:line="240" w:lineRule="auto"/>
        <w:rPr>
          <w:rFonts w:ascii="Times New Roman" w:hAnsi="Times New Roman" w:cs="Times New Roman"/>
          <w:sz w:val="24"/>
          <w:szCs w:val="24"/>
        </w:rPr>
      </w:pPr>
    </w:p>
    <w:p w:rsidR="004D4C1A" w:rsidRPr="00560001" w:rsidRDefault="004D4C1A" w:rsidP="004D4C1A">
      <w:pPr>
        <w:spacing w:after="0" w:line="240" w:lineRule="auto"/>
        <w:rPr>
          <w:rFonts w:ascii="Times New Roman" w:hAnsi="Times New Roman" w:cs="Times New Roman"/>
          <w:sz w:val="24"/>
          <w:szCs w:val="24"/>
        </w:rPr>
      </w:pPr>
    </w:p>
    <w:p w:rsidR="004D4C1A" w:rsidRDefault="004D4C1A" w:rsidP="004D4C1A">
      <w:pPr>
        <w:spacing w:after="0" w:line="240" w:lineRule="auto"/>
      </w:pPr>
      <w:r w:rsidRPr="00560001">
        <w:t xml:space="preserve"> </w:t>
      </w:r>
    </w:p>
    <w:p w:rsidR="004D4C1A" w:rsidRDefault="004D4C1A" w:rsidP="004D4C1A">
      <w:pPr>
        <w:spacing w:after="0" w:line="240" w:lineRule="auto"/>
      </w:pPr>
    </w:p>
    <w:p w:rsidR="004D4C1A" w:rsidRDefault="004D4C1A" w:rsidP="004D4C1A">
      <w:pPr>
        <w:spacing w:after="0" w:line="240" w:lineRule="auto"/>
      </w:pPr>
    </w:p>
    <w:p w:rsidR="004D4C1A" w:rsidRDefault="004D4C1A" w:rsidP="004D4C1A">
      <w:pPr>
        <w:spacing w:after="0" w:line="240" w:lineRule="auto"/>
      </w:pPr>
    </w:p>
    <w:p w:rsidR="004D4C1A" w:rsidRDefault="004D4C1A" w:rsidP="004D4C1A">
      <w:pPr>
        <w:spacing w:after="0" w:line="240" w:lineRule="auto"/>
      </w:pPr>
    </w:p>
    <w:p w:rsidR="004D4C1A" w:rsidRDefault="004D4C1A" w:rsidP="004D4C1A">
      <w:pPr>
        <w:spacing w:after="0" w:line="240" w:lineRule="auto"/>
      </w:pPr>
    </w:p>
    <w:p w:rsidR="004D4C1A" w:rsidRDefault="004D4C1A" w:rsidP="004D4C1A">
      <w:pPr>
        <w:spacing w:after="0" w:line="240" w:lineRule="auto"/>
      </w:pPr>
    </w:p>
    <w:p w:rsidR="004D4C1A" w:rsidRDefault="004D4C1A" w:rsidP="004D4C1A">
      <w:pPr>
        <w:spacing w:after="0" w:line="240" w:lineRule="auto"/>
      </w:pPr>
    </w:p>
    <w:p w:rsidR="004D4C1A" w:rsidRDefault="004D4C1A" w:rsidP="004D4C1A">
      <w:pPr>
        <w:spacing w:after="0" w:line="240" w:lineRule="auto"/>
      </w:pPr>
    </w:p>
    <w:p w:rsidR="004D4C1A" w:rsidRDefault="004D4C1A" w:rsidP="004D4C1A">
      <w:pPr>
        <w:spacing w:after="0" w:line="240" w:lineRule="auto"/>
      </w:pPr>
    </w:p>
    <w:p w:rsidR="00EA6CB3" w:rsidRDefault="00EA6CB3" w:rsidP="000A6A56">
      <w:pPr>
        <w:spacing w:after="0" w:line="240" w:lineRule="auto"/>
        <w:ind w:left="720"/>
        <w:rPr>
          <w:rFonts w:ascii="Times New Roman" w:hAnsi="Times New Roman" w:cs="Times New Roman"/>
          <w:i/>
          <w:sz w:val="24"/>
          <w:szCs w:val="24"/>
          <w:u w:val="single"/>
        </w:rPr>
      </w:pPr>
    </w:p>
    <w:p w:rsidR="00EA6CB3" w:rsidRDefault="00EA6CB3" w:rsidP="000A6A56">
      <w:pPr>
        <w:spacing w:after="0" w:line="240" w:lineRule="auto"/>
        <w:ind w:left="720"/>
        <w:rPr>
          <w:rFonts w:ascii="Times New Roman" w:hAnsi="Times New Roman" w:cs="Times New Roman"/>
          <w:i/>
          <w:sz w:val="24"/>
          <w:szCs w:val="24"/>
          <w:u w:val="single"/>
        </w:rPr>
      </w:pPr>
    </w:p>
    <w:p w:rsidR="00EA6CB3" w:rsidRDefault="00EA6CB3" w:rsidP="000A6A56">
      <w:pPr>
        <w:spacing w:after="0" w:line="240" w:lineRule="auto"/>
        <w:ind w:left="720"/>
        <w:rPr>
          <w:rFonts w:ascii="Times New Roman" w:hAnsi="Times New Roman" w:cs="Times New Roman"/>
          <w:i/>
          <w:sz w:val="24"/>
          <w:szCs w:val="24"/>
          <w:u w:val="single"/>
        </w:rPr>
      </w:pPr>
    </w:p>
    <w:p w:rsidR="00EA6CB3" w:rsidRDefault="00EA6CB3" w:rsidP="000A6A56">
      <w:pPr>
        <w:spacing w:after="0" w:line="240" w:lineRule="auto"/>
        <w:ind w:left="720"/>
        <w:rPr>
          <w:rFonts w:ascii="Times New Roman" w:hAnsi="Times New Roman" w:cs="Times New Roman"/>
          <w:i/>
          <w:sz w:val="24"/>
          <w:szCs w:val="24"/>
          <w:u w:val="single"/>
        </w:rPr>
      </w:pPr>
    </w:p>
    <w:p w:rsidR="00FC145E" w:rsidRDefault="00FC145E" w:rsidP="000A6A56">
      <w:pPr>
        <w:spacing w:after="0" w:line="240" w:lineRule="auto"/>
        <w:ind w:left="720"/>
        <w:rPr>
          <w:rFonts w:ascii="Times New Roman" w:hAnsi="Times New Roman" w:cs="Times New Roman"/>
          <w:i/>
          <w:sz w:val="24"/>
          <w:szCs w:val="24"/>
          <w:u w:val="single"/>
        </w:rPr>
      </w:pPr>
    </w:p>
    <w:p w:rsidR="00FC145E" w:rsidRDefault="00FC145E" w:rsidP="000A6A56">
      <w:pPr>
        <w:spacing w:after="0" w:line="240" w:lineRule="auto"/>
        <w:ind w:left="720"/>
        <w:rPr>
          <w:rFonts w:ascii="Times New Roman" w:hAnsi="Times New Roman" w:cs="Times New Roman"/>
          <w:i/>
          <w:sz w:val="24"/>
          <w:szCs w:val="24"/>
          <w:u w:val="single"/>
        </w:rPr>
      </w:pPr>
    </w:p>
    <w:p w:rsidR="00FC145E" w:rsidRDefault="00FC145E" w:rsidP="000A6A56">
      <w:pPr>
        <w:spacing w:after="0" w:line="240" w:lineRule="auto"/>
        <w:ind w:left="720"/>
        <w:rPr>
          <w:rFonts w:ascii="Times New Roman" w:hAnsi="Times New Roman" w:cs="Times New Roman"/>
          <w:i/>
          <w:sz w:val="24"/>
          <w:szCs w:val="24"/>
          <w:u w:val="single"/>
        </w:rPr>
      </w:pPr>
    </w:p>
    <w:p w:rsidR="000A6A56" w:rsidRPr="000A6A56" w:rsidRDefault="000A6A56" w:rsidP="000A6A56">
      <w:pPr>
        <w:spacing w:after="0" w:line="240" w:lineRule="auto"/>
        <w:ind w:left="720"/>
        <w:rPr>
          <w:rFonts w:ascii="Times New Roman" w:hAnsi="Times New Roman" w:cs="Times New Roman"/>
          <w:i/>
          <w:sz w:val="24"/>
          <w:szCs w:val="24"/>
          <w:u w:val="single"/>
        </w:rPr>
      </w:pPr>
      <w:r w:rsidRPr="000A6A56">
        <w:rPr>
          <w:rFonts w:ascii="Times New Roman" w:hAnsi="Times New Roman" w:cs="Times New Roman"/>
          <w:i/>
          <w:sz w:val="24"/>
          <w:szCs w:val="24"/>
          <w:u w:val="single"/>
        </w:rPr>
        <w:lastRenderedPageBreak/>
        <w:t>Poverty and Food Program Participation</w:t>
      </w:r>
    </w:p>
    <w:p w:rsidR="000A6A56" w:rsidRDefault="000A6A56" w:rsidP="004D4C1A">
      <w:pPr>
        <w:spacing w:after="0" w:line="240" w:lineRule="auto"/>
        <w:rPr>
          <w:rFonts w:ascii="Times New Roman" w:hAnsi="Times New Roman" w:cs="Times New Roman"/>
          <w:sz w:val="24"/>
          <w:szCs w:val="24"/>
        </w:rPr>
      </w:pPr>
    </w:p>
    <w:p w:rsidR="004D4C1A" w:rsidRDefault="009E05DB" w:rsidP="004D4C1A">
      <w:pPr>
        <w:spacing w:after="0" w:line="240" w:lineRule="auto"/>
        <w:rPr>
          <w:rFonts w:ascii="Times New Roman" w:hAnsi="Times New Roman" w:cs="Times New Roman"/>
          <w:sz w:val="24"/>
          <w:szCs w:val="24"/>
        </w:rPr>
      </w:pPr>
      <w:r>
        <w:rPr>
          <w:rFonts w:ascii="Times New Roman" w:hAnsi="Times New Roman" w:cs="Times New Roman"/>
          <w:sz w:val="24"/>
          <w:szCs w:val="24"/>
        </w:rPr>
        <w:t>Mahnomen</w:t>
      </w:r>
      <w:r w:rsidR="001736DD">
        <w:rPr>
          <w:rFonts w:ascii="Times New Roman" w:hAnsi="Times New Roman" w:cs="Times New Roman"/>
          <w:sz w:val="24"/>
          <w:szCs w:val="24"/>
        </w:rPr>
        <w:t xml:space="preserve"> </w:t>
      </w:r>
      <w:r w:rsidR="00480768">
        <w:rPr>
          <w:rFonts w:ascii="Times New Roman" w:hAnsi="Times New Roman" w:cs="Times New Roman"/>
          <w:sz w:val="24"/>
          <w:szCs w:val="24"/>
        </w:rPr>
        <w:t>C</w:t>
      </w:r>
      <w:r w:rsidR="001736DD">
        <w:rPr>
          <w:rFonts w:ascii="Times New Roman" w:hAnsi="Times New Roman" w:cs="Times New Roman"/>
          <w:sz w:val="24"/>
          <w:szCs w:val="24"/>
        </w:rPr>
        <w:t>ount</w:t>
      </w:r>
      <w:r>
        <w:rPr>
          <w:rFonts w:ascii="Times New Roman" w:hAnsi="Times New Roman" w:cs="Times New Roman"/>
          <w:sz w:val="24"/>
          <w:szCs w:val="24"/>
        </w:rPr>
        <w:t xml:space="preserve">y </w:t>
      </w:r>
      <w:r w:rsidR="0015169F">
        <w:rPr>
          <w:rFonts w:ascii="Times New Roman" w:hAnsi="Times New Roman" w:cs="Times New Roman"/>
          <w:sz w:val="24"/>
          <w:szCs w:val="24"/>
        </w:rPr>
        <w:t>had</w:t>
      </w:r>
      <w:r w:rsidR="001736DD">
        <w:rPr>
          <w:rFonts w:ascii="Times New Roman" w:hAnsi="Times New Roman" w:cs="Times New Roman"/>
          <w:sz w:val="24"/>
          <w:szCs w:val="24"/>
        </w:rPr>
        <w:t xml:space="preserve"> the highest free/reduced priced lunch rate in the </w:t>
      </w:r>
      <w:r>
        <w:rPr>
          <w:rFonts w:ascii="Times New Roman" w:hAnsi="Times New Roman" w:cs="Times New Roman"/>
          <w:sz w:val="24"/>
          <w:szCs w:val="24"/>
        </w:rPr>
        <w:t>area</w:t>
      </w:r>
      <w:r w:rsidR="0015169F">
        <w:rPr>
          <w:rFonts w:ascii="Times New Roman" w:hAnsi="Times New Roman" w:cs="Times New Roman"/>
          <w:sz w:val="24"/>
          <w:szCs w:val="24"/>
        </w:rPr>
        <w:t xml:space="preserve"> in 2011 (</w:t>
      </w:r>
      <w:r>
        <w:rPr>
          <w:rFonts w:ascii="Times New Roman" w:hAnsi="Times New Roman" w:cs="Times New Roman"/>
          <w:sz w:val="24"/>
          <w:szCs w:val="24"/>
        </w:rPr>
        <w:t>71</w:t>
      </w:r>
      <w:r w:rsidR="0015169F">
        <w:rPr>
          <w:rFonts w:ascii="Times New Roman" w:hAnsi="Times New Roman" w:cs="Times New Roman"/>
          <w:sz w:val="24"/>
          <w:szCs w:val="24"/>
        </w:rPr>
        <w:t>.8%</w:t>
      </w:r>
      <w:r>
        <w:rPr>
          <w:rFonts w:ascii="Times New Roman" w:hAnsi="Times New Roman" w:cs="Times New Roman"/>
          <w:sz w:val="24"/>
          <w:szCs w:val="24"/>
        </w:rPr>
        <w:t>)</w:t>
      </w:r>
      <w:r w:rsidR="001736DD">
        <w:rPr>
          <w:rFonts w:ascii="Times New Roman" w:hAnsi="Times New Roman" w:cs="Times New Roman"/>
          <w:sz w:val="24"/>
          <w:szCs w:val="24"/>
        </w:rPr>
        <w:t xml:space="preserve">, with </w:t>
      </w:r>
      <w:r>
        <w:rPr>
          <w:rFonts w:ascii="Times New Roman" w:hAnsi="Times New Roman" w:cs="Times New Roman"/>
          <w:sz w:val="24"/>
          <w:szCs w:val="24"/>
        </w:rPr>
        <w:t>Norman</w:t>
      </w:r>
      <w:r w:rsidR="001736DD">
        <w:rPr>
          <w:rFonts w:ascii="Times New Roman" w:hAnsi="Times New Roman" w:cs="Times New Roman"/>
          <w:sz w:val="24"/>
          <w:szCs w:val="24"/>
        </w:rPr>
        <w:t xml:space="preserve"> </w:t>
      </w:r>
      <w:r w:rsidR="00480768">
        <w:rPr>
          <w:rFonts w:ascii="Times New Roman" w:hAnsi="Times New Roman" w:cs="Times New Roman"/>
          <w:sz w:val="24"/>
          <w:szCs w:val="24"/>
        </w:rPr>
        <w:t xml:space="preserve">County </w:t>
      </w:r>
      <w:r w:rsidR="0015169F">
        <w:rPr>
          <w:rFonts w:ascii="Times New Roman" w:hAnsi="Times New Roman" w:cs="Times New Roman"/>
          <w:sz w:val="24"/>
          <w:szCs w:val="24"/>
        </w:rPr>
        <w:t>(</w:t>
      </w:r>
      <w:r>
        <w:rPr>
          <w:rFonts w:ascii="Times New Roman" w:hAnsi="Times New Roman" w:cs="Times New Roman"/>
          <w:sz w:val="24"/>
          <w:szCs w:val="24"/>
        </w:rPr>
        <w:t>49.3</w:t>
      </w:r>
      <w:r w:rsidR="0015169F">
        <w:rPr>
          <w:rFonts w:ascii="Times New Roman" w:hAnsi="Times New Roman" w:cs="Times New Roman"/>
          <w:sz w:val="24"/>
          <w:szCs w:val="24"/>
        </w:rPr>
        <w:t xml:space="preserve">%) </w:t>
      </w:r>
      <w:r w:rsidR="00DA521F">
        <w:rPr>
          <w:rFonts w:ascii="Times New Roman" w:hAnsi="Times New Roman" w:cs="Times New Roman"/>
          <w:sz w:val="24"/>
          <w:szCs w:val="24"/>
        </w:rPr>
        <w:t>being</w:t>
      </w:r>
      <w:r w:rsidR="001736DD">
        <w:rPr>
          <w:rFonts w:ascii="Times New Roman" w:hAnsi="Times New Roman" w:cs="Times New Roman"/>
          <w:sz w:val="24"/>
          <w:szCs w:val="24"/>
        </w:rPr>
        <w:t xml:space="preserve"> </w:t>
      </w:r>
      <w:r>
        <w:rPr>
          <w:rFonts w:ascii="Times New Roman" w:hAnsi="Times New Roman" w:cs="Times New Roman"/>
          <w:sz w:val="24"/>
          <w:szCs w:val="24"/>
        </w:rPr>
        <w:t xml:space="preserve">higher </w:t>
      </w:r>
      <w:r w:rsidR="001736DD">
        <w:rPr>
          <w:rFonts w:ascii="Times New Roman" w:hAnsi="Times New Roman" w:cs="Times New Roman"/>
          <w:sz w:val="24"/>
          <w:szCs w:val="24"/>
        </w:rPr>
        <w:t>than the state average</w:t>
      </w:r>
      <w:r w:rsidR="00480768">
        <w:rPr>
          <w:rFonts w:ascii="Times New Roman" w:hAnsi="Times New Roman" w:cs="Times New Roman"/>
          <w:sz w:val="24"/>
          <w:szCs w:val="24"/>
        </w:rPr>
        <w:t xml:space="preserve"> </w:t>
      </w:r>
      <w:r w:rsidR="0015169F">
        <w:rPr>
          <w:rFonts w:ascii="Times New Roman" w:hAnsi="Times New Roman" w:cs="Times New Roman"/>
          <w:sz w:val="24"/>
          <w:szCs w:val="24"/>
        </w:rPr>
        <w:t>(37.3%)</w:t>
      </w:r>
      <w:r w:rsidR="004F15E2">
        <w:rPr>
          <w:rFonts w:ascii="Times New Roman" w:hAnsi="Times New Roman" w:cs="Times New Roman"/>
          <w:sz w:val="24"/>
          <w:szCs w:val="24"/>
        </w:rPr>
        <w:t xml:space="preserve"> </w:t>
      </w:r>
      <w:r>
        <w:rPr>
          <w:rFonts w:ascii="Times New Roman" w:hAnsi="Times New Roman" w:cs="Times New Roman"/>
          <w:sz w:val="24"/>
          <w:szCs w:val="24"/>
        </w:rPr>
        <w:t>as well</w:t>
      </w:r>
      <w:r w:rsidR="001736DD">
        <w:rPr>
          <w:rFonts w:ascii="Times New Roman" w:hAnsi="Times New Roman" w:cs="Times New Roman"/>
          <w:sz w:val="24"/>
          <w:szCs w:val="24"/>
        </w:rPr>
        <w:t xml:space="preserve">. </w:t>
      </w:r>
      <w:r w:rsidR="00EA6CB3">
        <w:rPr>
          <w:rFonts w:ascii="Times New Roman" w:hAnsi="Times New Roman" w:cs="Times New Roman"/>
          <w:sz w:val="24"/>
          <w:szCs w:val="24"/>
        </w:rPr>
        <w:t xml:space="preserve"> </w:t>
      </w:r>
    </w:p>
    <w:p w:rsidR="004D4C1A" w:rsidRDefault="004D4C1A" w:rsidP="001736DD">
      <w:pPr>
        <w:spacing w:after="0" w:line="240" w:lineRule="auto"/>
      </w:pPr>
    </w:p>
    <w:tbl>
      <w:tblPr>
        <w:tblpPr w:leftFromText="180" w:rightFromText="180" w:vertAnchor="text" w:horzAnchor="margin" w:tblpXSpec="center" w:tblpY="116"/>
        <w:tblW w:w="6320" w:type="dxa"/>
        <w:tblLook w:val="04A0" w:firstRow="1" w:lastRow="0" w:firstColumn="1" w:lastColumn="0" w:noHBand="0" w:noVBand="1"/>
      </w:tblPr>
      <w:tblGrid>
        <w:gridCol w:w="1625"/>
        <w:gridCol w:w="939"/>
        <w:gridCol w:w="939"/>
        <w:gridCol w:w="939"/>
        <w:gridCol w:w="939"/>
        <w:gridCol w:w="939"/>
      </w:tblGrid>
      <w:tr w:rsidR="001736DD" w:rsidRPr="00560001">
        <w:trPr>
          <w:trHeight w:val="840"/>
        </w:trPr>
        <w:tc>
          <w:tcPr>
            <w:tcW w:w="632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1736DD" w:rsidRPr="00560001" w:rsidRDefault="001736DD" w:rsidP="001736DD">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Children Receiving Free/Reduced Price Lunch (Percen</w:t>
            </w:r>
            <w:r>
              <w:rPr>
                <w:rFonts w:ascii="Times New Roman" w:eastAsia="Times New Roman" w:hAnsi="Times New Roman" w:cs="Times New Roman"/>
                <w:b/>
                <w:bCs/>
                <w:color w:val="000000"/>
                <w:sz w:val="24"/>
                <w:szCs w:val="24"/>
              </w:rPr>
              <w:t>t) Showing most recent 5 years</w:t>
            </w:r>
          </w:p>
        </w:tc>
      </w:tr>
      <w:tr w:rsidR="001736DD" w:rsidRPr="00560001">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2007</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2008</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2009</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2010</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2011</w:t>
            </w:r>
          </w:p>
        </w:tc>
      </w:tr>
      <w:tr w:rsidR="00BF180C" w:rsidRPr="00560001" w:rsidTr="00B70F1E">
        <w:trPr>
          <w:trHeight w:val="165"/>
        </w:trPr>
        <w:tc>
          <w:tcPr>
            <w:tcW w:w="1625" w:type="dxa"/>
            <w:tcBorders>
              <w:top w:val="nil"/>
              <w:left w:val="single" w:sz="4" w:space="0" w:color="auto"/>
              <w:bottom w:val="single" w:sz="4" w:space="0" w:color="auto"/>
              <w:right w:val="single" w:sz="4" w:space="0" w:color="auto"/>
            </w:tcBorders>
            <w:shd w:val="clear" w:color="auto" w:fill="FFFF00"/>
            <w:noWrap/>
          </w:tcPr>
          <w:p w:rsidR="00BF180C" w:rsidRPr="00560001" w:rsidRDefault="00BF180C" w:rsidP="00BF180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939" w:type="dxa"/>
            <w:tcBorders>
              <w:top w:val="nil"/>
              <w:left w:val="nil"/>
              <w:bottom w:val="single" w:sz="4" w:space="0" w:color="auto"/>
              <w:right w:val="single" w:sz="4" w:space="0" w:color="auto"/>
            </w:tcBorders>
            <w:shd w:val="clear" w:color="auto" w:fill="FFFF00"/>
            <w:noWrap/>
          </w:tcPr>
          <w:p w:rsidR="00BF180C" w:rsidRPr="00560001" w:rsidRDefault="00BF180C" w:rsidP="00BF180C">
            <w:pPr>
              <w:spacing w:after="0" w:line="240" w:lineRule="auto"/>
              <w:jc w:val="center"/>
              <w:rPr>
                <w:rFonts w:ascii="Times New Roman" w:eastAsia="Times New Roman" w:hAnsi="Times New Roman" w:cs="Times New Roman"/>
                <w:color w:val="000000"/>
                <w:sz w:val="24"/>
                <w:szCs w:val="24"/>
              </w:rPr>
            </w:pPr>
          </w:p>
        </w:tc>
        <w:tc>
          <w:tcPr>
            <w:tcW w:w="939" w:type="dxa"/>
            <w:tcBorders>
              <w:top w:val="nil"/>
              <w:left w:val="nil"/>
              <w:bottom w:val="single" w:sz="4" w:space="0" w:color="auto"/>
              <w:right w:val="single" w:sz="4" w:space="0" w:color="auto"/>
            </w:tcBorders>
            <w:shd w:val="clear" w:color="auto" w:fill="FFFF00"/>
            <w:noWrap/>
          </w:tcPr>
          <w:p w:rsidR="00BF180C" w:rsidRPr="00BF180C" w:rsidRDefault="00BF180C" w:rsidP="00BF180C">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70.7%</w:t>
            </w:r>
          </w:p>
        </w:tc>
        <w:tc>
          <w:tcPr>
            <w:tcW w:w="939" w:type="dxa"/>
            <w:tcBorders>
              <w:top w:val="nil"/>
              <w:left w:val="nil"/>
              <w:bottom w:val="single" w:sz="4" w:space="0" w:color="auto"/>
              <w:right w:val="single" w:sz="4" w:space="0" w:color="auto"/>
            </w:tcBorders>
            <w:shd w:val="clear" w:color="auto" w:fill="FFFF00"/>
            <w:noWrap/>
          </w:tcPr>
          <w:p w:rsidR="00BF180C" w:rsidRPr="00BF180C" w:rsidRDefault="00BF180C" w:rsidP="00BF180C">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73.4%</w:t>
            </w:r>
          </w:p>
        </w:tc>
        <w:tc>
          <w:tcPr>
            <w:tcW w:w="939" w:type="dxa"/>
            <w:tcBorders>
              <w:top w:val="nil"/>
              <w:left w:val="nil"/>
              <w:bottom w:val="single" w:sz="4" w:space="0" w:color="auto"/>
              <w:right w:val="single" w:sz="4" w:space="0" w:color="auto"/>
            </w:tcBorders>
            <w:shd w:val="clear" w:color="auto" w:fill="FFFF00"/>
            <w:noWrap/>
          </w:tcPr>
          <w:p w:rsidR="00BF180C" w:rsidRPr="00BF180C" w:rsidRDefault="00BF180C" w:rsidP="00BF180C">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68.7%</w:t>
            </w:r>
          </w:p>
        </w:tc>
        <w:tc>
          <w:tcPr>
            <w:tcW w:w="939" w:type="dxa"/>
            <w:tcBorders>
              <w:top w:val="nil"/>
              <w:left w:val="nil"/>
              <w:bottom w:val="single" w:sz="4" w:space="0" w:color="auto"/>
              <w:right w:val="single" w:sz="4" w:space="0" w:color="auto"/>
            </w:tcBorders>
            <w:shd w:val="clear" w:color="auto" w:fill="FFFF00"/>
            <w:noWrap/>
          </w:tcPr>
          <w:p w:rsidR="00BF180C" w:rsidRPr="00BF180C" w:rsidRDefault="00BF180C" w:rsidP="00BF180C">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71.8%</w:t>
            </w:r>
          </w:p>
        </w:tc>
      </w:tr>
      <w:tr w:rsidR="001736DD" w:rsidRPr="00560001">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51.9%</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50.8%</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53.7%</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49.9%</w:t>
            </w:r>
          </w:p>
        </w:tc>
        <w:tc>
          <w:tcPr>
            <w:tcW w:w="939" w:type="dxa"/>
            <w:tcBorders>
              <w:top w:val="nil"/>
              <w:left w:val="nil"/>
              <w:bottom w:val="single" w:sz="4" w:space="0" w:color="auto"/>
              <w:right w:val="single" w:sz="4" w:space="0" w:color="auto"/>
            </w:tcBorders>
            <w:shd w:val="clear" w:color="auto" w:fill="auto"/>
            <w:noWrap/>
            <w:vAlign w:val="bottom"/>
          </w:tcPr>
          <w:p w:rsidR="001736DD" w:rsidRPr="00560001" w:rsidRDefault="001736DD" w:rsidP="001736D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49.8%</w:t>
            </w:r>
          </w:p>
        </w:tc>
      </w:tr>
      <w:tr w:rsidR="00B70F1E" w:rsidRPr="00560001" w:rsidTr="00B70F1E">
        <w:trPr>
          <w:trHeight w:val="310"/>
        </w:trPr>
        <w:tc>
          <w:tcPr>
            <w:tcW w:w="1625" w:type="dxa"/>
            <w:tcBorders>
              <w:top w:val="nil"/>
              <w:left w:val="single" w:sz="4" w:space="0" w:color="auto"/>
              <w:bottom w:val="single" w:sz="4" w:space="0" w:color="auto"/>
              <w:right w:val="single" w:sz="4" w:space="0" w:color="auto"/>
            </w:tcBorders>
            <w:shd w:val="clear" w:color="auto" w:fill="FFFF00"/>
            <w:noWrap/>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939" w:type="dxa"/>
            <w:tcBorders>
              <w:top w:val="nil"/>
              <w:left w:val="nil"/>
              <w:bottom w:val="single" w:sz="4" w:space="0" w:color="auto"/>
              <w:right w:val="single" w:sz="4" w:space="0" w:color="auto"/>
            </w:tcBorders>
            <w:shd w:val="clear" w:color="auto" w:fill="FFFF00"/>
            <w:noWrap/>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p>
        </w:tc>
        <w:tc>
          <w:tcPr>
            <w:tcW w:w="939" w:type="dxa"/>
            <w:tcBorders>
              <w:top w:val="nil"/>
              <w:left w:val="nil"/>
              <w:bottom w:val="single" w:sz="4" w:space="0" w:color="auto"/>
              <w:right w:val="single" w:sz="4" w:space="0" w:color="auto"/>
            </w:tcBorders>
            <w:shd w:val="clear" w:color="auto" w:fill="FFFF00"/>
            <w:noWrap/>
          </w:tcPr>
          <w:p w:rsidR="00B70F1E" w:rsidRPr="00BF180C" w:rsidRDefault="00B70F1E" w:rsidP="00B70F1E">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47.7%</w:t>
            </w:r>
          </w:p>
        </w:tc>
        <w:tc>
          <w:tcPr>
            <w:tcW w:w="939" w:type="dxa"/>
            <w:tcBorders>
              <w:top w:val="nil"/>
              <w:left w:val="nil"/>
              <w:bottom w:val="single" w:sz="4" w:space="0" w:color="auto"/>
              <w:right w:val="single" w:sz="4" w:space="0" w:color="auto"/>
            </w:tcBorders>
            <w:shd w:val="clear" w:color="auto" w:fill="FFFF00"/>
            <w:noWrap/>
          </w:tcPr>
          <w:p w:rsidR="00B70F1E" w:rsidRPr="00BF180C" w:rsidRDefault="00B70F1E" w:rsidP="00B70F1E">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45.9%</w:t>
            </w:r>
          </w:p>
        </w:tc>
        <w:tc>
          <w:tcPr>
            <w:tcW w:w="939" w:type="dxa"/>
            <w:tcBorders>
              <w:top w:val="nil"/>
              <w:left w:val="nil"/>
              <w:bottom w:val="single" w:sz="4" w:space="0" w:color="auto"/>
              <w:right w:val="single" w:sz="4" w:space="0" w:color="auto"/>
            </w:tcBorders>
            <w:shd w:val="clear" w:color="auto" w:fill="FFFF00"/>
            <w:noWrap/>
          </w:tcPr>
          <w:p w:rsidR="00B70F1E" w:rsidRPr="00BF180C" w:rsidRDefault="00B70F1E" w:rsidP="00B70F1E">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46.4%</w:t>
            </w:r>
          </w:p>
        </w:tc>
        <w:tc>
          <w:tcPr>
            <w:tcW w:w="939" w:type="dxa"/>
            <w:tcBorders>
              <w:top w:val="nil"/>
              <w:left w:val="nil"/>
              <w:bottom w:val="single" w:sz="4" w:space="0" w:color="auto"/>
              <w:right w:val="single" w:sz="4" w:space="0" w:color="auto"/>
            </w:tcBorders>
            <w:shd w:val="clear" w:color="auto" w:fill="FFFF00"/>
            <w:noWrap/>
          </w:tcPr>
          <w:p w:rsidR="00B70F1E" w:rsidRPr="00BF180C" w:rsidRDefault="00B70F1E" w:rsidP="00B70F1E">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49.3%</w:t>
            </w:r>
          </w:p>
        </w:tc>
      </w:tr>
      <w:tr w:rsidR="00B70F1E" w:rsidRPr="00560001">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43.1%</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44.1%</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43.6%</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46.2%</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45.4%</w:t>
            </w:r>
          </w:p>
        </w:tc>
      </w:tr>
      <w:tr w:rsidR="00B70F1E" w:rsidRPr="00560001">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39.7%</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38.3%</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40.3%</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39.7%</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38.0%</w:t>
            </w:r>
          </w:p>
        </w:tc>
      </w:tr>
      <w:tr w:rsidR="00B70F1E" w:rsidRPr="00560001" w:rsidTr="00B70F1E">
        <w:trPr>
          <w:trHeight w:val="310"/>
        </w:trPr>
        <w:tc>
          <w:tcPr>
            <w:tcW w:w="1625" w:type="dxa"/>
            <w:tcBorders>
              <w:top w:val="nil"/>
              <w:left w:val="single" w:sz="4" w:space="0" w:color="auto"/>
              <w:bottom w:val="single" w:sz="4" w:space="0" w:color="auto"/>
              <w:right w:val="single" w:sz="4" w:space="0" w:color="auto"/>
            </w:tcBorders>
            <w:shd w:val="clear" w:color="auto" w:fill="FFFF00"/>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939"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B70F1E">
            <w:pPr>
              <w:spacing w:after="0" w:line="240" w:lineRule="auto"/>
              <w:rPr>
                <w:rFonts w:ascii="Times New Roman" w:eastAsia="Times New Roman" w:hAnsi="Times New Roman" w:cs="Times New Roman"/>
                <w:color w:val="000000"/>
                <w:sz w:val="24"/>
                <w:szCs w:val="24"/>
              </w:rPr>
            </w:pPr>
          </w:p>
        </w:tc>
        <w:tc>
          <w:tcPr>
            <w:tcW w:w="939"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36.4%</w:t>
            </w:r>
          </w:p>
        </w:tc>
        <w:tc>
          <w:tcPr>
            <w:tcW w:w="939" w:type="dxa"/>
            <w:tcBorders>
              <w:top w:val="nil"/>
              <w:left w:val="nil"/>
              <w:bottom w:val="single" w:sz="4" w:space="0" w:color="auto"/>
              <w:right w:val="single" w:sz="4" w:space="0" w:color="auto"/>
            </w:tcBorders>
            <w:shd w:val="clear" w:color="auto" w:fill="FFFF00"/>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w:t>
            </w:r>
          </w:p>
        </w:tc>
        <w:tc>
          <w:tcPr>
            <w:tcW w:w="939" w:type="dxa"/>
            <w:tcBorders>
              <w:top w:val="nil"/>
              <w:left w:val="nil"/>
              <w:bottom w:val="single" w:sz="4" w:space="0" w:color="auto"/>
              <w:right w:val="single" w:sz="4" w:space="0" w:color="auto"/>
            </w:tcBorders>
            <w:shd w:val="clear" w:color="auto" w:fill="FFFF00"/>
            <w:noWrap/>
            <w:vAlign w:val="center"/>
          </w:tcPr>
          <w:p w:rsidR="00B70F1E" w:rsidRPr="00BF180C" w:rsidRDefault="00B70F1E" w:rsidP="00B70F1E">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37.8%</w:t>
            </w:r>
          </w:p>
        </w:tc>
        <w:tc>
          <w:tcPr>
            <w:tcW w:w="939" w:type="dxa"/>
            <w:tcBorders>
              <w:top w:val="nil"/>
              <w:left w:val="nil"/>
              <w:bottom w:val="single" w:sz="4" w:space="0" w:color="auto"/>
              <w:right w:val="single" w:sz="4" w:space="0" w:color="auto"/>
            </w:tcBorders>
            <w:shd w:val="clear" w:color="auto" w:fill="FFFF00"/>
            <w:noWrap/>
            <w:vAlign w:val="center"/>
          </w:tcPr>
          <w:p w:rsidR="00B70F1E" w:rsidRPr="00BF180C" w:rsidRDefault="00B70F1E" w:rsidP="00B70F1E">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38.1%</w:t>
            </w:r>
          </w:p>
        </w:tc>
      </w:tr>
      <w:tr w:rsidR="00B70F1E" w:rsidRPr="00560001">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34.8%</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34.8%</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38.1%</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38.7%</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38.3%</w:t>
            </w:r>
          </w:p>
        </w:tc>
      </w:tr>
      <w:tr w:rsidR="00B70F1E" w:rsidRPr="00560001">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32.6%</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31.2%</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37.0%</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34.1%</w:t>
            </w:r>
          </w:p>
        </w:tc>
        <w:tc>
          <w:tcPr>
            <w:tcW w:w="939" w:type="dxa"/>
            <w:tcBorders>
              <w:top w:val="nil"/>
              <w:left w:val="nil"/>
              <w:bottom w:val="single" w:sz="4" w:space="0" w:color="auto"/>
              <w:right w:val="single" w:sz="4" w:space="0" w:color="auto"/>
            </w:tcBorders>
            <w:shd w:val="clear" w:color="auto" w:fill="auto"/>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34.0%</w:t>
            </w:r>
          </w:p>
        </w:tc>
      </w:tr>
      <w:tr w:rsidR="00B70F1E" w:rsidRPr="00560001">
        <w:trPr>
          <w:trHeight w:val="310"/>
        </w:trPr>
        <w:tc>
          <w:tcPr>
            <w:tcW w:w="1625" w:type="dxa"/>
            <w:tcBorders>
              <w:top w:val="nil"/>
              <w:left w:val="single" w:sz="4" w:space="0" w:color="auto"/>
              <w:bottom w:val="single" w:sz="4" w:space="0" w:color="auto"/>
              <w:right w:val="single" w:sz="4" w:space="0" w:color="auto"/>
            </w:tcBorders>
            <w:shd w:val="clear" w:color="000000" w:fill="BFBFBF"/>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939" w:type="dxa"/>
            <w:tcBorders>
              <w:top w:val="nil"/>
              <w:left w:val="nil"/>
              <w:bottom w:val="single" w:sz="4" w:space="0" w:color="auto"/>
              <w:right w:val="single" w:sz="4" w:space="0" w:color="auto"/>
            </w:tcBorders>
            <w:shd w:val="clear" w:color="000000" w:fill="BFBFBF"/>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31.8%</w:t>
            </w:r>
          </w:p>
        </w:tc>
        <w:tc>
          <w:tcPr>
            <w:tcW w:w="939" w:type="dxa"/>
            <w:tcBorders>
              <w:top w:val="nil"/>
              <w:left w:val="nil"/>
              <w:bottom w:val="single" w:sz="4" w:space="0" w:color="auto"/>
              <w:right w:val="single" w:sz="4" w:space="0" w:color="auto"/>
            </w:tcBorders>
            <w:shd w:val="clear" w:color="000000" w:fill="BFBFBF"/>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32.9%</w:t>
            </w:r>
          </w:p>
        </w:tc>
        <w:tc>
          <w:tcPr>
            <w:tcW w:w="939" w:type="dxa"/>
            <w:tcBorders>
              <w:top w:val="nil"/>
              <w:left w:val="nil"/>
              <w:bottom w:val="single" w:sz="4" w:space="0" w:color="auto"/>
              <w:right w:val="single" w:sz="4" w:space="0" w:color="auto"/>
            </w:tcBorders>
            <w:shd w:val="clear" w:color="000000" w:fill="BFBFBF"/>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35.6%</w:t>
            </w:r>
          </w:p>
        </w:tc>
        <w:tc>
          <w:tcPr>
            <w:tcW w:w="939" w:type="dxa"/>
            <w:tcBorders>
              <w:top w:val="nil"/>
              <w:left w:val="nil"/>
              <w:bottom w:val="single" w:sz="4" w:space="0" w:color="auto"/>
              <w:right w:val="single" w:sz="4" w:space="0" w:color="auto"/>
            </w:tcBorders>
            <w:shd w:val="clear" w:color="000000" w:fill="BFBFBF"/>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36.7%</w:t>
            </w:r>
          </w:p>
        </w:tc>
        <w:tc>
          <w:tcPr>
            <w:tcW w:w="939" w:type="dxa"/>
            <w:tcBorders>
              <w:top w:val="nil"/>
              <w:left w:val="nil"/>
              <w:bottom w:val="single" w:sz="4" w:space="0" w:color="auto"/>
              <w:right w:val="single" w:sz="4" w:space="0" w:color="auto"/>
            </w:tcBorders>
            <w:shd w:val="clear" w:color="000000" w:fill="BFBFBF"/>
            <w:noWrap/>
            <w:vAlign w:val="bottom"/>
          </w:tcPr>
          <w:p w:rsidR="00B70F1E" w:rsidRPr="00560001" w:rsidRDefault="00B70F1E" w:rsidP="00B70F1E">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37.3%</w:t>
            </w:r>
          </w:p>
        </w:tc>
      </w:tr>
    </w:tbl>
    <w:p w:rsidR="004D4C1A" w:rsidRDefault="004D4C1A" w:rsidP="004D4C1A">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1736DD" w:rsidRDefault="001736DD" w:rsidP="001736DD">
      <w:pPr>
        <w:spacing w:after="0" w:line="240" w:lineRule="auto"/>
      </w:pPr>
    </w:p>
    <w:p w:rsidR="00B70F1E" w:rsidRDefault="00B70F1E" w:rsidP="001736DD">
      <w:pPr>
        <w:spacing w:after="0" w:line="240" w:lineRule="auto"/>
      </w:pPr>
    </w:p>
    <w:p w:rsidR="00B70F1E" w:rsidRDefault="00B70F1E" w:rsidP="001736DD">
      <w:pPr>
        <w:spacing w:after="0" w:line="240" w:lineRule="auto"/>
      </w:pPr>
    </w:p>
    <w:p w:rsidR="00B70F1E" w:rsidRDefault="00B70F1E" w:rsidP="001736DD">
      <w:pPr>
        <w:spacing w:after="0" w:line="240" w:lineRule="auto"/>
      </w:pPr>
    </w:p>
    <w:p w:rsidR="001736DD" w:rsidRDefault="001736DD" w:rsidP="001736DD">
      <w:pPr>
        <w:spacing w:after="0" w:line="240" w:lineRule="auto"/>
      </w:pPr>
    </w:p>
    <w:p w:rsidR="00176815" w:rsidRDefault="00176815" w:rsidP="001736DD">
      <w:pPr>
        <w:spacing w:after="0" w:line="240" w:lineRule="auto"/>
      </w:pPr>
    </w:p>
    <w:p w:rsidR="001A7B7C" w:rsidRPr="005706D1" w:rsidRDefault="001A7B7C" w:rsidP="00F85270">
      <w:pPr>
        <w:pStyle w:val="NormalWeb"/>
        <w:spacing w:before="0" w:beforeAutospacing="0" w:after="0" w:afterAutospacing="0"/>
        <w:rPr>
          <w:b/>
          <w:i/>
        </w:rPr>
      </w:pPr>
      <w:r w:rsidRPr="005706D1">
        <w:rPr>
          <w:b/>
          <w:i/>
        </w:rPr>
        <w:t>Overweight/Obesity</w:t>
      </w:r>
      <w:r w:rsidR="00E25C61" w:rsidRPr="005706D1">
        <w:rPr>
          <w:b/>
          <w:i/>
        </w:rPr>
        <w:t xml:space="preserve">/Physical Activity: </w:t>
      </w:r>
      <w:r w:rsidRPr="005706D1">
        <w:rPr>
          <w:b/>
          <w:i/>
        </w:rPr>
        <w:t>Youth</w:t>
      </w:r>
    </w:p>
    <w:p w:rsidR="00F85270" w:rsidRPr="00080E2D" w:rsidRDefault="00F85270" w:rsidP="00F85270">
      <w:pPr>
        <w:pStyle w:val="NormalWeb"/>
        <w:spacing w:before="0" w:beforeAutospacing="0" w:after="0" w:afterAutospacing="0"/>
      </w:pPr>
    </w:p>
    <w:p w:rsidR="00E25C61" w:rsidRDefault="0027321B" w:rsidP="00C16D65">
      <w:pPr>
        <w:pStyle w:val="NormalWeb"/>
        <w:numPr>
          <w:ilvl w:val="0"/>
          <w:numId w:val="4"/>
        </w:numPr>
        <w:spacing w:before="0" w:beforeAutospacing="0" w:after="0" w:afterAutospacing="0"/>
      </w:pPr>
      <w:r>
        <w:t>Minnesota Student Survey (MNSS)</w:t>
      </w:r>
      <w:r w:rsidR="00461A61">
        <w:t xml:space="preserve"> r</w:t>
      </w:r>
      <w:r w:rsidR="00080E2D" w:rsidRPr="00080E2D">
        <w:t>esults for area 12</w:t>
      </w:r>
      <w:r w:rsidR="00080E2D" w:rsidRPr="00080E2D">
        <w:rPr>
          <w:vertAlign w:val="superscript"/>
        </w:rPr>
        <w:t>th</w:t>
      </w:r>
      <w:r w:rsidR="00080E2D" w:rsidRPr="00080E2D">
        <w:t xml:space="preserve"> graders</w:t>
      </w:r>
      <w:r w:rsidR="00461A61">
        <w:t xml:space="preserve"> indicate that overall,</w:t>
      </w:r>
      <w:r w:rsidR="00D03CCA">
        <w:t xml:space="preserve"> those </w:t>
      </w:r>
      <w:r w:rsidR="00461A61">
        <w:t xml:space="preserve">students within the </w:t>
      </w:r>
      <w:r w:rsidR="00D62CB8">
        <w:t xml:space="preserve">3-county </w:t>
      </w:r>
      <w:r w:rsidR="00461A61">
        <w:t>region are significantly mo</w:t>
      </w:r>
      <w:r w:rsidR="005C5632">
        <w:t>re overweight than other 12</w:t>
      </w:r>
      <w:r w:rsidR="005C5632" w:rsidRPr="005C5632">
        <w:rPr>
          <w:vertAlign w:val="superscript"/>
        </w:rPr>
        <w:t>th</w:t>
      </w:r>
      <w:r w:rsidR="005C5632">
        <w:t xml:space="preserve"> graders</w:t>
      </w:r>
      <w:r w:rsidR="00461A61">
        <w:t xml:space="preserve"> from across the state</w:t>
      </w:r>
      <w:r w:rsidR="005C5632">
        <w:t>,</w:t>
      </w:r>
      <w:r w:rsidR="00461A61">
        <w:t xml:space="preserve"> and furthermore they are significantly more likely to believe they are overweight than other seniors from across the state. </w:t>
      </w:r>
      <w:r w:rsidR="00D62CB8">
        <w:t xml:space="preserve">Mahnomen County did not achieve statistical significance because of the wide variability, likely due to small numbers. </w:t>
      </w:r>
    </w:p>
    <w:p w:rsidR="00461A61" w:rsidRDefault="00461A61" w:rsidP="00461A61">
      <w:pPr>
        <w:pStyle w:val="NormalWeb"/>
        <w:spacing w:before="0" w:beforeAutospacing="0" w:after="0" w:afterAutospacing="0"/>
        <w:ind w:left="720"/>
      </w:pPr>
    </w:p>
    <w:p w:rsidR="00D16FAE" w:rsidRPr="00080E2D" w:rsidRDefault="00D16FAE" w:rsidP="00461A61">
      <w:pPr>
        <w:pStyle w:val="NormalWeb"/>
        <w:spacing w:before="0" w:beforeAutospacing="0" w:after="0" w:afterAutospacing="0"/>
        <w:ind w:left="720"/>
      </w:pPr>
    </w:p>
    <w:tbl>
      <w:tblPr>
        <w:tblW w:w="9312" w:type="dxa"/>
        <w:tblInd w:w="93" w:type="dxa"/>
        <w:tblLook w:val="04A0" w:firstRow="1" w:lastRow="0" w:firstColumn="1" w:lastColumn="0" w:noHBand="0" w:noVBand="1"/>
      </w:tblPr>
      <w:tblGrid>
        <w:gridCol w:w="2200"/>
        <w:gridCol w:w="1472"/>
        <w:gridCol w:w="1380"/>
        <w:gridCol w:w="1380"/>
        <w:gridCol w:w="1500"/>
        <w:gridCol w:w="1380"/>
      </w:tblGrid>
      <w:tr w:rsidR="004E430F" w:rsidRPr="00E25C61" w:rsidTr="004E430F">
        <w:trPr>
          <w:trHeight w:val="770"/>
        </w:trPr>
        <w:tc>
          <w:tcPr>
            <w:tcW w:w="2200" w:type="dxa"/>
            <w:tcBorders>
              <w:top w:val="single" w:sz="8" w:space="0" w:color="C0C0C0"/>
              <w:left w:val="single" w:sz="8" w:space="0" w:color="C0C0C0"/>
              <w:bottom w:val="nil"/>
              <w:right w:val="nil"/>
            </w:tcBorders>
            <w:shd w:val="clear" w:color="auto" w:fill="BFBFBF" w:themeFill="background1" w:themeFillShade="BF"/>
            <w:vAlign w:val="center"/>
          </w:tcPr>
          <w:p w:rsidR="004E430F" w:rsidRPr="00E25C61" w:rsidRDefault="004E430F" w:rsidP="00E25C61">
            <w:pPr>
              <w:spacing w:after="0" w:line="240" w:lineRule="auto"/>
              <w:rPr>
                <w:rFonts w:ascii="Times New Roman" w:eastAsia="Times New Roman" w:hAnsi="Times New Roman" w:cs="Times New Roman"/>
                <w:b/>
                <w:bCs/>
                <w:color w:val="000000"/>
                <w:sz w:val="20"/>
                <w:szCs w:val="20"/>
              </w:rPr>
            </w:pPr>
            <w:r w:rsidRPr="00E25C61">
              <w:rPr>
                <w:rFonts w:ascii="Times New Roman" w:eastAsia="Times New Roman" w:hAnsi="Times New Roman" w:cs="Times New Roman"/>
                <w:b/>
                <w:bCs/>
                <w:color w:val="000000"/>
                <w:sz w:val="20"/>
                <w:szCs w:val="20"/>
              </w:rPr>
              <w:t xml:space="preserve">Health Risk </w:t>
            </w:r>
            <w:r w:rsidRPr="00E25C61">
              <w:rPr>
                <w:rFonts w:ascii="Times New Roman" w:eastAsia="Times New Roman" w:hAnsi="Times New Roman" w:cs="Times New Roman"/>
                <w:b/>
                <w:bCs/>
                <w:color w:val="000000"/>
                <w:sz w:val="20"/>
                <w:szCs w:val="20"/>
              </w:rPr>
              <w:br/>
              <w:t>Category 2010</w:t>
            </w:r>
          </w:p>
        </w:tc>
        <w:tc>
          <w:tcPr>
            <w:tcW w:w="14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E430F" w:rsidRPr="00E25C61" w:rsidRDefault="004E430F" w:rsidP="004E430F">
            <w:pPr>
              <w:spacing w:after="0" w:line="240" w:lineRule="auto"/>
              <w:jc w:val="center"/>
              <w:rPr>
                <w:rFonts w:ascii="Times New Roman" w:eastAsia="Times New Roman" w:hAnsi="Times New Roman" w:cs="Times New Roman"/>
                <w:b/>
                <w:bCs/>
                <w:color w:val="000000"/>
                <w:sz w:val="20"/>
                <w:szCs w:val="20"/>
              </w:rPr>
            </w:pPr>
            <w:r w:rsidRPr="00E25C61">
              <w:rPr>
                <w:rFonts w:ascii="Times New Roman" w:eastAsia="Times New Roman" w:hAnsi="Times New Roman" w:cs="Times New Roman"/>
                <w:b/>
                <w:bCs/>
                <w:color w:val="000000"/>
                <w:sz w:val="20"/>
                <w:szCs w:val="20"/>
              </w:rPr>
              <w:t>MA</w:t>
            </w:r>
            <w:r>
              <w:rPr>
                <w:rFonts w:ascii="Times New Roman" w:eastAsia="Times New Roman" w:hAnsi="Times New Roman" w:cs="Times New Roman"/>
                <w:b/>
                <w:bCs/>
                <w:color w:val="000000"/>
                <w:sz w:val="20"/>
                <w:szCs w:val="20"/>
              </w:rPr>
              <w:t>HNOMEN</w:t>
            </w:r>
            <w:r w:rsidRPr="00E25C61">
              <w:rPr>
                <w:rFonts w:ascii="Times New Roman" w:eastAsia="Times New Roman" w:hAnsi="Times New Roman" w:cs="Times New Roman"/>
                <w:b/>
                <w:bCs/>
                <w:color w:val="000000"/>
                <w:sz w:val="20"/>
                <w:szCs w:val="20"/>
              </w:rPr>
              <w:t xml:space="preserve">  (95% CI)</w:t>
            </w:r>
          </w:p>
        </w:tc>
        <w:tc>
          <w:tcPr>
            <w:tcW w:w="138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4E430F" w:rsidRDefault="004E430F" w:rsidP="004E430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POLK</w:t>
            </w:r>
          </w:p>
          <w:p w:rsidR="004E430F" w:rsidRPr="00E25C61" w:rsidRDefault="004E430F" w:rsidP="004E430F">
            <w:pPr>
              <w:spacing w:after="0" w:line="240" w:lineRule="auto"/>
              <w:jc w:val="center"/>
              <w:rPr>
                <w:rFonts w:ascii="Times New Roman" w:eastAsia="Times New Roman" w:hAnsi="Times New Roman" w:cs="Times New Roman"/>
                <w:b/>
                <w:bCs/>
                <w:color w:val="000000"/>
                <w:sz w:val="20"/>
                <w:szCs w:val="20"/>
              </w:rPr>
            </w:pPr>
            <w:r w:rsidRPr="00E25C61">
              <w:rPr>
                <w:rFonts w:ascii="Times New Roman" w:eastAsia="Times New Roman" w:hAnsi="Times New Roman" w:cs="Times New Roman"/>
                <w:b/>
                <w:bCs/>
                <w:color w:val="000000"/>
                <w:sz w:val="20"/>
                <w:szCs w:val="20"/>
              </w:rPr>
              <w:t xml:space="preserve"> (95% CI)</w:t>
            </w:r>
          </w:p>
        </w:tc>
        <w:tc>
          <w:tcPr>
            <w:tcW w:w="138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4E430F" w:rsidRPr="00E25C61" w:rsidRDefault="004E430F" w:rsidP="00E25C6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NORMAN</w:t>
            </w:r>
            <w:r w:rsidRPr="00E25C61">
              <w:rPr>
                <w:rFonts w:ascii="Times New Roman" w:eastAsia="Times New Roman" w:hAnsi="Times New Roman" w:cs="Times New Roman"/>
                <w:b/>
                <w:bCs/>
                <w:color w:val="000000"/>
                <w:sz w:val="20"/>
                <w:szCs w:val="20"/>
              </w:rPr>
              <w:t xml:space="preserve"> </w:t>
            </w:r>
            <w:r w:rsidRPr="00E25C61">
              <w:rPr>
                <w:rFonts w:ascii="Times New Roman" w:eastAsia="Times New Roman" w:hAnsi="Times New Roman" w:cs="Times New Roman"/>
                <w:b/>
                <w:bCs/>
                <w:color w:val="000000"/>
                <w:sz w:val="20"/>
                <w:szCs w:val="20"/>
              </w:rPr>
              <w:br/>
              <w:t>(95% CI)</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94E2E" w:rsidRDefault="004E430F" w:rsidP="00E25C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SHIP</w:t>
            </w:r>
            <w:r w:rsidR="00994E2E">
              <w:rPr>
                <w:rFonts w:ascii="Times New Roman" w:eastAsia="Times New Roman" w:hAnsi="Times New Roman" w:cs="Times New Roman"/>
                <w:b/>
                <w:bCs/>
                <w:color w:val="000000"/>
                <w:sz w:val="18"/>
                <w:szCs w:val="18"/>
              </w:rPr>
              <w:t xml:space="preserve"> 1.0 </w:t>
            </w:r>
          </w:p>
          <w:p w:rsidR="004E430F" w:rsidRPr="00E25C61" w:rsidRDefault="004E430F" w:rsidP="00E25C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 xml:space="preserve"> </w:t>
            </w:r>
            <w:r w:rsidR="00D62CB8">
              <w:rPr>
                <w:rFonts w:ascii="Times New Roman" w:eastAsia="Times New Roman" w:hAnsi="Times New Roman" w:cs="Times New Roman"/>
                <w:b/>
                <w:bCs/>
                <w:color w:val="000000"/>
                <w:sz w:val="18"/>
                <w:szCs w:val="18"/>
              </w:rPr>
              <w:t xml:space="preserve">2010 </w:t>
            </w:r>
            <w:r w:rsidRPr="00E25C61">
              <w:rPr>
                <w:rFonts w:ascii="Times New Roman" w:eastAsia="Times New Roman" w:hAnsi="Times New Roman" w:cs="Times New Roman"/>
                <w:b/>
                <w:bCs/>
                <w:color w:val="000000"/>
                <w:sz w:val="18"/>
                <w:szCs w:val="18"/>
              </w:rPr>
              <w:t>COUNTIES (95% CI)</w:t>
            </w:r>
          </w:p>
        </w:tc>
        <w:tc>
          <w:tcPr>
            <w:tcW w:w="138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4E430F" w:rsidRPr="00E25C61" w:rsidRDefault="004E430F" w:rsidP="00E25C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MN STATE  (95% CI)</w:t>
            </w:r>
          </w:p>
        </w:tc>
      </w:tr>
      <w:tr w:rsidR="004E430F" w:rsidRPr="00E25C61" w:rsidTr="004E430F">
        <w:trPr>
          <w:trHeight w:val="310"/>
        </w:trPr>
        <w:tc>
          <w:tcPr>
            <w:tcW w:w="2200" w:type="dxa"/>
            <w:tcBorders>
              <w:top w:val="nil"/>
              <w:left w:val="single" w:sz="8" w:space="0" w:color="C0C0C0"/>
              <w:bottom w:val="single" w:sz="8" w:space="0" w:color="C0C0C0"/>
              <w:right w:val="nil"/>
            </w:tcBorders>
            <w:shd w:val="clear" w:color="auto" w:fill="auto"/>
            <w:noWrap/>
            <w:vAlign w:val="center"/>
          </w:tcPr>
          <w:p w:rsidR="004E430F" w:rsidRPr="00E25C61" w:rsidRDefault="004E430F" w:rsidP="00E25C61">
            <w:pPr>
              <w:spacing w:after="0" w:line="240" w:lineRule="auto"/>
              <w:rPr>
                <w:rFonts w:ascii="Times New Roman" w:eastAsia="Times New Roman" w:hAnsi="Times New Roman" w:cs="Times New Roman"/>
                <w:b/>
                <w:bCs/>
                <w:color w:val="000000"/>
                <w:sz w:val="20"/>
                <w:szCs w:val="20"/>
              </w:rPr>
            </w:pPr>
            <w:r w:rsidRPr="00E25C61">
              <w:rPr>
                <w:rFonts w:ascii="Times New Roman" w:eastAsia="Times New Roman" w:hAnsi="Times New Roman" w:cs="Times New Roman"/>
                <w:b/>
                <w:bCs/>
                <w:color w:val="000000"/>
                <w:sz w:val="20"/>
                <w:szCs w:val="20"/>
              </w:rPr>
              <w:t>1. Weight Status</w:t>
            </w:r>
            <w:r w:rsidRPr="00E25C61">
              <w:rPr>
                <w:rFonts w:ascii="Times New Roman" w:eastAsia="Times New Roman" w:hAnsi="Times New Roman" w:cs="Times New Roman"/>
                <w:b/>
                <w:bCs/>
                <w:color w:val="000000"/>
                <w:sz w:val="20"/>
                <w:szCs w:val="20"/>
                <w:vertAlign w:val="superscript"/>
              </w:rPr>
              <w:t>[1]</w:t>
            </w:r>
          </w:p>
        </w:tc>
        <w:tc>
          <w:tcPr>
            <w:tcW w:w="1472" w:type="dxa"/>
            <w:tcBorders>
              <w:top w:val="nil"/>
              <w:left w:val="single" w:sz="4" w:space="0" w:color="auto"/>
              <w:bottom w:val="single" w:sz="4" w:space="0" w:color="auto"/>
              <w:right w:val="single" w:sz="4" w:space="0" w:color="auto"/>
            </w:tcBorders>
            <w:shd w:val="clear" w:color="auto" w:fill="auto"/>
            <w:noWrap/>
            <w:vAlign w:val="center"/>
          </w:tcPr>
          <w:p w:rsidR="004E430F" w:rsidRPr="00E25C61" w:rsidRDefault="004E430F" w:rsidP="00E25C61">
            <w:pPr>
              <w:spacing w:after="0" w:line="240" w:lineRule="auto"/>
              <w:jc w:val="center"/>
              <w:rPr>
                <w:rFonts w:ascii="Times New Roman" w:eastAsia="Times New Roman" w:hAnsi="Times New Roman" w:cs="Times New Roman"/>
                <w:color w:val="000000"/>
                <w:sz w:val="18"/>
                <w:szCs w:val="18"/>
              </w:rPr>
            </w:pPr>
            <w:r w:rsidRPr="00E25C61">
              <w:rPr>
                <w:rFonts w:ascii="Times New Roman" w:eastAsia="Times New Roman" w:hAnsi="Times New Roman" w:cs="Times New Roman"/>
                <w:color w:val="000000"/>
                <w:sz w:val="18"/>
                <w:szCs w:val="18"/>
              </w:rPr>
              <w:t> </w:t>
            </w:r>
          </w:p>
        </w:tc>
        <w:tc>
          <w:tcPr>
            <w:tcW w:w="1380" w:type="dxa"/>
            <w:tcBorders>
              <w:top w:val="nil"/>
              <w:left w:val="nil"/>
              <w:bottom w:val="single" w:sz="4" w:space="0" w:color="auto"/>
              <w:right w:val="single" w:sz="4" w:space="0" w:color="auto"/>
            </w:tcBorders>
            <w:shd w:val="clear" w:color="auto" w:fill="auto"/>
            <w:noWrap/>
            <w:vAlign w:val="center"/>
          </w:tcPr>
          <w:p w:rsidR="004E430F" w:rsidRPr="00E25C61" w:rsidRDefault="004E430F" w:rsidP="00E25C61">
            <w:pPr>
              <w:spacing w:after="0" w:line="240" w:lineRule="auto"/>
              <w:jc w:val="center"/>
              <w:rPr>
                <w:rFonts w:ascii="Times New Roman" w:eastAsia="Times New Roman" w:hAnsi="Times New Roman" w:cs="Times New Roman"/>
                <w:color w:val="000000"/>
                <w:sz w:val="18"/>
                <w:szCs w:val="18"/>
              </w:rPr>
            </w:pPr>
            <w:r w:rsidRPr="00E25C61">
              <w:rPr>
                <w:rFonts w:ascii="Times New Roman" w:eastAsia="Times New Roman" w:hAnsi="Times New Roman" w:cs="Times New Roman"/>
                <w:color w:val="000000"/>
                <w:sz w:val="18"/>
                <w:szCs w:val="18"/>
              </w:rPr>
              <w:t> </w:t>
            </w:r>
          </w:p>
        </w:tc>
        <w:tc>
          <w:tcPr>
            <w:tcW w:w="1380" w:type="dxa"/>
            <w:tcBorders>
              <w:top w:val="nil"/>
              <w:left w:val="nil"/>
              <w:bottom w:val="single" w:sz="4" w:space="0" w:color="auto"/>
              <w:right w:val="single" w:sz="4" w:space="0" w:color="auto"/>
            </w:tcBorders>
            <w:shd w:val="clear" w:color="auto" w:fill="auto"/>
            <w:noWrap/>
            <w:vAlign w:val="center"/>
          </w:tcPr>
          <w:p w:rsidR="004E430F" w:rsidRPr="00E25C61" w:rsidRDefault="004E430F" w:rsidP="00E25C61">
            <w:pPr>
              <w:spacing w:after="0" w:line="240" w:lineRule="auto"/>
              <w:jc w:val="center"/>
              <w:rPr>
                <w:rFonts w:ascii="Times New Roman" w:eastAsia="Times New Roman" w:hAnsi="Times New Roman" w:cs="Times New Roman"/>
                <w:color w:val="000000"/>
                <w:sz w:val="18"/>
                <w:szCs w:val="18"/>
              </w:rPr>
            </w:pPr>
            <w:r w:rsidRPr="00E25C61">
              <w:rPr>
                <w:rFonts w:ascii="Times New Roman" w:eastAsia="Times New Roman" w:hAnsi="Times New Roman" w:cs="Times New Roman"/>
                <w:color w:val="000000"/>
                <w:sz w:val="18"/>
                <w:szCs w:val="18"/>
              </w:rPr>
              <w:t> </w:t>
            </w:r>
          </w:p>
        </w:tc>
        <w:tc>
          <w:tcPr>
            <w:tcW w:w="1500" w:type="dxa"/>
            <w:tcBorders>
              <w:top w:val="nil"/>
              <w:left w:val="nil"/>
              <w:bottom w:val="single" w:sz="4" w:space="0" w:color="auto"/>
              <w:right w:val="single" w:sz="4" w:space="0" w:color="auto"/>
            </w:tcBorders>
            <w:shd w:val="clear" w:color="auto" w:fill="auto"/>
            <w:noWrap/>
            <w:vAlign w:val="center"/>
          </w:tcPr>
          <w:p w:rsidR="004E430F" w:rsidRPr="00E25C61" w:rsidRDefault="004E430F" w:rsidP="00E25C61">
            <w:pPr>
              <w:spacing w:after="0" w:line="240" w:lineRule="auto"/>
              <w:rPr>
                <w:rFonts w:ascii="Times New Roman" w:eastAsia="Times New Roman" w:hAnsi="Times New Roman" w:cs="Times New Roman"/>
                <w:color w:val="000000"/>
                <w:sz w:val="18"/>
                <w:szCs w:val="18"/>
              </w:rPr>
            </w:pPr>
            <w:r w:rsidRPr="00E25C61">
              <w:rPr>
                <w:rFonts w:ascii="Times New Roman" w:eastAsia="Times New Roman" w:hAnsi="Times New Roman" w:cs="Times New Roman"/>
                <w:color w:val="000000"/>
                <w:sz w:val="18"/>
                <w:szCs w:val="18"/>
              </w:rPr>
              <w:t> </w:t>
            </w:r>
          </w:p>
        </w:tc>
        <w:tc>
          <w:tcPr>
            <w:tcW w:w="1380" w:type="dxa"/>
            <w:tcBorders>
              <w:top w:val="nil"/>
              <w:left w:val="nil"/>
              <w:bottom w:val="single" w:sz="4" w:space="0" w:color="auto"/>
              <w:right w:val="single" w:sz="4" w:space="0" w:color="auto"/>
            </w:tcBorders>
            <w:shd w:val="clear" w:color="auto" w:fill="auto"/>
            <w:noWrap/>
            <w:vAlign w:val="center"/>
          </w:tcPr>
          <w:p w:rsidR="004E430F" w:rsidRPr="00E25C61" w:rsidRDefault="004E430F" w:rsidP="00E25C61">
            <w:pPr>
              <w:spacing w:after="0" w:line="240" w:lineRule="auto"/>
              <w:rPr>
                <w:rFonts w:ascii="Times New Roman" w:eastAsia="Times New Roman" w:hAnsi="Times New Roman" w:cs="Times New Roman"/>
                <w:color w:val="000000"/>
                <w:sz w:val="18"/>
                <w:szCs w:val="18"/>
              </w:rPr>
            </w:pPr>
            <w:r w:rsidRPr="00E25C61">
              <w:rPr>
                <w:rFonts w:ascii="Times New Roman" w:eastAsia="Times New Roman" w:hAnsi="Times New Roman" w:cs="Times New Roman"/>
                <w:color w:val="000000"/>
                <w:sz w:val="18"/>
                <w:szCs w:val="18"/>
              </w:rPr>
              <w:t> </w:t>
            </w:r>
          </w:p>
        </w:tc>
      </w:tr>
      <w:tr w:rsidR="004E430F" w:rsidRPr="00E25C61" w:rsidTr="004E430F">
        <w:trPr>
          <w:trHeight w:val="320"/>
        </w:trPr>
        <w:tc>
          <w:tcPr>
            <w:tcW w:w="2200" w:type="dxa"/>
            <w:tcBorders>
              <w:top w:val="nil"/>
              <w:left w:val="single" w:sz="8" w:space="0" w:color="C0C0C0"/>
              <w:bottom w:val="single" w:sz="8" w:space="0" w:color="C0C0C0"/>
              <w:right w:val="nil"/>
            </w:tcBorders>
            <w:shd w:val="clear" w:color="auto" w:fill="auto"/>
            <w:noWrap/>
            <w:vAlign w:val="center"/>
          </w:tcPr>
          <w:p w:rsidR="004E430F" w:rsidRPr="00E25C61" w:rsidRDefault="004E430F" w:rsidP="00E25C61">
            <w:pPr>
              <w:spacing w:after="0" w:line="240" w:lineRule="auto"/>
              <w:rPr>
                <w:rFonts w:ascii="Times New Roman" w:eastAsia="Times New Roman" w:hAnsi="Times New Roman" w:cs="Times New Roman"/>
                <w:color w:val="000000"/>
                <w:sz w:val="20"/>
                <w:szCs w:val="20"/>
              </w:rPr>
            </w:pPr>
            <w:r w:rsidRPr="00E25C61">
              <w:rPr>
                <w:rFonts w:ascii="Times New Roman" w:eastAsia="Times New Roman" w:hAnsi="Times New Roman" w:cs="Times New Roman"/>
                <w:color w:val="000000"/>
                <w:sz w:val="20"/>
                <w:szCs w:val="20"/>
              </w:rPr>
              <w:t>a. At risk for overweight</w:t>
            </w:r>
            <w:r w:rsidRPr="00E25C61">
              <w:rPr>
                <w:rFonts w:ascii="Times New Roman" w:eastAsia="Times New Roman" w:hAnsi="Times New Roman" w:cs="Times New Roman"/>
                <w:color w:val="000000"/>
                <w:sz w:val="20"/>
                <w:szCs w:val="20"/>
                <w:vertAlign w:val="superscript"/>
              </w:rPr>
              <w:t>[2]</w:t>
            </w:r>
          </w:p>
        </w:tc>
        <w:tc>
          <w:tcPr>
            <w:tcW w:w="1472" w:type="dxa"/>
            <w:tcBorders>
              <w:top w:val="nil"/>
              <w:left w:val="single" w:sz="4" w:space="0" w:color="auto"/>
              <w:bottom w:val="single" w:sz="4" w:space="0" w:color="auto"/>
              <w:right w:val="single" w:sz="4" w:space="0" w:color="auto"/>
            </w:tcBorders>
            <w:shd w:val="clear" w:color="auto" w:fill="auto"/>
            <w:noWrap/>
            <w:vAlign w:val="center"/>
          </w:tcPr>
          <w:p w:rsidR="00D62CB8" w:rsidRDefault="00D62CB8" w:rsidP="00461A61">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xml:space="preserve">7.9 </w:t>
            </w:r>
          </w:p>
          <w:p w:rsidR="004E430F" w:rsidRPr="004E430F" w:rsidRDefault="00D62CB8" w:rsidP="00461A61">
            <w:pPr>
              <w:spacing w:after="0" w:line="240" w:lineRule="auto"/>
              <w:jc w:val="center"/>
              <w:rPr>
                <w:rFonts w:ascii="Times New Roman" w:eastAsia="Times New Roman" w:hAnsi="Times New Roman" w:cs="Times New Roman"/>
                <w:b/>
                <w:bCs/>
                <w:color w:val="000000"/>
                <w:sz w:val="18"/>
                <w:szCs w:val="18"/>
                <w:highlight w:val="red"/>
              </w:rPr>
            </w:pPr>
            <w:r w:rsidRPr="0075525D">
              <w:rPr>
                <w:rFonts w:ascii="Cambria" w:eastAsia="Times New Roman" w:hAnsi="Cambria" w:cs="Times New Roman"/>
                <w:b/>
                <w:bCs/>
                <w:sz w:val="16"/>
                <w:szCs w:val="16"/>
              </w:rPr>
              <w:t>(2.4 - 22.7)</w:t>
            </w:r>
          </w:p>
        </w:tc>
        <w:tc>
          <w:tcPr>
            <w:tcW w:w="1380" w:type="dxa"/>
            <w:tcBorders>
              <w:top w:val="nil"/>
              <w:left w:val="nil"/>
              <w:bottom w:val="single" w:sz="4" w:space="0" w:color="auto"/>
              <w:right w:val="single" w:sz="4" w:space="0" w:color="auto"/>
            </w:tcBorders>
            <w:shd w:val="clear" w:color="auto" w:fill="auto"/>
            <w:noWrap/>
            <w:vAlign w:val="center"/>
          </w:tcPr>
          <w:p w:rsidR="00D62CB8" w:rsidRDefault="00D62CB8" w:rsidP="00461A61">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xml:space="preserve">12.7 </w:t>
            </w:r>
          </w:p>
          <w:p w:rsidR="004E430F" w:rsidRPr="004E430F" w:rsidRDefault="00D62CB8" w:rsidP="00461A61">
            <w:pPr>
              <w:spacing w:after="0" w:line="240" w:lineRule="auto"/>
              <w:jc w:val="center"/>
              <w:rPr>
                <w:rFonts w:ascii="Times New Roman" w:eastAsia="Times New Roman" w:hAnsi="Times New Roman" w:cs="Times New Roman"/>
                <w:b/>
                <w:bCs/>
                <w:color w:val="000000"/>
                <w:sz w:val="18"/>
                <w:szCs w:val="18"/>
                <w:highlight w:val="red"/>
              </w:rPr>
            </w:pPr>
            <w:r w:rsidRPr="0075525D">
              <w:rPr>
                <w:rFonts w:ascii="Cambria" w:eastAsia="Times New Roman" w:hAnsi="Cambria" w:cs="Times New Roman"/>
                <w:b/>
                <w:bCs/>
                <w:sz w:val="16"/>
                <w:szCs w:val="16"/>
              </w:rPr>
              <w:t>(9.2 - 17.3)</w:t>
            </w:r>
          </w:p>
        </w:tc>
        <w:tc>
          <w:tcPr>
            <w:tcW w:w="1380" w:type="dxa"/>
            <w:tcBorders>
              <w:top w:val="nil"/>
              <w:left w:val="nil"/>
              <w:bottom w:val="single" w:sz="4" w:space="0" w:color="auto"/>
              <w:right w:val="single" w:sz="4" w:space="0" w:color="auto"/>
            </w:tcBorders>
            <w:shd w:val="clear" w:color="auto" w:fill="auto"/>
            <w:noWrap/>
            <w:vAlign w:val="center"/>
          </w:tcPr>
          <w:p w:rsidR="00D62CB8" w:rsidRDefault="00D62CB8" w:rsidP="00461A61">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xml:space="preserve">7.4 </w:t>
            </w:r>
          </w:p>
          <w:p w:rsidR="004E430F" w:rsidRPr="004E430F" w:rsidRDefault="00D62CB8" w:rsidP="00461A61">
            <w:pPr>
              <w:spacing w:after="0" w:line="240" w:lineRule="auto"/>
              <w:jc w:val="center"/>
              <w:rPr>
                <w:rFonts w:ascii="Times New Roman" w:eastAsia="Times New Roman" w:hAnsi="Times New Roman" w:cs="Times New Roman"/>
                <w:b/>
                <w:bCs/>
                <w:color w:val="000000"/>
                <w:sz w:val="18"/>
                <w:szCs w:val="18"/>
                <w:highlight w:val="red"/>
              </w:rPr>
            </w:pPr>
            <w:r w:rsidRPr="0075525D">
              <w:rPr>
                <w:rFonts w:ascii="Cambria" w:eastAsia="Times New Roman" w:hAnsi="Cambria" w:cs="Times New Roman"/>
                <w:b/>
                <w:bCs/>
                <w:sz w:val="16"/>
                <w:szCs w:val="16"/>
              </w:rPr>
              <w:t>(3.0 - 16.8)</w:t>
            </w:r>
          </w:p>
        </w:tc>
        <w:tc>
          <w:tcPr>
            <w:tcW w:w="1500" w:type="dxa"/>
            <w:tcBorders>
              <w:top w:val="nil"/>
              <w:left w:val="nil"/>
              <w:bottom w:val="single" w:sz="4" w:space="0" w:color="auto"/>
              <w:right w:val="single" w:sz="4" w:space="0" w:color="auto"/>
            </w:tcBorders>
            <w:shd w:val="clear" w:color="auto" w:fill="auto"/>
            <w:noWrap/>
            <w:vAlign w:val="center"/>
          </w:tcPr>
          <w:p w:rsidR="004E430F" w:rsidRDefault="004E430F"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13.0</w:t>
            </w:r>
          </w:p>
          <w:p w:rsidR="004E430F" w:rsidRPr="00E25C61" w:rsidRDefault="004E430F"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 xml:space="preserve"> (10.8 - 15.7)</w:t>
            </w:r>
          </w:p>
        </w:tc>
        <w:tc>
          <w:tcPr>
            <w:tcW w:w="1380" w:type="dxa"/>
            <w:tcBorders>
              <w:top w:val="nil"/>
              <w:left w:val="nil"/>
              <w:bottom w:val="single" w:sz="4" w:space="0" w:color="auto"/>
              <w:right w:val="single" w:sz="4" w:space="0" w:color="auto"/>
            </w:tcBorders>
            <w:shd w:val="clear" w:color="auto" w:fill="auto"/>
            <w:noWrap/>
            <w:vAlign w:val="center"/>
          </w:tcPr>
          <w:p w:rsidR="004E430F" w:rsidRDefault="004E430F"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11.9</w:t>
            </w:r>
          </w:p>
          <w:p w:rsidR="004E430F" w:rsidRPr="00E25C61" w:rsidRDefault="004E430F"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 xml:space="preserve"> (11.6 - 12.3)</w:t>
            </w:r>
          </w:p>
        </w:tc>
      </w:tr>
      <w:tr w:rsidR="00D62CB8" w:rsidRPr="00E25C61" w:rsidTr="00D62CB8">
        <w:trPr>
          <w:trHeight w:val="320"/>
        </w:trPr>
        <w:tc>
          <w:tcPr>
            <w:tcW w:w="2200" w:type="dxa"/>
            <w:tcBorders>
              <w:top w:val="nil"/>
              <w:left w:val="single" w:sz="8" w:space="0" w:color="C0C0C0"/>
              <w:bottom w:val="single" w:sz="8" w:space="0" w:color="C0C0C0"/>
              <w:right w:val="nil"/>
            </w:tcBorders>
            <w:shd w:val="clear" w:color="auto" w:fill="auto"/>
            <w:noWrap/>
            <w:vAlign w:val="center"/>
          </w:tcPr>
          <w:p w:rsidR="00D62CB8" w:rsidRPr="00E25C61" w:rsidRDefault="00D62CB8" w:rsidP="00E25C61">
            <w:pPr>
              <w:spacing w:after="0" w:line="240" w:lineRule="auto"/>
              <w:rPr>
                <w:rFonts w:ascii="Times New Roman" w:eastAsia="Times New Roman" w:hAnsi="Times New Roman" w:cs="Times New Roman"/>
                <w:color w:val="000000"/>
                <w:sz w:val="20"/>
                <w:szCs w:val="20"/>
              </w:rPr>
            </w:pPr>
            <w:r w:rsidRPr="00E25C61">
              <w:rPr>
                <w:rFonts w:ascii="Times New Roman" w:eastAsia="Times New Roman" w:hAnsi="Times New Roman" w:cs="Times New Roman"/>
                <w:color w:val="000000"/>
                <w:sz w:val="20"/>
                <w:szCs w:val="20"/>
              </w:rPr>
              <w:t>b. Overweight</w:t>
            </w:r>
            <w:r w:rsidRPr="00E25C61">
              <w:rPr>
                <w:rFonts w:ascii="Times New Roman" w:eastAsia="Times New Roman" w:hAnsi="Times New Roman" w:cs="Times New Roman"/>
                <w:color w:val="000000"/>
                <w:sz w:val="20"/>
                <w:szCs w:val="20"/>
                <w:vertAlign w:val="superscript"/>
              </w:rPr>
              <w:t>[3]</w:t>
            </w:r>
          </w:p>
        </w:tc>
        <w:tc>
          <w:tcPr>
            <w:tcW w:w="1472" w:type="dxa"/>
            <w:tcBorders>
              <w:top w:val="nil"/>
              <w:left w:val="single" w:sz="4" w:space="0" w:color="auto"/>
              <w:bottom w:val="single" w:sz="4" w:space="0" w:color="auto"/>
              <w:right w:val="single" w:sz="4" w:space="0" w:color="auto"/>
            </w:tcBorders>
            <w:shd w:val="clear" w:color="auto" w:fill="auto"/>
            <w:noWrap/>
            <w:vAlign w:val="center"/>
          </w:tcPr>
          <w:p w:rsidR="00D62CB8"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xml:space="preserve">13.2 </w:t>
            </w:r>
          </w:p>
          <w:p w:rsidR="00D62CB8" w:rsidRPr="0075525D"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(5.4 - 28.8)</w:t>
            </w:r>
          </w:p>
        </w:tc>
        <w:tc>
          <w:tcPr>
            <w:tcW w:w="1380" w:type="dxa"/>
            <w:tcBorders>
              <w:top w:val="nil"/>
              <w:left w:val="nil"/>
              <w:bottom w:val="single" w:sz="4" w:space="0" w:color="auto"/>
              <w:right w:val="single" w:sz="4" w:space="0" w:color="auto"/>
            </w:tcBorders>
            <w:shd w:val="clear" w:color="auto" w:fill="E5B8B7" w:themeFill="accent2" w:themeFillTint="66"/>
            <w:noWrap/>
            <w:vAlign w:val="center"/>
          </w:tcPr>
          <w:p w:rsidR="00D62CB8"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xml:space="preserve">14.2 </w:t>
            </w:r>
          </w:p>
          <w:p w:rsidR="00D62CB8" w:rsidRPr="0075525D"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(10.5 - 18.9)</w:t>
            </w:r>
            <w:r>
              <w:rPr>
                <w:rFonts w:ascii="Cambria" w:eastAsia="Times New Roman" w:hAnsi="Cambria" w:cs="Times New Roman"/>
                <w:b/>
                <w:bCs/>
                <w:sz w:val="16"/>
                <w:szCs w:val="16"/>
              </w:rPr>
              <w:t>*</w:t>
            </w:r>
          </w:p>
        </w:tc>
        <w:tc>
          <w:tcPr>
            <w:tcW w:w="1380" w:type="dxa"/>
            <w:tcBorders>
              <w:top w:val="nil"/>
              <w:left w:val="nil"/>
              <w:bottom w:val="single" w:sz="4" w:space="0" w:color="auto"/>
              <w:right w:val="single" w:sz="4" w:space="0" w:color="auto"/>
            </w:tcBorders>
            <w:shd w:val="clear" w:color="auto" w:fill="E5B8B7" w:themeFill="accent2" w:themeFillTint="66"/>
            <w:noWrap/>
            <w:vAlign w:val="center"/>
          </w:tcPr>
          <w:p w:rsidR="00D62CB8"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xml:space="preserve">17.6 </w:t>
            </w:r>
          </w:p>
          <w:p w:rsidR="00D62CB8" w:rsidRPr="0075525D"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(10.2 - 28.9)</w:t>
            </w:r>
            <w:r>
              <w:rPr>
                <w:rFonts w:ascii="Cambria" w:eastAsia="Times New Roman" w:hAnsi="Cambria" w:cs="Times New Roman"/>
                <w:b/>
                <w:bCs/>
                <w:sz w:val="16"/>
                <w:szCs w:val="16"/>
              </w:rPr>
              <w:t>*</w:t>
            </w:r>
          </w:p>
        </w:tc>
        <w:tc>
          <w:tcPr>
            <w:tcW w:w="1500" w:type="dxa"/>
            <w:tcBorders>
              <w:top w:val="nil"/>
              <w:left w:val="nil"/>
              <w:bottom w:val="single" w:sz="4" w:space="0" w:color="auto"/>
              <w:right w:val="single" w:sz="4" w:space="0" w:color="auto"/>
            </w:tcBorders>
            <w:shd w:val="clear" w:color="auto" w:fill="E5B8B7" w:themeFill="accent2" w:themeFillTint="66"/>
            <w:noWrap/>
            <w:vAlign w:val="center"/>
          </w:tcPr>
          <w:p w:rsidR="00D62CB8" w:rsidRDefault="00D62CB8"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 xml:space="preserve">13.7 </w:t>
            </w:r>
          </w:p>
          <w:p w:rsidR="00D62CB8" w:rsidRPr="00E25C61" w:rsidRDefault="00D62CB8" w:rsidP="00461A6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r w:rsidRPr="00E25C61">
              <w:rPr>
                <w:rFonts w:ascii="Times New Roman" w:eastAsia="Times New Roman" w:hAnsi="Times New Roman" w:cs="Times New Roman"/>
                <w:b/>
                <w:bCs/>
                <w:color w:val="000000"/>
                <w:sz w:val="18"/>
                <w:szCs w:val="18"/>
              </w:rPr>
              <w:t>11.4 - 16.5)*</w:t>
            </w:r>
          </w:p>
        </w:tc>
        <w:tc>
          <w:tcPr>
            <w:tcW w:w="1380" w:type="dxa"/>
            <w:tcBorders>
              <w:top w:val="nil"/>
              <w:left w:val="nil"/>
              <w:bottom w:val="single" w:sz="4" w:space="0" w:color="auto"/>
              <w:right w:val="single" w:sz="4" w:space="0" w:color="auto"/>
            </w:tcBorders>
            <w:shd w:val="clear" w:color="auto" w:fill="auto"/>
            <w:noWrap/>
            <w:vAlign w:val="center"/>
          </w:tcPr>
          <w:p w:rsidR="00D62CB8" w:rsidRDefault="00D62CB8"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9.4</w:t>
            </w:r>
          </w:p>
          <w:p w:rsidR="00D62CB8" w:rsidRPr="00E25C61" w:rsidRDefault="00D62CB8"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 xml:space="preserve"> (9.1 - 9.8)</w:t>
            </w:r>
          </w:p>
        </w:tc>
      </w:tr>
      <w:tr w:rsidR="00D62CB8" w:rsidRPr="00E25C61" w:rsidTr="00D62CB8">
        <w:trPr>
          <w:trHeight w:val="300"/>
        </w:trPr>
        <w:tc>
          <w:tcPr>
            <w:tcW w:w="2200" w:type="dxa"/>
            <w:tcBorders>
              <w:top w:val="nil"/>
              <w:left w:val="single" w:sz="8" w:space="0" w:color="C0C0C0"/>
              <w:bottom w:val="single" w:sz="8" w:space="0" w:color="C0C0C0"/>
              <w:right w:val="nil"/>
            </w:tcBorders>
            <w:shd w:val="clear" w:color="auto" w:fill="auto"/>
            <w:noWrap/>
            <w:vAlign w:val="center"/>
          </w:tcPr>
          <w:p w:rsidR="00D62CB8" w:rsidRPr="00E25C61" w:rsidRDefault="00D62CB8" w:rsidP="00E25C61">
            <w:pPr>
              <w:spacing w:after="0" w:line="240" w:lineRule="auto"/>
              <w:rPr>
                <w:rFonts w:ascii="Times New Roman" w:eastAsia="Times New Roman" w:hAnsi="Times New Roman" w:cs="Times New Roman"/>
                <w:color w:val="000000"/>
                <w:sz w:val="20"/>
                <w:szCs w:val="20"/>
              </w:rPr>
            </w:pPr>
            <w:r w:rsidRPr="00E25C61">
              <w:rPr>
                <w:rFonts w:ascii="Times New Roman" w:eastAsia="Times New Roman" w:hAnsi="Times New Roman" w:cs="Times New Roman"/>
                <w:color w:val="000000"/>
                <w:sz w:val="20"/>
                <w:szCs w:val="20"/>
              </w:rPr>
              <w:t>a) Thinks overweight</w:t>
            </w:r>
          </w:p>
        </w:tc>
        <w:tc>
          <w:tcPr>
            <w:tcW w:w="1472" w:type="dxa"/>
            <w:tcBorders>
              <w:top w:val="nil"/>
              <w:left w:val="single" w:sz="4" w:space="0" w:color="auto"/>
              <w:bottom w:val="single" w:sz="4" w:space="0" w:color="auto"/>
              <w:right w:val="single" w:sz="4" w:space="0" w:color="auto"/>
            </w:tcBorders>
            <w:shd w:val="clear" w:color="auto" w:fill="auto"/>
            <w:noWrap/>
            <w:vAlign w:val="center"/>
          </w:tcPr>
          <w:p w:rsidR="00D62CB8"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xml:space="preserve">31.7 </w:t>
            </w:r>
          </w:p>
          <w:p w:rsidR="00D62CB8" w:rsidRPr="0075525D"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(19.0 - 48.0)</w:t>
            </w:r>
          </w:p>
        </w:tc>
        <w:tc>
          <w:tcPr>
            <w:tcW w:w="1380" w:type="dxa"/>
            <w:tcBorders>
              <w:top w:val="nil"/>
              <w:left w:val="nil"/>
              <w:bottom w:val="single" w:sz="4" w:space="0" w:color="auto"/>
              <w:right w:val="single" w:sz="4" w:space="0" w:color="auto"/>
            </w:tcBorders>
            <w:shd w:val="clear" w:color="auto" w:fill="E5B8B7" w:themeFill="accent2" w:themeFillTint="66"/>
            <w:noWrap/>
            <w:vAlign w:val="center"/>
          </w:tcPr>
          <w:p w:rsidR="00D62CB8"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xml:space="preserve">31.1 </w:t>
            </w:r>
          </w:p>
          <w:p w:rsidR="00D62CB8" w:rsidRPr="0075525D"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(26.0 - 36.7)</w:t>
            </w:r>
            <w:r>
              <w:rPr>
                <w:rFonts w:ascii="Cambria" w:eastAsia="Times New Roman" w:hAnsi="Cambria" w:cs="Times New Roman"/>
                <w:b/>
                <w:bCs/>
                <w:sz w:val="16"/>
                <w:szCs w:val="16"/>
              </w:rPr>
              <w:t>*</w:t>
            </w:r>
          </w:p>
        </w:tc>
        <w:tc>
          <w:tcPr>
            <w:tcW w:w="1380" w:type="dxa"/>
            <w:tcBorders>
              <w:top w:val="nil"/>
              <w:left w:val="nil"/>
              <w:bottom w:val="single" w:sz="4" w:space="0" w:color="auto"/>
              <w:right w:val="single" w:sz="4" w:space="0" w:color="auto"/>
            </w:tcBorders>
            <w:shd w:val="clear" w:color="auto" w:fill="auto"/>
            <w:noWrap/>
            <w:vAlign w:val="center"/>
          </w:tcPr>
          <w:p w:rsidR="00D62CB8"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xml:space="preserve">23.6 </w:t>
            </w:r>
          </w:p>
          <w:p w:rsidR="00D62CB8" w:rsidRPr="0075525D" w:rsidRDefault="00D62CB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(15.0 - 35.0)</w:t>
            </w:r>
          </w:p>
        </w:tc>
        <w:tc>
          <w:tcPr>
            <w:tcW w:w="1500" w:type="dxa"/>
            <w:tcBorders>
              <w:top w:val="nil"/>
              <w:left w:val="nil"/>
              <w:bottom w:val="single" w:sz="4" w:space="0" w:color="auto"/>
              <w:right w:val="single" w:sz="4" w:space="0" w:color="auto"/>
            </w:tcBorders>
            <w:shd w:val="clear" w:color="auto" w:fill="E5B8B7" w:themeFill="accent2" w:themeFillTint="66"/>
            <w:noWrap/>
            <w:vAlign w:val="center"/>
          </w:tcPr>
          <w:p w:rsidR="00D62CB8" w:rsidRDefault="00D62CB8"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27.3</w:t>
            </w:r>
          </w:p>
          <w:p w:rsidR="00D62CB8" w:rsidRPr="00E25C61" w:rsidRDefault="00D62CB8"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 xml:space="preserve"> (24.3 - 30.6)*</w:t>
            </w:r>
          </w:p>
        </w:tc>
        <w:tc>
          <w:tcPr>
            <w:tcW w:w="1380" w:type="dxa"/>
            <w:tcBorders>
              <w:top w:val="nil"/>
              <w:left w:val="nil"/>
              <w:bottom w:val="single" w:sz="4" w:space="0" w:color="auto"/>
              <w:right w:val="single" w:sz="4" w:space="0" w:color="auto"/>
            </w:tcBorders>
            <w:shd w:val="clear" w:color="auto" w:fill="auto"/>
            <w:noWrap/>
            <w:vAlign w:val="center"/>
          </w:tcPr>
          <w:p w:rsidR="00D62CB8" w:rsidRDefault="00D62CB8"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23.1</w:t>
            </w:r>
          </w:p>
          <w:p w:rsidR="00D62CB8" w:rsidRPr="00E25C61" w:rsidRDefault="00D62CB8" w:rsidP="00461A61">
            <w:pPr>
              <w:spacing w:after="0" w:line="240" w:lineRule="auto"/>
              <w:jc w:val="center"/>
              <w:rPr>
                <w:rFonts w:ascii="Times New Roman" w:eastAsia="Times New Roman" w:hAnsi="Times New Roman" w:cs="Times New Roman"/>
                <w:b/>
                <w:bCs/>
                <w:color w:val="000000"/>
                <w:sz w:val="18"/>
                <w:szCs w:val="18"/>
              </w:rPr>
            </w:pPr>
            <w:r w:rsidRPr="00E25C61">
              <w:rPr>
                <w:rFonts w:ascii="Times New Roman" w:eastAsia="Times New Roman" w:hAnsi="Times New Roman" w:cs="Times New Roman"/>
                <w:b/>
                <w:bCs/>
                <w:color w:val="000000"/>
                <w:sz w:val="18"/>
                <w:szCs w:val="18"/>
              </w:rPr>
              <w:t xml:space="preserve"> (22.6 - 23.5)</w:t>
            </w:r>
          </w:p>
        </w:tc>
      </w:tr>
    </w:tbl>
    <w:p w:rsidR="00461A61" w:rsidRPr="00A9081E" w:rsidRDefault="00461A61" w:rsidP="00461A61">
      <w:pPr>
        <w:spacing w:after="0" w:line="240" w:lineRule="auto"/>
        <w:rPr>
          <w:rFonts w:ascii="Times New Roman" w:eastAsia="Times New Roman" w:hAnsi="Times New Roman" w:cs="Times New Roman"/>
          <w:sz w:val="18"/>
          <w:szCs w:val="18"/>
        </w:rPr>
      </w:pPr>
      <w:r w:rsidRPr="00A9081E">
        <w:rPr>
          <w:rFonts w:ascii="Times New Roman" w:eastAsia="Times New Roman" w:hAnsi="Times New Roman" w:cs="Times New Roman"/>
          <w:sz w:val="18"/>
          <w:szCs w:val="18"/>
          <w:vertAlign w:val="superscript"/>
        </w:rPr>
        <w:t>[1]</w:t>
      </w:r>
      <w:r w:rsidRPr="00A9081E">
        <w:rPr>
          <w:rFonts w:ascii="Times New Roman" w:eastAsia="Times New Roman" w:hAnsi="Times New Roman" w:cs="Times New Roman"/>
          <w:sz w:val="18"/>
          <w:szCs w:val="18"/>
        </w:rPr>
        <w:t xml:space="preserve"> The CDC growth charts were used to determine weight status according to BMI for participants in the Minnesota Student Survey. </w:t>
      </w:r>
    </w:p>
    <w:p w:rsidR="00461A61" w:rsidRPr="00A9081E" w:rsidRDefault="00461A61" w:rsidP="00461A61">
      <w:pPr>
        <w:spacing w:after="0" w:line="240" w:lineRule="auto"/>
        <w:rPr>
          <w:rFonts w:ascii="Times New Roman" w:eastAsia="Times New Roman" w:hAnsi="Times New Roman" w:cs="Times New Roman"/>
          <w:sz w:val="18"/>
          <w:szCs w:val="18"/>
        </w:rPr>
      </w:pPr>
      <w:r w:rsidRPr="00A9081E">
        <w:rPr>
          <w:rFonts w:ascii="Times New Roman" w:eastAsia="Times New Roman" w:hAnsi="Times New Roman" w:cs="Times New Roman"/>
          <w:sz w:val="18"/>
          <w:szCs w:val="18"/>
          <w:vertAlign w:val="superscript"/>
        </w:rPr>
        <w:t>[2]</w:t>
      </w:r>
      <w:r w:rsidRPr="00A9081E">
        <w:rPr>
          <w:rFonts w:ascii="Times New Roman" w:eastAsia="Times New Roman" w:hAnsi="Times New Roman" w:cs="Times New Roman"/>
          <w:sz w:val="18"/>
          <w:szCs w:val="18"/>
        </w:rPr>
        <w:t xml:space="preserve"> 85</w:t>
      </w:r>
      <w:r w:rsidRPr="00A9081E">
        <w:rPr>
          <w:rFonts w:ascii="Times New Roman" w:eastAsia="Times New Roman" w:hAnsi="Times New Roman" w:cs="Times New Roman"/>
          <w:sz w:val="18"/>
          <w:szCs w:val="18"/>
          <w:vertAlign w:val="superscript"/>
        </w:rPr>
        <w:t>th</w:t>
      </w:r>
      <w:r w:rsidRPr="00A9081E">
        <w:rPr>
          <w:rFonts w:ascii="Times New Roman" w:eastAsia="Times New Roman" w:hAnsi="Times New Roman" w:cs="Times New Roman"/>
          <w:sz w:val="18"/>
          <w:szCs w:val="18"/>
        </w:rPr>
        <w:t xml:space="preserve"> to less than 95</w:t>
      </w:r>
      <w:r w:rsidRPr="00A9081E">
        <w:rPr>
          <w:rFonts w:ascii="Times New Roman" w:eastAsia="Times New Roman" w:hAnsi="Times New Roman" w:cs="Times New Roman"/>
          <w:sz w:val="18"/>
          <w:szCs w:val="18"/>
          <w:vertAlign w:val="superscript"/>
        </w:rPr>
        <w:t>th</w:t>
      </w:r>
      <w:r w:rsidRPr="00A9081E">
        <w:rPr>
          <w:rFonts w:ascii="Times New Roman" w:eastAsia="Times New Roman" w:hAnsi="Times New Roman" w:cs="Times New Roman"/>
          <w:sz w:val="18"/>
          <w:szCs w:val="18"/>
        </w:rPr>
        <w:t xml:space="preserve"> percentile on the CDC growth charts</w:t>
      </w:r>
    </w:p>
    <w:p w:rsidR="00461A61" w:rsidRDefault="00461A61" w:rsidP="00461A61">
      <w:pPr>
        <w:spacing w:after="0" w:line="240" w:lineRule="auto"/>
        <w:rPr>
          <w:rFonts w:ascii="Times New Roman" w:eastAsia="Times New Roman" w:hAnsi="Times New Roman" w:cs="Times New Roman"/>
          <w:sz w:val="18"/>
          <w:szCs w:val="18"/>
        </w:rPr>
      </w:pPr>
      <w:r w:rsidRPr="00A9081E">
        <w:rPr>
          <w:rFonts w:ascii="Times New Roman" w:eastAsia="Times New Roman" w:hAnsi="Times New Roman" w:cs="Times New Roman"/>
          <w:sz w:val="18"/>
          <w:szCs w:val="18"/>
          <w:vertAlign w:val="superscript"/>
        </w:rPr>
        <w:t>[3]</w:t>
      </w:r>
      <w:r w:rsidRPr="00A9081E">
        <w:rPr>
          <w:rFonts w:ascii="Times New Roman" w:eastAsia="Times New Roman" w:hAnsi="Times New Roman" w:cs="Times New Roman"/>
          <w:sz w:val="18"/>
          <w:szCs w:val="18"/>
        </w:rPr>
        <w:t xml:space="preserve"> Equal to or greater than the 95</w:t>
      </w:r>
      <w:r w:rsidRPr="00A9081E">
        <w:rPr>
          <w:rFonts w:ascii="Times New Roman" w:eastAsia="Times New Roman" w:hAnsi="Times New Roman" w:cs="Times New Roman"/>
          <w:sz w:val="18"/>
          <w:szCs w:val="18"/>
          <w:vertAlign w:val="superscript"/>
        </w:rPr>
        <w:t>th</w:t>
      </w:r>
      <w:r w:rsidRPr="00A9081E">
        <w:rPr>
          <w:rFonts w:ascii="Times New Roman" w:eastAsia="Times New Roman" w:hAnsi="Times New Roman" w:cs="Times New Roman"/>
          <w:sz w:val="18"/>
          <w:szCs w:val="18"/>
        </w:rPr>
        <w:t xml:space="preserve"> percentile on the CDC growth charts</w:t>
      </w:r>
    </w:p>
    <w:p w:rsidR="00D62CB8" w:rsidRPr="00A9081E" w:rsidRDefault="00D62CB8" w:rsidP="00461A6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*=Significant difference from state CI.</w:t>
      </w:r>
    </w:p>
    <w:p w:rsidR="00E25C61" w:rsidRDefault="00E25C61" w:rsidP="00F85270">
      <w:pPr>
        <w:pStyle w:val="NormalWeb"/>
        <w:spacing w:before="0" w:beforeAutospacing="0" w:after="0" w:afterAutospacing="0"/>
        <w:rPr>
          <w:b/>
          <w:i/>
          <w:u w:val="single"/>
        </w:rPr>
      </w:pPr>
    </w:p>
    <w:p w:rsidR="00C81105" w:rsidRDefault="00B70F1E" w:rsidP="001A7B7C">
      <w:pPr>
        <w:spacing w:after="0" w:line="240" w:lineRule="auto"/>
        <w:rPr>
          <w:rFonts w:ascii="Times New Roman" w:hAnsi="Times New Roman" w:cs="Times New Roman"/>
          <w:sz w:val="24"/>
          <w:szCs w:val="24"/>
        </w:rPr>
      </w:pPr>
      <w:r>
        <w:rPr>
          <w:rFonts w:ascii="Times New Roman" w:hAnsi="Times New Roman" w:cs="Times New Roman"/>
          <w:sz w:val="24"/>
          <w:szCs w:val="24"/>
        </w:rPr>
        <w:t>See Appendix A</w:t>
      </w:r>
      <w:r w:rsidR="00E25C61" w:rsidRPr="005C58EB">
        <w:rPr>
          <w:rFonts w:ascii="Times New Roman" w:hAnsi="Times New Roman" w:cs="Times New Roman"/>
          <w:sz w:val="24"/>
          <w:szCs w:val="24"/>
        </w:rPr>
        <w:t>: MNSS</w:t>
      </w:r>
      <w:r w:rsidR="007625BB">
        <w:rPr>
          <w:rFonts w:ascii="Times New Roman" w:hAnsi="Times New Roman" w:cs="Times New Roman"/>
          <w:sz w:val="24"/>
          <w:szCs w:val="24"/>
        </w:rPr>
        <w:t xml:space="preserve"> Data Analysis to find additional</w:t>
      </w:r>
      <w:r w:rsidR="00E25C61" w:rsidRPr="001B7197">
        <w:rPr>
          <w:rFonts w:ascii="Times New Roman" w:hAnsi="Times New Roman" w:cs="Times New Roman"/>
          <w:sz w:val="24"/>
          <w:szCs w:val="24"/>
        </w:rPr>
        <w:t xml:space="preserve"> statistics on the use of cigarettes, exercise</w:t>
      </w:r>
      <w:r w:rsidR="001B7197" w:rsidRPr="001B7197">
        <w:rPr>
          <w:rFonts w:ascii="Times New Roman" w:hAnsi="Times New Roman" w:cs="Times New Roman"/>
          <w:sz w:val="24"/>
          <w:szCs w:val="24"/>
        </w:rPr>
        <w:t>,</w:t>
      </w:r>
      <w:r w:rsidR="00E25C61" w:rsidRPr="001B7197">
        <w:rPr>
          <w:rFonts w:ascii="Times New Roman" w:hAnsi="Times New Roman" w:cs="Times New Roman"/>
          <w:sz w:val="24"/>
          <w:szCs w:val="24"/>
        </w:rPr>
        <w:t xml:space="preserve"> and a healthy diet to control weight.</w:t>
      </w:r>
    </w:p>
    <w:p w:rsidR="004C7E37" w:rsidRDefault="004C7E37" w:rsidP="00080E2D">
      <w:pPr>
        <w:spacing w:after="0" w:line="240" w:lineRule="auto"/>
        <w:rPr>
          <w:rFonts w:ascii="Times New Roman" w:hAnsi="Times New Roman" w:cs="Times New Roman"/>
          <w:b/>
          <w:i/>
          <w:color w:val="000000" w:themeColor="text1"/>
          <w:sz w:val="24"/>
          <w:szCs w:val="24"/>
          <w:u w:val="single"/>
        </w:rPr>
      </w:pPr>
    </w:p>
    <w:p w:rsidR="00D16FAE" w:rsidRDefault="00D16FAE" w:rsidP="009334AE">
      <w:pPr>
        <w:pStyle w:val="NormalWeb"/>
        <w:spacing w:before="0" w:beforeAutospacing="0" w:after="0" w:afterAutospacing="0"/>
        <w:rPr>
          <w:b/>
          <w:i/>
        </w:rPr>
      </w:pPr>
    </w:p>
    <w:p w:rsidR="00D16FAE" w:rsidRDefault="00D16FAE" w:rsidP="009334AE">
      <w:pPr>
        <w:pStyle w:val="NormalWeb"/>
        <w:spacing w:before="0" w:beforeAutospacing="0" w:after="0" w:afterAutospacing="0"/>
        <w:rPr>
          <w:b/>
          <w:i/>
        </w:rPr>
      </w:pPr>
    </w:p>
    <w:p w:rsidR="00D16FAE" w:rsidRDefault="00D16FAE" w:rsidP="009334AE">
      <w:pPr>
        <w:pStyle w:val="NormalWeb"/>
        <w:spacing w:before="0" w:beforeAutospacing="0" w:after="0" w:afterAutospacing="0"/>
        <w:rPr>
          <w:b/>
          <w:i/>
        </w:rPr>
      </w:pPr>
    </w:p>
    <w:p w:rsidR="00B73120" w:rsidRDefault="005706D1" w:rsidP="009334AE">
      <w:pPr>
        <w:pStyle w:val="NormalWeb"/>
        <w:spacing w:before="0" w:beforeAutospacing="0" w:after="0" w:afterAutospacing="0"/>
        <w:rPr>
          <w:b/>
          <w:i/>
        </w:rPr>
      </w:pPr>
      <w:r>
        <w:rPr>
          <w:b/>
          <w:i/>
        </w:rPr>
        <w:lastRenderedPageBreak/>
        <w:t xml:space="preserve">Diabetes: </w:t>
      </w:r>
      <w:r w:rsidR="00B73120" w:rsidRPr="005706D1">
        <w:rPr>
          <w:b/>
          <w:i/>
        </w:rPr>
        <w:t>Adults</w:t>
      </w:r>
    </w:p>
    <w:p w:rsidR="00D16FAE" w:rsidRPr="005706D1" w:rsidRDefault="00D16FAE" w:rsidP="009334AE">
      <w:pPr>
        <w:pStyle w:val="NormalWeb"/>
        <w:spacing w:before="0" w:beforeAutospacing="0" w:after="0" w:afterAutospacing="0"/>
        <w:rPr>
          <w:b/>
          <w:i/>
        </w:rPr>
      </w:pPr>
    </w:p>
    <w:p w:rsidR="00B73120" w:rsidRDefault="007625BB" w:rsidP="009334AE">
      <w:pPr>
        <w:pStyle w:val="NormalWeb"/>
        <w:spacing w:before="0" w:beforeAutospacing="0" w:after="0" w:afterAutospacing="0"/>
      </w:pPr>
      <w:r>
        <w:t>Synthetic</w:t>
      </w:r>
      <w:r w:rsidR="0027321B">
        <w:t xml:space="preserve"> </w:t>
      </w:r>
      <w:r w:rsidR="0027321B">
        <w:rPr>
          <w:color w:val="000000" w:themeColor="text1"/>
        </w:rPr>
        <w:t>Behavioral Risk Factor Surveillance Data</w:t>
      </w:r>
      <w:r>
        <w:t xml:space="preserve"> </w:t>
      </w:r>
      <w:r w:rsidR="0027321B">
        <w:t>(</w:t>
      </w:r>
      <w:r>
        <w:t>BRFSS</w:t>
      </w:r>
      <w:r w:rsidR="0027321B">
        <w:t>)</w:t>
      </w:r>
      <w:r>
        <w:t xml:space="preserve"> age a</w:t>
      </w:r>
      <w:r w:rsidR="009464B6">
        <w:t xml:space="preserve">djusted estimates of diabetes within the region reveal that the prevalence of the disease </w:t>
      </w:r>
      <w:r>
        <w:t>may be</w:t>
      </w:r>
      <w:r w:rsidR="009464B6">
        <w:t xml:space="preserve"> elevated</w:t>
      </w:r>
      <w:r>
        <w:t xml:space="preserve"> compared to the statewide average</w:t>
      </w:r>
      <w:r w:rsidR="009464B6">
        <w:t xml:space="preserve">. </w:t>
      </w:r>
      <w:r w:rsidR="00202C7C">
        <w:t xml:space="preserve"> </w:t>
      </w:r>
      <w:r w:rsidR="00D16FAE">
        <w:t xml:space="preserve">Local public health </w:t>
      </w:r>
      <w:r w:rsidR="008314B0">
        <w:t>staff believes</w:t>
      </w:r>
      <w:r w:rsidR="00202C7C">
        <w:t xml:space="preserve"> strongly that the levels of diabetes within the region are higher</w:t>
      </w:r>
      <w:r>
        <w:t xml:space="preserve"> than state averages.  </w:t>
      </w:r>
    </w:p>
    <w:p w:rsidR="00BD4EB8" w:rsidRDefault="00BD4EB8" w:rsidP="009334AE">
      <w:pPr>
        <w:pStyle w:val="NormalWeb"/>
        <w:spacing w:before="0" w:beforeAutospacing="0" w:after="0" w:afterAutospacing="0"/>
      </w:pPr>
    </w:p>
    <w:p w:rsidR="00202C7C" w:rsidRPr="009464B6" w:rsidRDefault="00202C7C" w:rsidP="009334AE">
      <w:pPr>
        <w:pStyle w:val="NormalWeb"/>
        <w:spacing w:before="0" w:beforeAutospacing="0" w:after="0" w:afterAutospacing="0"/>
      </w:pPr>
    </w:p>
    <w:tbl>
      <w:tblPr>
        <w:tblpPr w:leftFromText="180" w:rightFromText="180" w:vertAnchor="text" w:horzAnchor="margin" w:tblpXSpec="center" w:tblpY="-10"/>
        <w:tblW w:w="6320" w:type="dxa"/>
        <w:tblLook w:val="04A0" w:firstRow="1" w:lastRow="0" w:firstColumn="1" w:lastColumn="0" w:noHBand="0" w:noVBand="1"/>
      </w:tblPr>
      <w:tblGrid>
        <w:gridCol w:w="1980"/>
        <w:gridCol w:w="960"/>
        <w:gridCol w:w="1220"/>
        <w:gridCol w:w="1200"/>
        <w:gridCol w:w="960"/>
      </w:tblGrid>
      <w:tr w:rsidR="00202C7C" w:rsidRPr="00B73120">
        <w:trPr>
          <w:trHeight w:val="1050"/>
        </w:trPr>
        <w:tc>
          <w:tcPr>
            <w:tcW w:w="1980" w:type="dxa"/>
            <w:tcBorders>
              <w:top w:val="nil"/>
              <w:left w:val="nil"/>
              <w:bottom w:val="nil"/>
              <w:right w:val="nil"/>
            </w:tcBorders>
            <w:shd w:val="clear" w:color="auto" w:fill="auto"/>
            <w:noWrap/>
            <w:vAlign w:val="bottom"/>
          </w:tcPr>
          <w:p w:rsidR="00202C7C" w:rsidRPr="00B73120" w:rsidRDefault="00202C7C" w:rsidP="00202C7C">
            <w:pPr>
              <w:spacing w:after="0" w:line="240" w:lineRule="auto"/>
              <w:rPr>
                <w:rFonts w:ascii="Times New Roman" w:eastAsia="Times New Roman" w:hAnsi="Times New Roman" w:cs="Times New Roman"/>
                <w:color w:val="000000"/>
                <w:sz w:val="24"/>
                <w:szCs w:val="24"/>
              </w:rPr>
            </w:pPr>
          </w:p>
        </w:tc>
        <w:tc>
          <w:tcPr>
            <w:tcW w:w="43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202C7C" w:rsidRPr="00B73120" w:rsidRDefault="00202C7C" w:rsidP="00202C7C">
            <w:pPr>
              <w:spacing w:after="0" w:line="240" w:lineRule="auto"/>
              <w:jc w:val="center"/>
              <w:rPr>
                <w:rFonts w:ascii="Times New Roman" w:eastAsia="Times New Roman" w:hAnsi="Times New Roman" w:cs="Times New Roman"/>
                <w:b/>
                <w:bCs/>
                <w:color w:val="000000"/>
                <w:sz w:val="24"/>
                <w:szCs w:val="24"/>
              </w:rPr>
            </w:pPr>
            <w:r w:rsidRPr="00B73120">
              <w:rPr>
                <w:rFonts w:ascii="Times New Roman" w:eastAsia="Times New Roman" w:hAnsi="Times New Roman" w:cs="Times New Roman"/>
                <w:b/>
                <w:bCs/>
                <w:color w:val="000000"/>
                <w:sz w:val="24"/>
                <w:szCs w:val="24"/>
              </w:rPr>
              <w:t>2009 Age-Adjusted Estimates of the Percentage of Adults with Diagnosed Diabetes in Minnesota</w:t>
            </w:r>
            <w:r>
              <w:rPr>
                <w:rFonts w:ascii="Times New Roman" w:eastAsia="Times New Roman" w:hAnsi="Times New Roman" w:cs="Times New Roman"/>
                <w:b/>
                <w:bCs/>
                <w:color w:val="000000"/>
                <w:sz w:val="24"/>
                <w:szCs w:val="24"/>
              </w:rPr>
              <w:t>*</w:t>
            </w:r>
          </w:p>
        </w:tc>
      </w:tr>
      <w:tr w:rsidR="00202C7C" w:rsidRPr="00B73120">
        <w:trPr>
          <w:trHeight w:val="630"/>
        </w:trPr>
        <w:tc>
          <w:tcPr>
            <w:tcW w:w="1980" w:type="dxa"/>
            <w:tcBorders>
              <w:top w:val="nil"/>
              <w:left w:val="nil"/>
              <w:bottom w:val="nil"/>
              <w:right w:val="nil"/>
            </w:tcBorders>
            <w:shd w:val="clear" w:color="auto" w:fill="auto"/>
            <w:noWrap/>
            <w:vAlign w:val="bottom"/>
          </w:tcPr>
          <w:p w:rsidR="00202C7C" w:rsidRPr="00B73120" w:rsidRDefault="00202C7C" w:rsidP="00202C7C">
            <w:pPr>
              <w:spacing w:after="0" w:line="240" w:lineRule="auto"/>
              <w:rPr>
                <w:rFonts w:ascii="Times New Roman" w:eastAsia="Times New Roman" w:hAnsi="Times New Roman" w:cs="Times New Roman"/>
                <w:color w:val="000000"/>
                <w:sz w:val="24"/>
                <w:szCs w:val="24"/>
              </w:rPr>
            </w:pPr>
          </w:p>
        </w:tc>
        <w:tc>
          <w:tcPr>
            <w:tcW w:w="960" w:type="dxa"/>
            <w:tcBorders>
              <w:top w:val="nil"/>
              <w:left w:val="single" w:sz="4" w:space="0" w:color="auto"/>
              <w:bottom w:val="single" w:sz="4" w:space="0" w:color="auto"/>
              <w:right w:val="single" w:sz="4" w:space="0" w:color="auto"/>
            </w:tcBorders>
            <w:shd w:val="clear" w:color="auto" w:fill="auto"/>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w:t>
            </w:r>
          </w:p>
        </w:tc>
        <w:tc>
          <w:tcPr>
            <w:tcW w:w="1220" w:type="dxa"/>
            <w:tcBorders>
              <w:top w:val="nil"/>
              <w:left w:val="nil"/>
              <w:bottom w:val="single" w:sz="4" w:space="0" w:color="auto"/>
              <w:right w:val="single" w:sz="4" w:space="0" w:color="auto"/>
            </w:tcBorders>
            <w:shd w:val="clear" w:color="auto" w:fill="auto"/>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Lower 95%CI</w:t>
            </w:r>
          </w:p>
        </w:tc>
        <w:tc>
          <w:tcPr>
            <w:tcW w:w="1200" w:type="dxa"/>
            <w:tcBorders>
              <w:top w:val="nil"/>
              <w:left w:val="nil"/>
              <w:bottom w:val="single" w:sz="4" w:space="0" w:color="auto"/>
              <w:right w:val="single" w:sz="4" w:space="0" w:color="auto"/>
            </w:tcBorders>
            <w:shd w:val="clear" w:color="auto" w:fill="auto"/>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Upper 95%CI</w:t>
            </w:r>
          </w:p>
        </w:tc>
        <w:tc>
          <w:tcPr>
            <w:tcW w:w="960" w:type="dxa"/>
            <w:tcBorders>
              <w:top w:val="nil"/>
              <w:left w:val="nil"/>
              <w:bottom w:val="single" w:sz="4" w:space="0" w:color="auto"/>
              <w:right w:val="single" w:sz="4" w:space="0" w:color="auto"/>
            </w:tcBorders>
            <w:shd w:val="clear" w:color="auto" w:fill="auto"/>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SD</w:t>
            </w:r>
          </w:p>
        </w:tc>
      </w:tr>
      <w:tr w:rsidR="00202C7C" w:rsidRPr="00B73120">
        <w:trPr>
          <w:trHeight w:val="310"/>
        </w:trPr>
        <w:tc>
          <w:tcPr>
            <w:tcW w:w="198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02C7C" w:rsidRPr="00B73120" w:rsidRDefault="007625BB" w:rsidP="00202C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Statewide</w:t>
            </w:r>
          </w:p>
        </w:tc>
        <w:tc>
          <w:tcPr>
            <w:tcW w:w="960" w:type="dxa"/>
            <w:tcBorders>
              <w:top w:val="nil"/>
              <w:left w:val="nil"/>
              <w:bottom w:val="single" w:sz="4" w:space="0" w:color="auto"/>
              <w:right w:val="single" w:sz="4" w:space="0" w:color="auto"/>
            </w:tcBorders>
            <w:shd w:val="clear" w:color="000000" w:fill="BFBFBF"/>
            <w:noWrap/>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5.8</w:t>
            </w:r>
          </w:p>
        </w:tc>
        <w:tc>
          <w:tcPr>
            <w:tcW w:w="1220" w:type="dxa"/>
            <w:tcBorders>
              <w:top w:val="nil"/>
              <w:left w:val="nil"/>
              <w:bottom w:val="single" w:sz="4" w:space="0" w:color="auto"/>
              <w:right w:val="single" w:sz="4" w:space="0" w:color="auto"/>
            </w:tcBorders>
            <w:shd w:val="clear" w:color="000000" w:fill="BFBFBF"/>
            <w:noWrap/>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 </w:t>
            </w:r>
          </w:p>
        </w:tc>
        <w:tc>
          <w:tcPr>
            <w:tcW w:w="1200" w:type="dxa"/>
            <w:tcBorders>
              <w:top w:val="nil"/>
              <w:left w:val="nil"/>
              <w:bottom w:val="single" w:sz="4" w:space="0" w:color="auto"/>
              <w:right w:val="single" w:sz="4" w:space="0" w:color="auto"/>
            </w:tcBorders>
            <w:shd w:val="clear" w:color="000000" w:fill="BFBFBF"/>
            <w:noWrap/>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BFBFBF"/>
            <w:noWrap/>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 </w:t>
            </w:r>
          </w:p>
        </w:tc>
      </w:tr>
      <w:tr w:rsidR="003065F0" w:rsidRPr="00B73120" w:rsidTr="00B70F1E">
        <w:trPr>
          <w:trHeight w:val="310"/>
        </w:trPr>
        <w:tc>
          <w:tcPr>
            <w:tcW w:w="1980" w:type="dxa"/>
            <w:tcBorders>
              <w:top w:val="nil"/>
              <w:left w:val="single" w:sz="4" w:space="0" w:color="auto"/>
              <w:bottom w:val="single" w:sz="4" w:space="0" w:color="auto"/>
              <w:right w:val="single" w:sz="4" w:space="0" w:color="auto"/>
            </w:tcBorders>
            <w:shd w:val="clear" w:color="auto" w:fill="FFFF00"/>
            <w:noWrap/>
            <w:vAlign w:val="bottom"/>
          </w:tcPr>
          <w:p w:rsidR="003065F0" w:rsidRPr="00B73120" w:rsidRDefault="003065F0" w:rsidP="00202C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960" w:type="dxa"/>
            <w:tcBorders>
              <w:top w:val="nil"/>
              <w:left w:val="nil"/>
              <w:bottom w:val="single" w:sz="4" w:space="0" w:color="auto"/>
              <w:right w:val="single" w:sz="4" w:space="0" w:color="auto"/>
            </w:tcBorders>
            <w:shd w:val="clear" w:color="auto" w:fill="FFFF00"/>
            <w:noWrap/>
            <w:vAlign w:val="bottom"/>
          </w:tcPr>
          <w:p w:rsidR="003065F0" w:rsidRPr="00B73120" w:rsidRDefault="003065F0" w:rsidP="00202C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220" w:type="dxa"/>
            <w:tcBorders>
              <w:top w:val="nil"/>
              <w:left w:val="nil"/>
              <w:bottom w:val="single" w:sz="4" w:space="0" w:color="auto"/>
              <w:right w:val="single" w:sz="4" w:space="0" w:color="auto"/>
            </w:tcBorders>
            <w:shd w:val="clear" w:color="auto" w:fill="FFFF00"/>
            <w:noWrap/>
            <w:vAlign w:val="bottom"/>
          </w:tcPr>
          <w:p w:rsidR="003065F0" w:rsidRPr="00B73120" w:rsidRDefault="003065F0" w:rsidP="00202C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200" w:type="dxa"/>
            <w:tcBorders>
              <w:top w:val="nil"/>
              <w:left w:val="nil"/>
              <w:bottom w:val="single" w:sz="4" w:space="0" w:color="auto"/>
              <w:right w:val="single" w:sz="4" w:space="0" w:color="auto"/>
            </w:tcBorders>
            <w:shd w:val="clear" w:color="auto" w:fill="FFFF00"/>
            <w:noWrap/>
            <w:vAlign w:val="bottom"/>
          </w:tcPr>
          <w:p w:rsidR="003065F0" w:rsidRPr="00B73120" w:rsidRDefault="003065F0" w:rsidP="00202C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960" w:type="dxa"/>
            <w:tcBorders>
              <w:top w:val="nil"/>
              <w:left w:val="nil"/>
              <w:bottom w:val="single" w:sz="4" w:space="0" w:color="auto"/>
              <w:right w:val="single" w:sz="4" w:space="0" w:color="auto"/>
            </w:tcBorders>
            <w:shd w:val="clear" w:color="auto" w:fill="FFFF00"/>
            <w:noWrap/>
            <w:vAlign w:val="bottom"/>
          </w:tcPr>
          <w:p w:rsidR="003065F0" w:rsidRPr="00B73120" w:rsidRDefault="003065F0" w:rsidP="00202C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202C7C" w:rsidRPr="00B73120">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202C7C" w:rsidRPr="00B73120" w:rsidRDefault="00202C7C" w:rsidP="00202C7C">
            <w:pPr>
              <w:spacing w:after="0" w:line="240" w:lineRule="auto"/>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 xml:space="preserve">Pennington </w:t>
            </w:r>
          </w:p>
        </w:tc>
        <w:tc>
          <w:tcPr>
            <w:tcW w:w="960" w:type="dxa"/>
            <w:tcBorders>
              <w:top w:val="nil"/>
              <w:left w:val="nil"/>
              <w:bottom w:val="single" w:sz="4" w:space="0" w:color="auto"/>
              <w:right w:val="single" w:sz="4" w:space="0" w:color="auto"/>
            </w:tcBorders>
            <w:shd w:val="clear" w:color="auto" w:fill="auto"/>
            <w:noWrap/>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8.6</w:t>
            </w:r>
          </w:p>
        </w:tc>
        <w:tc>
          <w:tcPr>
            <w:tcW w:w="1220" w:type="dxa"/>
            <w:tcBorders>
              <w:top w:val="nil"/>
              <w:left w:val="nil"/>
              <w:bottom w:val="single" w:sz="4" w:space="0" w:color="auto"/>
              <w:right w:val="single" w:sz="4" w:space="0" w:color="auto"/>
            </w:tcBorders>
            <w:shd w:val="clear" w:color="auto" w:fill="auto"/>
            <w:noWrap/>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6.3</w:t>
            </w:r>
          </w:p>
        </w:tc>
        <w:tc>
          <w:tcPr>
            <w:tcW w:w="1200" w:type="dxa"/>
            <w:tcBorders>
              <w:top w:val="nil"/>
              <w:left w:val="nil"/>
              <w:bottom w:val="single" w:sz="4" w:space="0" w:color="auto"/>
              <w:right w:val="single" w:sz="4" w:space="0" w:color="auto"/>
            </w:tcBorders>
            <w:shd w:val="clear" w:color="auto" w:fill="auto"/>
            <w:noWrap/>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11.4</w:t>
            </w:r>
          </w:p>
        </w:tc>
        <w:tc>
          <w:tcPr>
            <w:tcW w:w="960" w:type="dxa"/>
            <w:tcBorders>
              <w:top w:val="nil"/>
              <w:left w:val="nil"/>
              <w:bottom w:val="single" w:sz="4" w:space="0" w:color="auto"/>
              <w:right w:val="single" w:sz="4" w:space="0" w:color="auto"/>
            </w:tcBorders>
            <w:shd w:val="clear" w:color="auto" w:fill="auto"/>
            <w:noWrap/>
            <w:vAlign w:val="bottom"/>
          </w:tcPr>
          <w:p w:rsidR="00202C7C" w:rsidRPr="00B73120" w:rsidRDefault="00202C7C" w:rsidP="00202C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1.3</w:t>
            </w:r>
          </w:p>
        </w:tc>
      </w:tr>
      <w:tr w:rsidR="00B70F1E" w:rsidRPr="00B73120" w:rsidTr="00B70F1E">
        <w:trPr>
          <w:trHeight w:val="310"/>
        </w:trPr>
        <w:tc>
          <w:tcPr>
            <w:tcW w:w="1980" w:type="dxa"/>
            <w:tcBorders>
              <w:top w:val="nil"/>
              <w:left w:val="single" w:sz="4" w:space="0" w:color="auto"/>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960" w:type="dxa"/>
            <w:tcBorders>
              <w:top w:val="nil"/>
              <w:left w:val="nil"/>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220" w:type="dxa"/>
            <w:tcBorders>
              <w:top w:val="nil"/>
              <w:left w:val="nil"/>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200" w:type="dxa"/>
            <w:tcBorders>
              <w:top w:val="nil"/>
              <w:left w:val="nil"/>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960" w:type="dxa"/>
            <w:tcBorders>
              <w:top w:val="nil"/>
              <w:left w:val="nil"/>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B70F1E" w:rsidRPr="00B73120" w:rsidTr="00B70F1E">
        <w:trPr>
          <w:trHeight w:val="310"/>
        </w:trPr>
        <w:tc>
          <w:tcPr>
            <w:tcW w:w="1980" w:type="dxa"/>
            <w:tcBorders>
              <w:top w:val="nil"/>
              <w:left w:val="single" w:sz="4" w:space="0" w:color="auto"/>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960" w:type="dxa"/>
            <w:tcBorders>
              <w:top w:val="nil"/>
              <w:left w:val="nil"/>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220" w:type="dxa"/>
            <w:tcBorders>
              <w:top w:val="nil"/>
              <w:left w:val="nil"/>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200" w:type="dxa"/>
            <w:tcBorders>
              <w:top w:val="nil"/>
              <w:left w:val="nil"/>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FFFF00"/>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B70F1E" w:rsidRPr="00B73120">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 xml:space="preserve">Kittson </w:t>
            </w:r>
          </w:p>
        </w:tc>
        <w:tc>
          <w:tcPr>
            <w:tcW w:w="96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7.6</w:t>
            </w:r>
          </w:p>
        </w:tc>
        <w:tc>
          <w:tcPr>
            <w:tcW w:w="122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5.4</w:t>
            </w:r>
          </w:p>
        </w:tc>
        <w:tc>
          <w:tcPr>
            <w:tcW w:w="120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1.2</w:t>
            </w:r>
          </w:p>
        </w:tc>
      </w:tr>
      <w:tr w:rsidR="00B70F1E" w:rsidRPr="00B73120">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 xml:space="preserve">Red Lake </w:t>
            </w:r>
          </w:p>
        </w:tc>
        <w:tc>
          <w:tcPr>
            <w:tcW w:w="96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7.2</w:t>
            </w:r>
          </w:p>
        </w:tc>
        <w:tc>
          <w:tcPr>
            <w:tcW w:w="122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5.3</w:t>
            </w:r>
          </w:p>
        </w:tc>
        <w:tc>
          <w:tcPr>
            <w:tcW w:w="120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9.6</w:t>
            </w:r>
          </w:p>
        </w:tc>
        <w:tc>
          <w:tcPr>
            <w:tcW w:w="96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1.1</w:t>
            </w:r>
          </w:p>
        </w:tc>
      </w:tr>
      <w:tr w:rsidR="00B70F1E" w:rsidRPr="00B73120">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 xml:space="preserve">Marshall </w:t>
            </w:r>
          </w:p>
        </w:tc>
        <w:tc>
          <w:tcPr>
            <w:tcW w:w="96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6.9</w:t>
            </w:r>
          </w:p>
        </w:tc>
        <w:tc>
          <w:tcPr>
            <w:tcW w:w="122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9.3</w:t>
            </w:r>
          </w:p>
        </w:tc>
        <w:tc>
          <w:tcPr>
            <w:tcW w:w="96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1.1</w:t>
            </w:r>
          </w:p>
        </w:tc>
      </w:tr>
      <w:tr w:rsidR="00B70F1E" w:rsidRPr="00B73120">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Roseau</w:t>
            </w:r>
          </w:p>
        </w:tc>
        <w:tc>
          <w:tcPr>
            <w:tcW w:w="96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6.7</w:t>
            </w:r>
          </w:p>
        </w:tc>
        <w:tc>
          <w:tcPr>
            <w:tcW w:w="122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8.9</w:t>
            </w:r>
          </w:p>
        </w:tc>
        <w:tc>
          <w:tcPr>
            <w:tcW w:w="960" w:type="dxa"/>
            <w:tcBorders>
              <w:top w:val="nil"/>
              <w:left w:val="nil"/>
              <w:bottom w:val="single" w:sz="4" w:space="0" w:color="auto"/>
              <w:right w:val="single" w:sz="4" w:space="0" w:color="auto"/>
            </w:tcBorders>
            <w:shd w:val="clear" w:color="auto" w:fill="auto"/>
            <w:noWrap/>
            <w:vAlign w:val="bottom"/>
          </w:tcPr>
          <w:p w:rsidR="00B70F1E" w:rsidRPr="00B73120" w:rsidRDefault="00B70F1E" w:rsidP="00B70F1E">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1</w:t>
            </w:r>
          </w:p>
        </w:tc>
      </w:tr>
    </w:tbl>
    <w:p w:rsidR="00B73120" w:rsidRDefault="00B73120" w:rsidP="009334AE">
      <w:pPr>
        <w:pStyle w:val="NormalWeb"/>
        <w:spacing w:before="0" w:beforeAutospacing="0" w:after="0" w:afterAutospacing="0"/>
        <w:rPr>
          <w:b/>
          <w:i/>
          <w:u w:val="single"/>
        </w:rPr>
      </w:pPr>
    </w:p>
    <w:p w:rsidR="00B73120" w:rsidRDefault="00B73120" w:rsidP="009334AE">
      <w:pPr>
        <w:pStyle w:val="NormalWeb"/>
        <w:spacing w:before="0" w:beforeAutospacing="0" w:after="0" w:afterAutospacing="0"/>
        <w:rPr>
          <w:b/>
          <w:i/>
          <w:u w:val="single"/>
        </w:rPr>
      </w:pPr>
    </w:p>
    <w:p w:rsidR="00B73120" w:rsidRDefault="00B73120" w:rsidP="009334AE">
      <w:pPr>
        <w:pStyle w:val="NormalWeb"/>
        <w:spacing w:before="0" w:beforeAutospacing="0" w:after="0" w:afterAutospacing="0"/>
        <w:rPr>
          <w:b/>
          <w:i/>
          <w:u w:val="single"/>
        </w:rPr>
      </w:pPr>
    </w:p>
    <w:p w:rsidR="00B73120" w:rsidRDefault="00B73120" w:rsidP="009334AE">
      <w:pPr>
        <w:pStyle w:val="NormalWeb"/>
        <w:spacing w:before="0" w:beforeAutospacing="0" w:after="0" w:afterAutospacing="0"/>
        <w:rPr>
          <w:b/>
          <w:i/>
          <w:u w:val="single"/>
        </w:rPr>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0F1E" w:rsidRDefault="00B70F1E" w:rsidP="009334AE">
      <w:pPr>
        <w:pStyle w:val="NormalWeb"/>
        <w:spacing w:before="0" w:beforeAutospacing="0" w:after="0" w:afterAutospacing="0"/>
      </w:pPr>
    </w:p>
    <w:p w:rsidR="00B70F1E" w:rsidRDefault="00B70F1E" w:rsidP="009334AE">
      <w:pPr>
        <w:pStyle w:val="NormalWeb"/>
        <w:spacing w:before="0" w:beforeAutospacing="0" w:after="0" w:afterAutospacing="0"/>
      </w:pPr>
    </w:p>
    <w:p w:rsidR="00B70F1E" w:rsidRDefault="00B70F1E" w:rsidP="009334AE">
      <w:pPr>
        <w:pStyle w:val="NormalWeb"/>
        <w:spacing w:before="0" w:beforeAutospacing="0" w:after="0" w:afterAutospacing="0"/>
      </w:pPr>
    </w:p>
    <w:p w:rsidR="00B70F1E" w:rsidRDefault="00B70F1E" w:rsidP="009334AE">
      <w:pPr>
        <w:pStyle w:val="NormalWeb"/>
        <w:spacing w:before="0" w:beforeAutospacing="0" w:after="0" w:afterAutospacing="0"/>
      </w:pPr>
    </w:p>
    <w:p w:rsidR="00B73120" w:rsidRPr="00FA03D0" w:rsidRDefault="00B73120" w:rsidP="009334AE">
      <w:pPr>
        <w:pStyle w:val="NormalWeb"/>
        <w:spacing w:before="0" w:beforeAutospacing="0" w:after="0" w:afterAutospacing="0"/>
        <w:rPr>
          <w:sz w:val="8"/>
          <w:szCs w:val="8"/>
        </w:rPr>
      </w:pPr>
    </w:p>
    <w:p w:rsidR="009464B6" w:rsidRPr="00733768" w:rsidRDefault="009464B6" w:rsidP="00202C7C">
      <w:pPr>
        <w:pStyle w:val="NormalWeb"/>
        <w:spacing w:before="0" w:beforeAutospacing="0" w:after="0" w:afterAutospacing="0"/>
        <w:ind w:left="1440" w:firstLine="720"/>
        <w:rPr>
          <w:sz w:val="20"/>
          <w:szCs w:val="20"/>
        </w:rPr>
      </w:pPr>
      <w:r w:rsidRPr="00733768">
        <w:rPr>
          <w:sz w:val="20"/>
          <w:szCs w:val="20"/>
        </w:rPr>
        <w:t>*BRFSS Synthetic estimates</w:t>
      </w:r>
    </w:p>
    <w:p w:rsidR="00B73120" w:rsidRDefault="00B73120" w:rsidP="00202C7C">
      <w:pPr>
        <w:pStyle w:val="NormalWeb"/>
        <w:spacing w:before="0" w:beforeAutospacing="0" w:after="0" w:afterAutospacing="0"/>
        <w:ind w:left="1440" w:firstLine="720"/>
        <w:rPr>
          <w:sz w:val="20"/>
          <w:szCs w:val="20"/>
        </w:rPr>
      </w:pPr>
      <w:r w:rsidRPr="00733768">
        <w:rPr>
          <w:sz w:val="20"/>
          <w:szCs w:val="20"/>
        </w:rPr>
        <w:t xml:space="preserve">Source: </w:t>
      </w:r>
      <w:r w:rsidR="009464B6" w:rsidRPr="00733768">
        <w:rPr>
          <w:sz w:val="20"/>
          <w:szCs w:val="20"/>
        </w:rPr>
        <w:t>Centers for Disease Control and Prevention (2012).</w:t>
      </w:r>
    </w:p>
    <w:p w:rsidR="008314B0" w:rsidRDefault="008314B0" w:rsidP="00202C7C">
      <w:pPr>
        <w:pStyle w:val="NormalWeb"/>
        <w:spacing w:before="0" w:beforeAutospacing="0" w:after="0" w:afterAutospacing="0"/>
        <w:ind w:left="1440" w:firstLine="720"/>
        <w:rPr>
          <w:sz w:val="20"/>
          <w:szCs w:val="20"/>
        </w:rPr>
      </w:pPr>
      <w:r>
        <w:rPr>
          <w:sz w:val="20"/>
          <w:szCs w:val="20"/>
        </w:rPr>
        <w:t>CI=Confidence Interval</w:t>
      </w:r>
    </w:p>
    <w:p w:rsidR="008314B0" w:rsidRPr="00733768" w:rsidRDefault="008314B0" w:rsidP="00202C7C">
      <w:pPr>
        <w:pStyle w:val="NormalWeb"/>
        <w:spacing w:before="0" w:beforeAutospacing="0" w:after="0" w:afterAutospacing="0"/>
        <w:ind w:left="1440" w:firstLine="720"/>
        <w:rPr>
          <w:sz w:val="20"/>
          <w:szCs w:val="20"/>
        </w:rPr>
      </w:pPr>
      <w:r>
        <w:rPr>
          <w:sz w:val="20"/>
          <w:szCs w:val="20"/>
        </w:rPr>
        <w:t>SD=Standard Deviation</w:t>
      </w:r>
    </w:p>
    <w:p w:rsidR="00B73120" w:rsidRPr="00733768" w:rsidRDefault="00B73120" w:rsidP="009334AE">
      <w:pPr>
        <w:pStyle w:val="NormalWeb"/>
        <w:spacing w:before="0" w:beforeAutospacing="0" w:after="0" w:afterAutospacing="0"/>
        <w:rPr>
          <w:b/>
          <w:i/>
          <w:u w:val="single"/>
        </w:rPr>
      </w:pPr>
    </w:p>
    <w:p w:rsidR="00BD4EB8" w:rsidRDefault="00BD4EB8" w:rsidP="009334AE">
      <w:pPr>
        <w:pStyle w:val="NormalWeb"/>
        <w:spacing w:before="0" w:beforeAutospacing="0" w:after="0" w:afterAutospacing="0"/>
        <w:rPr>
          <w:b/>
          <w:i/>
        </w:rPr>
      </w:pPr>
    </w:p>
    <w:p w:rsidR="009334AE" w:rsidRPr="00733768" w:rsidRDefault="009334AE" w:rsidP="009334AE">
      <w:pPr>
        <w:pStyle w:val="NormalWeb"/>
        <w:spacing w:before="0" w:beforeAutospacing="0" w:after="0" w:afterAutospacing="0"/>
        <w:rPr>
          <w:b/>
          <w:i/>
        </w:rPr>
      </w:pPr>
      <w:r w:rsidRPr="00733768">
        <w:rPr>
          <w:b/>
          <w:i/>
        </w:rPr>
        <w:t>Tobacco Use in Adults</w:t>
      </w:r>
    </w:p>
    <w:p w:rsidR="009334AE" w:rsidRPr="00733768" w:rsidRDefault="009334AE" w:rsidP="009334AE">
      <w:pPr>
        <w:pStyle w:val="NormalWeb"/>
        <w:spacing w:before="0" w:beforeAutospacing="0" w:after="0" w:afterAutospacing="0"/>
        <w:rPr>
          <w:b/>
          <w:i/>
          <w:sz w:val="16"/>
          <w:szCs w:val="16"/>
          <w:u w:val="single"/>
        </w:rPr>
      </w:pPr>
    </w:p>
    <w:p w:rsidR="00202C7C" w:rsidRDefault="00733768" w:rsidP="001B7197">
      <w:pPr>
        <w:spacing w:after="0" w:line="240" w:lineRule="auto"/>
        <w:rPr>
          <w:rFonts w:ascii="Times New Roman" w:hAnsi="Times New Roman" w:cs="Times New Roman"/>
          <w:iCs/>
          <w:sz w:val="24"/>
          <w:szCs w:val="24"/>
        </w:rPr>
      </w:pPr>
      <w:r>
        <w:rPr>
          <w:rFonts w:ascii="Times New Roman" w:hAnsi="Times New Roman" w:cs="Times New Roman"/>
          <w:color w:val="000000" w:themeColor="text1"/>
          <w:sz w:val="24"/>
          <w:szCs w:val="24"/>
        </w:rPr>
        <w:t xml:space="preserve">Behavioral Risk Factor Surveillance Data from 2008 was available for quick analysis and an overview is provided in the following table. While BRFSS findings allow for some measurement of adult population health, they are generally unreliable for populations in NW Minnesota because they rely on a synthetic estimate based on population parameters based on individuals who do not reside in the area but rather are similar on demographic characteristics such as age and gender (See Appendix D for more details).  Findings suggested that rates of obesity and overweight are similar to statewide averages as well as smoking rates. </w:t>
      </w:r>
    </w:p>
    <w:p w:rsidR="005706D1" w:rsidRDefault="00733768" w:rsidP="007625BB">
      <w:pPr>
        <w:spacing w:after="0" w:line="240" w:lineRule="auto"/>
        <w:rPr>
          <w:rFonts w:ascii="Times New Roman" w:hAnsi="Times New Roman" w:cs="Times New Roman"/>
          <w:iCs/>
          <w:sz w:val="24"/>
          <w:szCs w:val="24"/>
        </w:rPr>
      </w:pPr>
      <w:r w:rsidRPr="00733768">
        <w:rPr>
          <w:rFonts w:ascii="Times New Roman" w:hAnsi="Times New Roman" w:cs="Times New Roman"/>
          <w:sz w:val="24"/>
          <w:szCs w:val="24"/>
        </w:rPr>
        <w:t xml:space="preserve">The data </w:t>
      </w:r>
      <w:r>
        <w:rPr>
          <w:rFonts w:ascii="Times New Roman" w:hAnsi="Times New Roman" w:cs="Times New Roman"/>
          <w:sz w:val="24"/>
          <w:szCs w:val="24"/>
        </w:rPr>
        <w:t xml:space="preserve">also </w:t>
      </w:r>
      <w:r w:rsidRPr="00733768">
        <w:rPr>
          <w:rFonts w:ascii="Times New Roman" w:hAnsi="Times New Roman" w:cs="Times New Roman"/>
          <w:sz w:val="24"/>
          <w:szCs w:val="24"/>
        </w:rPr>
        <w:t xml:space="preserve">suggest that lack of exercise for adult populations within </w:t>
      </w:r>
      <w:r>
        <w:rPr>
          <w:rFonts w:ascii="Times New Roman" w:hAnsi="Times New Roman" w:cs="Times New Roman"/>
          <w:sz w:val="24"/>
          <w:szCs w:val="24"/>
        </w:rPr>
        <w:t xml:space="preserve">the three counties </w:t>
      </w:r>
      <w:r w:rsidRPr="00733768">
        <w:rPr>
          <w:rFonts w:ascii="Times New Roman" w:hAnsi="Times New Roman" w:cs="Times New Roman"/>
          <w:sz w:val="24"/>
          <w:szCs w:val="24"/>
        </w:rPr>
        <w:t xml:space="preserve">may be a significant issue as nearly 18% of </w:t>
      </w:r>
      <w:r w:rsidR="00BD4EB8">
        <w:rPr>
          <w:rFonts w:ascii="Times New Roman" w:hAnsi="Times New Roman" w:cs="Times New Roman"/>
          <w:sz w:val="24"/>
          <w:szCs w:val="24"/>
        </w:rPr>
        <w:t>residents in each county are estimated to n</w:t>
      </w:r>
      <w:r w:rsidRPr="00733768">
        <w:rPr>
          <w:rFonts w:ascii="Times New Roman" w:hAnsi="Times New Roman" w:cs="Times New Roman"/>
          <w:sz w:val="24"/>
          <w:szCs w:val="24"/>
        </w:rPr>
        <w:t>ot participate in any form of exercise compared to the state average of nearly 13%.</w:t>
      </w:r>
    </w:p>
    <w:p w:rsidR="00733768" w:rsidRDefault="00733768" w:rsidP="007625BB">
      <w:pPr>
        <w:spacing w:after="0" w:line="240" w:lineRule="auto"/>
        <w:rPr>
          <w:rFonts w:ascii="Times New Roman" w:hAnsi="Times New Roman" w:cs="Times New Roman"/>
          <w:iCs/>
          <w:sz w:val="24"/>
          <w:szCs w:val="24"/>
        </w:rPr>
      </w:pPr>
    </w:p>
    <w:p w:rsidR="00BD4EB8" w:rsidRDefault="00BD4EB8" w:rsidP="00733768">
      <w:pPr>
        <w:rPr>
          <w:rFonts w:ascii="Times New Roman" w:hAnsi="Times New Roman" w:cs="Times New Roman"/>
          <w:sz w:val="24"/>
          <w:szCs w:val="24"/>
        </w:rPr>
      </w:pPr>
    </w:p>
    <w:p w:rsidR="00BD4EB8" w:rsidRDefault="00BD4EB8" w:rsidP="00733768">
      <w:pPr>
        <w:rPr>
          <w:rFonts w:ascii="Times New Roman" w:hAnsi="Times New Roman" w:cs="Times New Roman"/>
          <w:sz w:val="24"/>
          <w:szCs w:val="24"/>
        </w:rPr>
      </w:pPr>
    </w:p>
    <w:p w:rsidR="00BD4EB8" w:rsidRDefault="00BD4EB8" w:rsidP="00733768">
      <w:pPr>
        <w:rPr>
          <w:rFonts w:ascii="Times New Roman" w:hAnsi="Times New Roman" w:cs="Times New Roman"/>
          <w:sz w:val="24"/>
          <w:szCs w:val="24"/>
        </w:rPr>
      </w:pPr>
    </w:p>
    <w:p w:rsidR="00BD4EB8" w:rsidRDefault="00BD4EB8" w:rsidP="00733768">
      <w:pPr>
        <w:rPr>
          <w:rFonts w:ascii="Times New Roman" w:hAnsi="Times New Roman" w:cs="Times New Roman"/>
          <w:sz w:val="24"/>
          <w:szCs w:val="24"/>
        </w:rPr>
      </w:pPr>
    </w:p>
    <w:p w:rsidR="0027321B" w:rsidRDefault="0027321B" w:rsidP="00733768">
      <w:pPr>
        <w:rPr>
          <w:rFonts w:ascii="Times New Roman" w:hAnsi="Times New Roman" w:cs="Times New Roman"/>
          <w:sz w:val="24"/>
          <w:szCs w:val="24"/>
        </w:rPr>
      </w:pPr>
    </w:p>
    <w:p w:rsidR="00BD4EB8" w:rsidRDefault="00BD4EB8" w:rsidP="00733768">
      <w:pPr>
        <w:rPr>
          <w:rFonts w:ascii="Times New Roman" w:hAnsi="Times New Roman" w:cs="Times New Roman"/>
          <w:sz w:val="24"/>
          <w:szCs w:val="24"/>
        </w:rPr>
      </w:pPr>
    </w:p>
    <w:p w:rsidR="00733768" w:rsidRPr="00733768" w:rsidRDefault="00733768" w:rsidP="00BD4EB8">
      <w:pPr>
        <w:spacing w:after="0" w:line="240" w:lineRule="auto"/>
        <w:rPr>
          <w:rFonts w:ascii="Times New Roman" w:hAnsi="Times New Roman" w:cs="Times New Roman"/>
          <w:sz w:val="24"/>
          <w:szCs w:val="24"/>
        </w:rPr>
      </w:pPr>
      <w:r w:rsidRPr="00733768">
        <w:rPr>
          <w:rFonts w:ascii="Times New Roman" w:hAnsi="Times New Roman" w:cs="Times New Roman"/>
          <w:sz w:val="24"/>
          <w:szCs w:val="24"/>
        </w:rPr>
        <w:t>2008 Behavioral Hea</w:t>
      </w:r>
      <w:r w:rsidR="008314B0">
        <w:rPr>
          <w:rFonts w:ascii="Times New Roman" w:hAnsi="Times New Roman" w:cs="Times New Roman"/>
          <w:sz w:val="24"/>
          <w:szCs w:val="24"/>
        </w:rPr>
        <w:t>lth Risks for Polk</w:t>
      </w:r>
      <w:r w:rsidRPr="00733768">
        <w:rPr>
          <w:rFonts w:ascii="Times New Roman" w:hAnsi="Times New Roman" w:cs="Times New Roman"/>
          <w:sz w:val="24"/>
          <w:szCs w:val="24"/>
        </w:rPr>
        <w:t>, Norman, and Mahnomen Counties (Adults: 18+)</w:t>
      </w:r>
    </w:p>
    <w:tbl>
      <w:tblPr>
        <w:tblpPr w:leftFromText="180" w:rightFromText="180" w:vertAnchor="page" w:horzAnchor="margin" w:tblpXSpec="center" w:tblpY="1684"/>
        <w:tblW w:w="7938" w:type="dxa"/>
        <w:tblLook w:val="00A0" w:firstRow="1" w:lastRow="0" w:firstColumn="1" w:lastColumn="0" w:noHBand="0" w:noVBand="0"/>
      </w:tblPr>
      <w:tblGrid>
        <w:gridCol w:w="1687"/>
        <w:gridCol w:w="1391"/>
        <w:gridCol w:w="1170"/>
        <w:gridCol w:w="1260"/>
        <w:gridCol w:w="1260"/>
        <w:gridCol w:w="1170"/>
      </w:tblGrid>
      <w:tr w:rsidR="00BD4EB8" w:rsidRPr="00BD4EB8" w:rsidTr="00182192">
        <w:trPr>
          <w:trHeight w:val="540"/>
        </w:trPr>
        <w:tc>
          <w:tcPr>
            <w:tcW w:w="1687" w:type="dxa"/>
            <w:shd w:val="clear" w:color="auto" w:fill="D9D9D9" w:themeFill="background1" w:themeFillShade="D9"/>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Health risk category</w:t>
            </w:r>
          </w:p>
        </w:tc>
        <w:tc>
          <w:tcPr>
            <w:tcW w:w="1391" w:type="dxa"/>
            <w:shd w:val="clear" w:color="auto" w:fill="D9D9D9" w:themeFill="background1" w:themeFillShade="D9"/>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Mahnomen County (%)</w:t>
            </w:r>
          </w:p>
        </w:tc>
        <w:tc>
          <w:tcPr>
            <w:tcW w:w="1170" w:type="dxa"/>
            <w:shd w:val="clear" w:color="auto" w:fill="D9D9D9" w:themeFill="background1" w:themeFillShade="D9"/>
            <w:vAlign w:val="center"/>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Polk County (%)</w:t>
            </w:r>
          </w:p>
        </w:tc>
        <w:tc>
          <w:tcPr>
            <w:tcW w:w="1260" w:type="dxa"/>
            <w:shd w:val="clear" w:color="auto" w:fill="D9D9D9" w:themeFill="background1" w:themeFillShade="D9"/>
            <w:vAlign w:val="center"/>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Norman County (%)</w:t>
            </w:r>
          </w:p>
        </w:tc>
        <w:tc>
          <w:tcPr>
            <w:tcW w:w="1260" w:type="dxa"/>
            <w:shd w:val="clear" w:color="auto" w:fill="D9D9D9" w:themeFill="background1" w:themeFillShade="D9"/>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 xml:space="preserve">SHIP </w:t>
            </w:r>
            <w:r w:rsidR="00994E2E">
              <w:rPr>
                <w:rFonts w:ascii="Times New Roman" w:eastAsia="Times New Roman" w:hAnsi="Times New Roman" w:cs="Times New Roman"/>
                <w:b/>
                <w:color w:val="000000"/>
                <w:sz w:val="24"/>
                <w:szCs w:val="24"/>
              </w:rPr>
              <w:t xml:space="preserve">1.0 </w:t>
            </w:r>
            <w:r w:rsidRPr="00BD4EB8">
              <w:rPr>
                <w:rFonts w:ascii="Times New Roman" w:eastAsia="Times New Roman" w:hAnsi="Times New Roman" w:cs="Times New Roman"/>
                <w:b/>
                <w:color w:val="000000"/>
                <w:sz w:val="24"/>
                <w:szCs w:val="24"/>
              </w:rPr>
              <w:t>Counties (%)</w:t>
            </w:r>
            <w:r w:rsidRPr="00BD4EB8">
              <w:rPr>
                <w:rFonts w:ascii="Times New Roman" w:eastAsia="Times New Roman" w:hAnsi="Times New Roman" w:cs="Times New Roman"/>
                <w:b/>
                <w:color w:val="000000"/>
                <w:sz w:val="24"/>
                <w:szCs w:val="24"/>
                <w:vertAlign w:val="superscript"/>
              </w:rPr>
              <w:t>1</w:t>
            </w:r>
          </w:p>
        </w:tc>
        <w:tc>
          <w:tcPr>
            <w:tcW w:w="1170" w:type="dxa"/>
            <w:shd w:val="clear" w:color="auto" w:fill="D9D9D9" w:themeFill="background1" w:themeFillShade="D9"/>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MN State (%)</w:t>
            </w:r>
          </w:p>
        </w:tc>
      </w:tr>
      <w:tr w:rsidR="00BD4EB8" w:rsidRPr="00BD4EB8" w:rsidTr="00182192">
        <w:trPr>
          <w:trHeight w:val="360"/>
        </w:trPr>
        <w:tc>
          <w:tcPr>
            <w:tcW w:w="1687" w:type="dxa"/>
            <w:shd w:val="clear" w:color="auto" w:fill="D9D9D9" w:themeFill="background1" w:themeFillShade="D9"/>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Overweight (not obese)</w:t>
            </w:r>
          </w:p>
        </w:tc>
        <w:tc>
          <w:tcPr>
            <w:tcW w:w="1391"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36.5</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35.8</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36.9</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36.4</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37.5</w:t>
            </w:r>
          </w:p>
        </w:tc>
      </w:tr>
      <w:tr w:rsidR="00BD4EB8" w:rsidRPr="00BD4EB8" w:rsidTr="00182192">
        <w:tc>
          <w:tcPr>
            <w:tcW w:w="1687" w:type="dxa"/>
            <w:shd w:val="clear" w:color="auto" w:fill="D9D9D9" w:themeFill="background1" w:themeFillShade="D9"/>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Obese</w:t>
            </w:r>
          </w:p>
        </w:tc>
        <w:tc>
          <w:tcPr>
            <w:tcW w:w="1391"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26.1</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25.5</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26.0</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25.9</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26.5</w:t>
            </w:r>
          </w:p>
        </w:tc>
      </w:tr>
      <w:tr w:rsidR="00BD4EB8" w:rsidRPr="00BD4EB8" w:rsidTr="00182192">
        <w:tc>
          <w:tcPr>
            <w:tcW w:w="1687" w:type="dxa"/>
            <w:shd w:val="clear" w:color="auto" w:fill="D9D9D9" w:themeFill="background1" w:themeFillShade="D9"/>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Current smokers</w:t>
            </w:r>
          </w:p>
        </w:tc>
        <w:tc>
          <w:tcPr>
            <w:tcW w:w="1391"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15.5</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15.8</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15.0</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15.6</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15.7</w:t>
            </w:r>
          </w:p>
        </w:tc>
      </w:tr>
      <w:tr w:rsidR="00BD4EB8" w:rsidRPr="00BD4EB8" w:rsidTr="00182192">
        <w:tc>
          <w:tcPr>
            <w:tcW w:w="1687" w:type="dxa"/>
            <w:shd w:val="clear" w:color="auto" w:fill="D9D9D9" w:themeFill="background1" w:themeFillShade="D9"/>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No Exercise</w:t>
            </w:r>
          </w:p>
        </w:tc>
        <w:tc>
          <w:tcPr>
            <w:tcW w:w="1391"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17.8</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17.8</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18.3</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17.8</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12.9</w:t>
            </w:r>
          </w:p>
        </w:tc>
      </w:tr>
      <w:tr w:rsidR="00BD4EB8" w:rsidRPr="00BD4EB8" w:rsidTr="00182192">
        <w:tc>
          <w:tcPr>
            <w:tcW w:w="1687" w:type="dxa"/>
            <w:shd w:val="clear" w:color="auto" w:fill="D9D9D9" w:themeFill="background1" w:themeFillShade="D9"/>
          </w:tcPr>
          <w:p w:rsidR="00BD4EB8" w:rsidRPr="00BD4EB8" w:rsidRDefault="00BD4EB8" w:rsidP="00BD4EB8">
            <w:pPr>
              <w:spacing w:after="0" w:line="240" w:lineRule="auto"/>
              <w:jc w:val="center"/>
              <w:rPr>
                <w:rFonts w:ascii="Times New Roman" w:eastAsia="Times New Roman" w:hAnsi="Times New Roman" w:cs="Times New Roman"/>
                <w:b/>
                <w:color w:val="000000"/>
                <w:sz w:val="24"/>
                <w:szCs w:val="24"/>
              </w:rPr>
            </w:pPr>
            <w:r w:rsidRPr="00BD4EB8">
              <w:rPr>
                <w:rFonts w:ascii="Times New Roman" w:eastAsia="Times New Roman" w:hAnsi="Times New Roman" w:cs="Times New Roman"/>
                <w:b/>
                <w:color w:val="000000"/>
                <w:sz w:val="24"/>
                <w:szCs w:val="24"/>
              </w:rPr>
              <w:t>Fair or Poor Overall Health</w:t>
            </w:r>
          </w:p>
        </w:tc>
        <w:tc>
          <w:tcPr>
            <w:tcW w:w="1391"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12.5</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12.1</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13.3</w:t>
            </w:r>
          </w:p>
        </w:tc>
        <w:tc>
          <w:tcPr>
            <w:tcW w:w="126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12.5</w:t>
            </w:r>
          </w:p>
        </w:tc>
        <w:tc>
          <w:tcPr>
            <w:tcW w:w="1170" w:type="dxa"/>
            <w:vAlign w:val="center"/>
          </w:tcPr>
          <w:p w:rsidR="00BD4EB8" w:rsidRPr="00BD4EB8" w:rsidRDefault="00BD4EB8" w:rsidP="00BD4EB8">
            <w:pPr>
              <w:spacing w:after="0" w:line="240" w:lineRule="auto"/>
              <w:jc w:val="center"/>
              <w:rPr>
                <w:rFonts w:ascii="Times New Roman" w:eastAsia="Times New Roman" w:hAnsi="Times New Roman" w:cs="Times New Roman"/>
                <w:color w:val="000000"/>
                <w:sz w:val="24"/>
                <w:szCs w:val="24"/>
              </w:rPr>
            </w:pPr>
            <w:r w:rsidRPr="00BD4EB8">
              <w:rPr>
                <w:rFonts w:ascii="Times New Roman" w:eastAsia="Times New Roman" w:hAnsi="Times New Roman" w:cs="Times New Roman"/>
                <w:color w:val="000000"/>
                <w:sz w:val="24"/>
                <w:szCs w:val="24"/>
              </w:rPr>
              <w:t>14.2</w:t>
            </w:r>
          </w:p>
        </w:tc>
      </w:tr>
    </w:tbl>
    <w:p w:rsidR="00733768" w:rsidRPr="00733768" w:rsidRDefault="00733768" w:rsidP="00BD4EB8">
      <w:pPr>
        <w:spacing w:after="0" w:line="240" w:lineRule="auto"/>
        <w:rPr>
          <w:rFonts w:ascii="Times New Roman" w:hAnsi="Times New Roman" w:cs="Times New Roman"/>
          <w:sz w:val="24"/>
          <w:szCs w:val="24"/>
        </w:rPr>
      </w:pPr>
    </w:p>
    <w:p w:rsidR="00733768" w:rsidRPr="00733768" w:rsidRDefault="00733768" w:rsidP="00733768">
      <w:pPr>
        <w:rPr>
          <w:rFonts w:ascii="Times New Roman" w:hAnsi="Times New Roman" w:cs="Times New Roman"/>
          <w:sz w:val="24"/>
          <w:szCs w:val="24"/>
        </w:rPr>
      </w:pPr>
    </w:p>
    <w:p w:rsidR="00733768" w:rsidRPr="00733768" w:rsidRDefault="00733768" w:rsidP="00733768">
      <w:pPr>
        <w:rPr>
          <w:rFonts w:ascii="Times New Roman" w:hAnsi="Times New Roman" w:cs="Times New Roman"/>
          <w:sz w:val="24"/>
          <w:szCs w:val="24"/>
        </w:rPr>
      </w:pPr>
    </w:p>
    <w:p w:rsidR="00733768" w:rsidRPr="00733768" w:rsidRDefault="00733768" w:rsidP="00733768">
      <w:pPr>
        <w:rPr>
          <w:rFonts w:ascii="Times New Roman" w:hAnsi="Times New Roman" w:cs="Times New Roman"/>
          <w:sz w:val="24"/>
          <w:szCs w:val="24"/>
        </w:rPr>
      </w:pPr>
    </w:p>
    <w:p w:rsidR="00733768" w:rsidRPr="00BD4EB8" w:rsidRDefault="00BD4EB8" w:rsidP="00BD4EB8">
      <w:pPr>
        <w:ind w:left="720" w:firstLine="720"/>
        <w:rPr>
          <w:rFonts w:ascii="Times New Roman" w:hAnsi="Times New Roman" w:cs="Times New Roman"/>
          <w:sz w:val="18"/>
          <w:szCs w:val="18"/>
        </w:rPr>
      </w:pPr>
      <w:r w:rsidRPr="00BD4EB8">
        <w:rPr>
          <w:rStyle w:val="FootnoteReference"/>
          <w:rFonts w:ascii="Times New Roman" w:hAnsi="Times New Roman" w:cs="Times New Roman"/>
          <w:sz w:val="18"/>
          <w:szCs w:val="18"/>
        </w:rPr>
        <w:footnoteRef/>
      </w:r>
      <w:r w:rsidRPr="00BD4EB8">
        <w:rPr>
          <w:rFonts w:ascii="Times New Roman" w:hAnsi="Times New Roman" w:cs="Times New Roman"/>
          <w:sz w:val="18"/>
          <w:szCs w:val="18"/>
        </w:rPr>
        <w:t xml:space="preserve"> </w:t>
      </w:r>
      <w:r>
        <w:rPr>
          <w:rFonts w:ascii="Times New Roman" w:hAnsi="Times New Roman" w:cs="Times New Roman"/>
          <w:sz w:val="18"/>
          <w:szCs w:val="18"/>
        </w:rPr>
        <w:t xml:space="preserve">       </w:t>
      </w:r>
      <w:r w:rsidR="008314B0">
        <w:rPr>
          <w:rFonts w:ascii="Times New Roman" w:hAnsi="Times New Roman" w:cs="Times New Roman"/>
          <w:sz w:val="18"/>
          <w:szCs w:val="18"/>
        </w:rPr>
        <w:tab/>
      </w:r>
      <w:proofErr w:type="gramStart"/>
      <w:r w:rsidRPr="00BD4EB8">
        <w:rPr>
          <w:rFonts w:ascii="Times New Roman" w:hAnsi="Times New Roman" w:cs="Times New Roman"/>
          <w:sz w:val="18"/>
          <w:szCs w:val="18"/>
          <w:vertAlign w:val="superscript"/>
        </w:rPr>
        <w:t>1</w:t>
      </w:r>
      <w:r w:rsidRPr="00BD4EB8">
        <w:rPr>
          <w:rFonts w:ascii="Times New Roman" w:hAnsi="Times New Roman" w:cs="Times New Roman"/>
          <w:sz w:val="18"/>
          <w:szCs w:val="18"/>
        </w:rPr>
        <w:t>Aggregate data for Kittson, Mahnomen, Marshall, Norman, Pennington, Polk, Red Lake &amp; Roseau Counties.</w:t>
      </w:r>
      <w:proofErr w:type="gramEnd"/>
    </w:p>
    <w:p w:rsidR="00622F45" w:rsidRDefault="00622F45" w:rsidP="005706D1">
      <w:pPr>
        <w:spacing w:after="0" w:line="240" w:lineRule="auto"/>
        <w:ind w:left="360"/>
        <w:rPr>
          <w:rFonts w:ascii="Times New Roman" w:hAnsi="Times New Roman" w:cs="Times New Roman"/>
          <w:i/>
          <w:iCs/>
          <w:sz w:val="24"/>
          <w:szCs w:val="24"/>
          <w:u w:val="single"/>
        </w:rPr>
      </w:pPr>
    </w:p>
    <w:p w:rsidR="005706D1" w:rsidRPr="005706D1" w:rsidRDefault="005706D1" w:rsidP="005706D1">
      <w:pPr>
        <w:spacing w:after="0" w:line="240" w:lineRule="auto"/>
        <w:ind w:left="360"/>
        <w:rPr>
          <w:rFonts w:ascii="Times New Roman" w:hAnsi="Times New Roman" w:cs="Times New Roman"/>
          <w:i/>
          <w:iCs/>
          <w:sz w:val="24"/>
          <w:szCs w:val="24"/>
          <w:u w:val="single"/>
        </w:rPr>
      </w:pPr>
      <w:r w:rsidRPr="005706D1">
        <w:rPr>
          <w:rFonts w:ascii="Times New Roman" w:hAnsi="Times New Roman" w:cs="Times New Roman"/>
          <w:i/>
          <w:iCs/>
          <w:sz w:val="24"/>
          <w:szCs w:val="24"/>
          <w:u w:val="single"/>
        </w:rPr>
        <w:t>Smoking During Pregnancy</w:t>
      </w:r>
    </w:p>
    <w:p w:rsidR="00BB3CDA" w:rsidRPr="003F1F2B" w:rsidRDefault="00BB3CDA" w:rsidP="001B7197">
      <w:pPr>
        <w:spacing w:after="0" w:line="240" w:lineRule="auto"/>
        <w:rPr>
          <w:rFonts w:ascii="Times New Roman" w:hAnsi="Times New Roman" w:cs="Times New Roman"/>
          <w:iCs/>
          <w:sz w:val="16"/>
          <w:szCs w:val="16"/>
        </w:rPr>
      </w:pPr>
    </w:p>
    <w:p w:rsidR="00BB3CDA" w:rsidRDefault="00BB3CDA" w:rsidP="00C16D65">
      <w:pPr>
        <w:pStyle w:val="ListParagraph"/>
        <w:numPr>
          <w:ilvl w:val="0"/>
          <w:numId w:val="21"/>
        </w:numPr>
        <w:spacing w:after="0" w:line="240" w:lineRule="auto"/>
        <w:rPr>
          <w:rFonts w:ascii="Times New Roman" w:hAnsi="Times New Roman" w:cs="Times New Roman"/>
          <w:iCs/>
          <w:sz w:val="24"/>
          <w:szCs w:val="24"/>
        </w:rPr>
      </w:pPr>
      <w:r w:rsidRPr="00B70F1E">
        <w:rPr>
          <w:rFonts w:ascii="Times New Roman" w:hAnsi="Times New Roman" w:cs="Times New Roman"/>
          <w:iCs/>
          <w:sz w:val="24"/>
          <w:szCs w:val="24"/>
        </w:rPr>
        <w:t xml:space="preserve">Because tobacco use rates are </w:t>
      </w:r>
      <w:r w:rsidR="00202C7C" w:rsidRPr="00B70F1E">
        <w:rPr>
          <w:rFonts w:ascii="Times New Roman" w:hAnsi="Times New Roman" w:cs="Times New Roman"/>
          <w:iCs/>
          <w:sz w:val="24"/>
          <w:szCs w:val="24"/>
        </w:rPr>
        <w:t xml:space="preserve">generally </w:t>
      </w:r>
      <w:r w:rsidRPr="00B70F1E">
        <w:rPr>
          <w:rFonts w:ascii="Times New Roman" w:hAnsi="Times New Roman" w:cs="Times New Roman"/>
          <w:iCs/>
          <w:sz w:val="24"/>
          <w:szCs w:val="24"/>
        </w:rPr>
        <w:t>high</w:t>
      </w:r>
      <w:r w:rsidR="00202C7C" w:rsidRPr="00B70F1E">
        <w:rPr>
          <w:rFonts w:ascii="Times New Roman" w:hAnsi="Times New Roman" w:cs="Times New Roman"/>
          <w:iCs/>
          <w:sz w:val="24"/>
          <w:szCs w:val="24"/>
        </w:rPr>
        <w:t>er</w:t>
      </w:r>
      <w:r w:rsidRPr="00B70F1E">
        <w:rPr>
          <w:rFonts w:ascii="Times New Roman" w:hAnsi="Times New Roman" w:cs="Times New Roman"/>
          <w:iCs/>
          <w:sz w:val="24"/>
          <w:szCs w:val="24"/>
        </w:rPr>
        <w:t xml:space="preserve"> in the region</w:t>
      </w:r>
      <w:r w:rsidR="003F1F2B" w:rsidRPr="00B70F1E">
        <w:rPr>
          <w:rFonts w:ascii="Times New Roman" w:hAnsi="Times New Roman" w:cs="Times New Roman"/>
          <w:iCs/>
          <w:sz w:val="24"/>
          <w:szCs w:val="24"/>
        </w:rPr>
        <w:t>, smoking during pregnancy</w:t>
      </w:r>
      <w:r w:rsidR="00437E3C" w:rsidRPr="00B70F1E">
        <w:rPr>
          <w:rFonts w:ascii="Times New Roman" w:hAnsi="Times New Roman" w:cs="Times New Roman"/>
          <w:iCs/>
          <w:sz w:val="24"/>
          <w:szCs w:val="24"/>
        </w:rPr>
        <w:t xml:space="preserve"> was examined</w:t>
      </w:r>
      <w:r w:rsidR="003F1F2B" w:rsidRPr="00B70F1E">
        <w:rPr>
          <w:rFonts w:ascii="Times New Roman" w:hAnsi="Times New Roman" w:cs="Times New Roman"/>
          <w:iCs/>
          <w:sz w:val="24"/>
          <w:szCs w:val="24"/>
        </w:rPr>
        <w:t xml:space="preserve">. Data show that, the percentage of births to mothers who smoked in </w:t>
      </w:r>
      <w:r w:rsidR="00B70F1E" w:rsidRPr="00B70F1E">
        <w:rPr>
          <w:rFonts w:ascii="Times New Roman" w:hAnsi="Times New Roman" w:cs="Times New Roman"/>
          <w:iCs/>
          <w:sz w:val="24"/>
          <w:szCs w:val="24"/>
        </w:rPr>
        <w:t xml:space="preserve">Mahnomen </w:t>
      </w:r>
      <w:r w:rsidR="005209DD" w:rsidRPr="00B70F1E">
        <w:rPr>
          <w:rFonts w:ascii="Times New Roman" w:hAnsi="Times New Roman" w:cs="Times New Roman"/>
          <w:iCs/>
          <w:sz w:val="24"/>
          <w:szCs w:val="24"/>
        </w:rPr>
        <w:t>C</w:t>
      </w:r>
      <w:r w:rsidR="003F1F2B" w:rsidRPr="00B70F1E">
        <w:rPr>
          <w:rFonts w:ascii="Times New Roman" w:hAnsi="Times New Roman" w:cs="Times New Roman"/>
          <w:iCs/>
          <w:sz w:val="24"/>
          <w:szCs w:val="24"/>
        </w:rPr>
        <w:t>ount</w:t>
      </w:r>
      <w:r w:rsidR="00B70F1E">
        <w:rPr>
          <w:rFonts w:ascii="Times New Roman" w:hAnsi="Times New Roman" w:cs="Times New Roman"/>
          <w:iCs/>
          <w:sz w:val="24"/>
          <w:szCs w:val="24"/>
        </w:rPr>
        <w:t xml:space="preserve">y was </w:t>
      </w:r>
      <w:r w:rsidR="008314B0">
        <w:rPr>
          <w:rFonts w:ascii="Times New Roman" w:hAnsi="Times New Roman" w:cs="Times New Roman"/>
          <w:iCs/>
          <w:sz w:val="24"/>
          <w:szCs w:val="24"/>
        </w:rPr>
        <w:t>40%</w:t>
      </w:r>
      <w:r w:rsidR="00FC145E">
        <w:rPr>
          <w:rFonts w:ascii="Times New Roman" w:hAnsi="Times New Roman" w:cs="Times New Roman"/>
          <w:iCs/>
          <w:sz w:val="24"/>
          <w:szCs w:val="24"/>
        </w:rPr>
        <w:t xml:space="preserve"> higher than </w:t>
      </w:r>
      <w:r w:rsidR="003F1F2B" w:rsidRPr="00B70F1E">
        <w:rPr>
          <w:rFonts w:ascii="Times New Roman" w:hAnsi="Times New Roman" w:cs="Times New Roman"/>
          <w:iCs/>
          <w:sz w:val="24"/>
          <w:szCs w:val="24"/>
        </w:rPr>
        <w:t xml:space="preserve">the state average. </w:t>
      </w:r>
    </w:p>
    <w:tbl>
      <w:tblPr>
        <w:tblW w:w="7820" w:type="dxa"/>
        <w:tblInd w:w="1507" w:type="dxa"/>
        <w:tblLook w:val="04A0" w:firstRow="1" w:lastRow="0" w:firstColumn="1" w:lastColumn="0" w:noHBand="0" w:noVBand="1"/>
      </w:tblPr>
      <w:tblGrid>
        <w:gridCol w:w="2390"/>
        <w:gridCol w:w="1086"/>
        <w:gridCol w:w="1086"/>
        <w:gridCol w:w="1086"/>
        <w:gridCol w:w="1086"/>
        <w:gridCol w:w="1086"/>
      </w:tblGrid>
      <w:tr w:rsidR="009334AE" w:rsidRPr="00560001">
        <w:trPr>
          <w:trHeight w:val="870"/>
        </w:trPr>
        <w:tc>
          <w:tcPr>
            <w:tcW w:w="782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9334AE" w:rsidRPr="00560001" w:rsidRDefault="009334AE" w:rsidP="00451765">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Births to Mothers Who Smoked During Pregnancy (Percent) Showing most recent 5 years; Show All Years</w:t>
            </w:r>
          </w:p>
        </w:tc>
      </w:tr>
      <w:tr w:rsidR="009334AE" w:rsidRPr="00560001">
        <w:trPr>
          <w:trHeight w:val="30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 </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2006</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2007</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2008</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2009</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2010</w:t>
            </w:r>
          </w:p>
        </w:tc>
      </w:tr>
      <w:tr w:rsidR="00D90118" w:rsidRPr="00560001" w:rsidTr="00B70F1E">
        <w:trPr>
          <w:trHeight w:val="310"/>
        </w:trPr>
        <w:tc>
          <w:tcPr>
            <w:tcW w:w="2390" w:type="dxa"/>
            <w:tcBorders>
              <w:top w:val="nil"/>
              <w:left w:val="single" w:sz="4" w:space="0" w:color="auto"/>
              <w:bottom w:val="single" w:sz="4" w:space="0" w:color="auto"/>
              <w:right w:val="single" w:sz="4" w:space="0" w:color="auto"/>
            </w:tcBorders>
            <w:shd w:val="clear" w:color="auto" w:fill="FFFF00"/>
            <w:noWrap/>
          </w:tcPr>
          <w:p w:rsidR="00D90118" w:rsidRPr="00560001" w:rsidRDefault="00D90118" w:rsidP="00D901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1086" w:type="dxa"/>
            <w:tcBorders>
              <w:top w:val="nil"/>
              <w:left w:val="nil"/>
              <w:bottom w:val="single" w:sz="4" w:space="0" w:color="auto"/>
              <w:right w:val="single" w:sz="4" w:space="0" w:color="auto"/>
            </w:tcBorders>
            <w:shd w:val="clear" w:color="auto" w:fill="FFFF00"/>
            <w:noWrap/>
          </w:tcPr>
          <w:p w:rsidR="00D90118" w:rsidRPr="00D90118" w:rsidRDefault="00D90118" w:rsidP="00D90118">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0%</w:t>
            </w:r>
          </w:p>
        </w:tc>
        <w:tc>
          <w:tcPr>
            <w:tcW w:w="1086" w:type="dxa"/>
            <w:tcBorders>
              <w:top w:val="nil"/>
              <w:left w:val="nil"/>
              <w:bottom w:val="single" w:sz="4" w:space="0" w:color="auto"/>
              <w:right w:val="single" w:sz="4" w:space="0" w:color="auto"/>
            </w:tcBorders>
            <w:shd w:val="clear" w:color="auto" w:fill="FFFF00"/>
            <w:noWrap/>
          </w:tcPr>
          <w:p w:rsidR="00D90118" w:rsidRPr="00D90118" w:rsidRDefault="00D90118" w:rsidP="00D90118">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16%</w:t>
            </w:r>
          </w:p>
        </w:tc>
        <w:tc>
          <w:tcPr>
            <w:tcW w:w="1086" w:type="dxa"/>
            <w:tcBorders>
              <w:top w:val="nil"/>
              <w:left w:val="nil"/>
              <w:bottom w:val="single" w:sz="4" w:space="0" w:color="auto"/>
              <w:right w:val="single" w:sz="4" w:space="0" w:color="auto"/>
            </w:tcBorders>
            <w:shd w:val="clear" w:color="auto" w:fill="FFFF00"/>
            <w:noWrap/>
          </w:tcPr>
          <w:p w:rsidR="00D90118" w:rsidRPr="00D90118" w:rsidRDefault="00D90118" w:rsidP="00D90118">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19%</w:t>
            </w:r>
          </w:p>
        </w:tc>
        <w:tc>
          <w:tcPr>
            <w:tcW w:w="1086" w:type="dxa"/>
            <w:tcBorders>
              <w:top w:val="nil"/>
              <w:left w:val="nil"/>
              <w:bottom w:val="single" w:sz="4" w:space="0" w:color="auto"/>
              <w:right w:val="single" w:sz="4" w:space="0" w:color="auto"/>
            </w:tcBorders>
            <w:shd w:val="clear" w:color="auto" w:fill="FFFF00"/>
            <w:noWrap/>
          </w:tcPr>
          <w:p w:rsidR="00D90118" w:rsidRPr="00D90118" w:rsidRDefault="00D90118" w:rsidP="00D90118">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27%</w:t>
            </w:r>
          </w:p>
        </w:tc>
        <w:tc>
          <w:tcPr>
            <w:tcW w:w="1086" w:type="dxa"/>
            <w:tcBorders>
              <w:top w:val="nil"/>
              <w:left w:val="nil"/>
              <w:bottom w:val="single" w:sz="4" w:space="0" w:color="auto"/>
              <w:right w:val="single" w:sz="4" w:space="0" w:color="auto"/>
            </w:tcBorders>
            <w:shd w:val="clear" w:color="auto" w:fill="FFFF00"/>
            <w:noWrap/>
          </w:tcPr>
          <w:p w:rsidR="00D90118" w:rsidRPr="00D90118" w:rsidRDefault="00D90118" w:rsidP="00D90118">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12%</w:t>
            </w:r>
          </w:p>
        </w:tc>
      </w:tr>
      <w:tr w:rsidR="009334AE" w:rsidRPr="00560001">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0%</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11%</w:t>
            </w:r>
          </w:p>
        </w:tc>
        <w:tc>
          <w:tcPr>
            <w:tcW w:w="1086" w:type="dxa"/>
            <w:tcBorders>
              <w:top w:val="nil"/>
              <w:left w:val="nil"/>
              <w:bottom w:val="single" w:sz="4" w:space="0" w:color="auto"/>
              <w:right w:val="single" w:sz="4" w:space="0" w:color="auto"/>
            </w:tcBorders>
            <w:shd w:val="clear" w:color="auto" w:fill="auto"/>
            <w:noWrap/>
            <w:vAlign w:val="bottom"/>
          </w:tcPr>
          <w:p w:rsidR="009334AE" w:rsidRPr="00560001" w:rsidRDefault="009334A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12%</w:t>
            </w:r>
          </w:p>
        </w:tc>
      </w:tr>
      <w:tr w:rsidR="00B70F1E" w:rsidRPr="00560001" w:rsidTr="00B70F1E">
        <w:trPr>
          <w:trHeight w:val="310"/>
        </w:trPr>
        <w:tc>
          <w:tcPr>
            <w:tcW w:w="2390" w:type="dxa"/>
            <w:tcBorders>
              <w:top w:val="nil"/>
              <w:left w:val="single" w:sz="4" w:space="0" w:color="auto"/>
              <w:bottom w:val="single" w:sz="4" w:space="0" w:color="auto"/>
              <w:right w:val="single" w:sz="4" w:space="0" w:color="auto"/>
            </w:tcBorders>
            <w:shd w:val="clear" w:color="auto" w:fill="FFFF00"/>
            <w:noWrap/>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12%</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15%</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15%</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14%</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14%</w:t>
            </w:r>
          </w:p>
        </w:tc>
      </w:tr>
      <w:tr w:rsidR="00B70F1E" w:rsidRPr="00560001">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9174E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9174E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0%</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9174E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9174E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9174E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15%</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9174E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15%</w:t>
            </w:r>
          </w:p>
        </w:tc>
      </w:tr>
      <w:tr w:rsidR="00B70F1E" w:rsidRPr="00560001">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15%</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17%</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17%</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12%</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19%</w:t>
            </w:r>
          </w:p>
        </w:tc>
      </w:tr>
      <w:tr w:rsidR="00B70F1E" w:rsidRPr="00560001">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16%</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17%</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17%</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21%</w:t>
            </w:r>
          </w:p>
        </w:tc>
      </w:tr>
      <w:tr w:rsidR="00B70F1E" w:rsidRPr="00560001">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0%</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28%</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27%</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29%</w:t>
            </w:r>
          </w:p>
        </w:tc>
        <w:tc>
          <w:tcPr>
            <w:tcW w:w="1086" w:type="dxa"/>
            <w:tcBorders>
              <w:top w:val="nil"/>
              <w:left w:val="nil"/>
              <w:bottom w:val="single" w:sz="4" w:space="0" w:color="auto"/>
              <w:right w:val="single" w:sz="4" w:space="0" w:color="auto"/>
            </w:tcBorders>
            <w:shd w:val="clear" w:color="auto" w:fill="auto"/>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24%</w:t>
            </w:r>
          </w:p>
        </w:tc>
      </w:tr>
      <w:tr w:rsidR="00B70F1E" w:rsidRPr="00560001" w:rsidTr="00B70F1E">
        <w:trPr>
          <w:trHeight w:val="310"/>
        </w:trPr>
        <w:tc>
          <w:tcPr>
            <w:tcW w:w="2390" w:type="dxa"/>
            <w:tcBorders>
              <w:top w:val="nil"/>
              <w:left w:val="single" w:sz="4" w:space="0" w:color="auto"/>
              <w:bottom w:val="single" w:sz="4" w:space="0" w:color="auto"/>
              <w:right w:val="single" w:sz="4" w:space="0" w:color="auto"/>
            </w:tcBorders>
            <w:shd w:val="clear" w:color="auto" w:fill="FFFF00"/>
            <w:noWrap/>
          </w:tcPr>
          <w:p w:rsidR="00B70F1E" w:rsidRPr="00560001" w:rsidRDefault="00B70F1E"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0%</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30%</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46%</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50%</w:t>
            </w:r>
          </w:p>
        </w:tc>
        <w:tc>
          <w:tcPr>
            <w:tcW w:w="1086" w:type="dxa"/>
            <w:tcBorders>
              <w:top w:val="nil"/>
              <w:left w:val="nil"/>
              <w:bottom w:val="single" w:sz="4" w:space="0" w:color="auto"/>
              <w:right w:val="single" w:sz="4" w:space="0" w:color="auto"/>
            </w:tcBorders>
            <w:shd w:val="clear" w:color="auto" w:fill="FFFF00"/>
            <w:noWrap/>
          </w:tcPr>
          <w:p w:rsidR="00B70F1E" w:rsidRPr="00D90118" w:rsidRDefault="00B70F1E" w:rsidP="00D81E11">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52%</w:t>
            </w:r>
          </w:p>
        </w:tc>
      </w:tr>
      <w:tr w:rsidR="00B70F1E" w:rsidRPr="00560001">
        <w:trPr>
          <w:trHeight w:val="310"/>
        </w:trPr>
        <w:tc>
          <w:tcPr>
            <w:tcW w:w="2390" w:type="dxa"/>
            <w:tcBorders>
              <w:top w:val="nil"/>
              <w:left w:val="single" w:sz="4" w:space="0" w:color="auto"/>
              <w:bottom w:val="single" w:sz="4" w:space="0" w:color="auto"/>
              <w:right w:val="single" w:sz="4" w:space="0" w:color="auto"/>
            </w:tcBorders>
            <w:shd w:val="clear" w:color="000000" w:fill="D9D9D9"/>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1086" w:type="dxa"/>
            <w:tcBorders>
              <w:top w:val="nil"/>
              <w:left w:val="nil"/>
              <w:bottom w:val="single" w:sz="4" w:space="0" w:color="auto"/>
              <w:right w:val="single" w:sz="4" w:space="0" w:color="auto"/>
            </w:tcBorders>
            <w:shd w:val="clear" w:color="000000" w:fill="D9D9D9"/>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w:t>
            </w:r>
          </w:p>
        </w:tc>
        <w:tc>
          <w:tcPr>
            <w:tcW w:w="1086" w:type="dxa"/>
            <w:tcBorders>
              <w:top w:val="nil"/>
              <w:left w:val="nil"/>
              <w:bottom w:val="single" w:sz="4" w:space="0" w:color="auto"/>
              <w:right w:val="single" w:sz="4" w:space="0" w:color="auto"/>
            </w:tcBorders>
            <w:shd w:val="clear" w:color="000000" w:fill="D9D9D9"/>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1086" w:type="dxa"/>
            <w:tcBorders>
              <w:top w:val="nil"/>
              <w:left w:val="nil"/>
              <w:bottom w:val="single" w:sz="4" w:space="0" w:color="auto"/>
              <w:right w:val="single" w:sz="4" w:space="0" w:color="auto"/>
            </w:tcBorders>
            <w:shd w:val="clear" w:color="000000" w:fill="D9D9D9"/>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1086" w:type="dxa"/>
            <w:tcBorders>
              <w:top w:val="nil"/>
              <w:left w:val="nil"/>
              <w:bottom w:val="single" w:sz="4" w:space="0" w:color="auto"/>
              <w:right w:val="single" w:sz="4" w:space="0" w:color="auto"/>
            </w:tcBorders>
            <w:shd w:val="clear" w:color="000000" w:fill="D9D9D9"/>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1086" w:type="dxa"/>
            <w:tcBorders>
              <w:top w:val="nil"/>
              <w:left w:val="nil"/>
              <w:bottom w:val="single" w:sz="4" w:space="0" w:color="auto"/>
              <w:right w:val="single" w:sz="4" w:space="0" w:color="auto"/>
            </w:tcBorders>
            <w:shd w:val="clear" w:color="000000" w:fill="D9D9D9"/>
            <w:noWrap/>
            <w:vAlign w:val="bottom"/>
          </w:tcPr>
          <w:p w:rsidR="00B70F1E" w:rsidRPr="00560001" w:rsidRDefault="00B70F1E" w:rsidP="0045176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r>
    </w:tbl>
    <w:p w:rsidR="004C7E37" w:rsidRDefault="004C7E37" w:rsidP="003F1F2B">
      <w:pPr>
        <w:spacing w:after="0" w:line="240" w:lineRule="auto"/>
        <w:rPr>
          <w:rFonts w:ascii="Times New Roman" w:hAnsi="Times New Roman" w:cs="Times New Roman"/>
          <w:b/>
          <w:i/>
          <w:color w:val="000000" w:themeColor="text1"/>
          <w:sz w:val="24"/>
          <w:szCs w:val="24"/>
          <w:u w:val="single"/>
        </w:rPr>
      </w:pPr>
    </w:p>
    <w:p w:rsidR="007C1FE8" w:rsidRPr="002D68FE" w:rsidRDefault="007C1FE8" w:rsidP="003F1F2B">
      <w:pPr>
        <w:spacing w:after="0" w:line="240" w:lineRule="auto"/>
        <w:rPr>
          <w:rFonts w:ascii="Times New Roman" w:hAnsi="Times New Roman" w:cs="Times New Roman"/>
          <w:b/>
          <w:i/>
          <w:color w:val="000000" w:themeColor="text1"/>
          <w:sz w:val="24"/>
          <w:szCs w:val="24"/>
        </w:rPr>
      </w:pPr>
      <w:r w:rsidRPr="002D68FE">
        <w:rPr>
          <w:rFonts w:ascii="Times New Roman" w:hAnsi="Times New Roman" w:cs="Times New Roman"/>
          <w:b/>
          <w:i/>
          <w:color w:val="000000" w:themeColor="text1"/>
          <w:sz w:val="24"/>
          <w:szCs w:val="24"/>
        </w:rPr>
        <w:t>Breastfeeding Rates</w:t>
      </w:r>
    </w:p>
    <w:p w:rsidR="002D68FE" w:rsidRPr="00A06AE6" w:rsidRDefault="002D68FE" w:rsidP="00A06AE6">
      <w:pPr>
        <w:pStyle w:val="ListParagraph"/>
        <w:numPr>
          <w:ilvl w:val="0"/>
          <w:numId w:val="39"/>
        </w:numPr>
        <w:spacing w:after="0" w:line="240" w:lineRule="auto"/>
        <w:rPr>
          <w:rFonts w:ascii="Times New Roman" w:hAnsi="Times New Roman" w:cs="Times New Roman"/>
          <w:sz w:val="24"/>
          <w:szCs w:val="24"/>
        </w:rPr>
      </w:pPr>
      <w:r w:rsidRPr="00A06AE6">
        <w:rPr>
          <w:rFonts w:ascii="Times New Roman" w:hAnsi="Times New Roman" w:cs="Times New Roman"/>
          <w:sz w:val="24"/>
          <w:szCs w:val="24"/>
        </w:rPr>
        <w:t xml:space="preserve">Minnesota children tend to be breastfed at a higher rate (82.5%) than children from the rest of the United States versus (74.6%) (Minnesota Department of Health, Minnesota Pregnancy Risk Assessment Monitoring System PRAMS, 2011). </w:t>
      </w:r>
    </w:p>
    <w:p w:rsidR="00600AE1" w:rsidRPr="0042692D" w:rsidRDefault="00600AE1" w:rsidP="003F1F2B">
      <w:pPr>
        <w:pStyle w:val="ListParagraph"/>
        <w:numPr>
          <w:ilvl w:val="0"/>
          <w:numId w:val="39"/>
        </w:numPr>
        <w:spacing w:after="0" w:line="240" w:lineRule="auto"/>
        <w:rPr>
          <w:rFonts w:ascii="Times New Roman" w:hAnsi="Times New Roman" w:cs="Times New Roman"/>
          <w:sz w:val="24"/>
          <w:szCs w:val="24"/>
        </w:rPr>
      </w:pPr>
      <w:r w:rsidRPr="0042692D">
        <w:rPr>
          <w:rFonts w:ascii="Times New Roman" w:hAnsi="Times New Roman" w:cs="Times New Roman"/>
          <w:sz w:val="24"/>
          <w:szCs w:val="24"/>
        </w:rPr>
        <w:t xml:space="preserve">The breastfeeding initiation rate among WIC participants in Minnesota during 2010 was 74.5%. </w:t>
      </w:r>
    </w:p>
    <w:p w:rsidR="007C1FE8" w:rsidRPr="00A06AE6" w:rsidRDefault="001E1116" w:rsidP="00A06AE6">
      <w:pPr>
        <w:pStyle w:val="ListParagraph"/>
        <w:numPr>
          <w:ilvl w:val="0"/>
          <w:numId w:val="39"/>
        </w:numPr>
        <w:spacing w:after="0" w:line="240" w:lineRule="auto"/>
        <w:rPr>
          <w:rFonts w:ascii="Times New Roman" w:hAnsi="Times New Roman" w:cs="Times New Roman"/>
          <w:b/>
          <w:i/>
          <w:color w:val="000000" w:themeColor="text1"/>
          <w:sz w:val="24"/>
          <w:szCs w:val="24"/>
          <w:u w:val="single"/>
        </w:rPr>
      </w:pPr>
      <w:r>
        <w:rPr>
          <w:rFonts w:ascii="Times New Roman" w:hAnsi="Times New Roman" w:cs="Times New Roman"/>
          <w:sz w:val="24"/>
          <w:szCs w:val="24"/>
        </w:rPr>
        <w:t>Polk County is</w:t>
      </w:r>
      <w:r w:rsidR="002D68FE" w:rsidRPr="00A06AE6">
        <w:rPr>
          <w:rFonts w:ascii="Times New Roman" w:hAnsi="Times New Roman" w:cs="Times New Roman"/>
          <w:sz w:val="24"/>
          <w:szCs w:val="24"/>
        </w:rPr>
        <w:t xml:space="preserve"> 1 standard deviation below the </w:t>
      </w:r>
      <w:r w:rsidR="007C1FE8" w:rsidRPr="00A06AE6">
        <w:rPr>
          <w:rFonts w:ascii="Times New Roman" w:hAnsi="Times New Roman" w:cs="Times New Roman"/>
          <w:sz w:val="24"/>
          <w:szCs w:val="24"/>
        </w:rPr>
        <w:t>Healthy People 2010 goal</w:t>
      </w:r>
      <w:r w:rsidR="002D68FE" w:rsidRPr="00A06AE6">
        <w:rPr>
          <w:rFonts w:ascii="Times New Roman" w:hAnsi="Times New Roman" w:cs="Times New Roman"/>
          <w:sz w:val="24"/>
          <w:szCs w:val="24"/>
        </w:rPr>
        <w:t xml:space="preserve"> of 75%, whereas </w:t>
      </w:r>
      <w:r>
        <w:rPr>
          <w:rFonts w:ascii="Times New Roman" w:hAnsi="Times New Roman" w:cs="Times New Roman"/>
          <w:sz w:val="24"/>
          <w:szCs w:val="24"/>
        </w:rPr>
        <w:t xml:space="preserve">Mahnomen and Norman </w:t>
      </w:r>
      <w:r w:rsidR="002D68FE" w:rsidRPr="00A06AE6">
        <w:rPr>
          <w:rFonts w:ascii="Times New Roman" w:hAnsi="Times New Roman" w:cs="Times New Roman"/>
          <w:sz w:val="24"/>
          <w:szCs w:val="24"/>
        </w:rPr>
        <w:t>Count</w:t>
      </w:r>
      <w:r>
        <w:rPr>
          <w:rFonts w:ascii="Times New Roman" w:hAnsi="Times New Roman" w:cs="Times New Roman"/>
          <w:sz w:val="24"/>
          <w:szCs w:val="24"/>
        </w:rPr>
        <w:t>ies are</w:t>
      </w:r>
      <w:r w:rsidR="002D68FE" w:rsidRPr="00A06AE6">
        <w:rPr>
          <w:rFonts w:ascii="Times New Roman" w:hAnsi="Times New Roman" w:cs="Times New Roman"/>
          <w:sz w:val="24"/>
          <w:szCs w:val="24"/>
        </w:rPr>
        <w:t xml:space="preserve"> currently at </w:t>
      </w:r>
      <w:r>
        <w:rPr>
          <w:rFonts w:ascii="Times New Roman" w:hAnsi="Times New Roman" w:cs="Times New Roman"/>
          <w:sz w:val="24"/>
          <w:szCs w:val="24"/>
        </w:rPr>
        <w:t xml:space="preserve">greater than 2 standard deviations below </w:t>
      </w:r>
      <w:r w:rsidR="002D68FE" w:rsidRPr="00A06AE6">
        <w:rPr>
          <w:rFonts w:ascii="Times New Roman" w:hAnsi="Times New Roman" w:cs="Times New Roman"/>
          <w:sz w:val="24"/>
          <w:szCs w:val="24"/>
        </w:rPr>
        <w:t xml:space="preserve">that level. For more information see </w:t>
      </w:r>
      <w:hyperlink r:id="rId20" w:history="1">
        <w:r w:rsidR="007C1FE8" w:rsidRPr="00A06AE6">
          <w:rPr>
            <w:rFonts w:ascii="Times New Roman" w:hAnsi="Times New Roman" w:cs="Times New Roman"/>
            <w:color w:val="0070C0"/>
            <w:sz w:val="24"/>
            <w:szCs w:val="24"/>
            <w:u w:val="single"/>
          </w:rPr>
          <w:t>http://www.health.state.mn.us/divs/fh/wic/statistics/bffactsheet0312.pdf</w:t>
        </w:r>
      </w:hyperlink>
    </w:p>
    <w:p w:rsidR="007C1FE8" w:rsidRPr="007C1FE8" w:rsidRDefault="007C1FE8" w:rsidP="003F1F2B">
      <w:pPr>
        <w:spacing w:after="0" w:line="240" w:lineRule="auto"/>
        <w:rPr>
          <w:rFonts w:ascii="Times New Roman" w:hAnsi="Times New Roman" w:cs="Times New Roman"/>
          <w:color w:val="000000" w:themeColor="text1"/>
          <w:sz w:val="24"/>
          <w:szCs w:val="24"/>
        </w:rPr>
      </w:pPr>
    </w:p>
    <w:p w:rsidR="00BD4EB8" w:rsidRDefault="00BD4EB8" w:rsidP="003F1F2B">
      <w:pPr>
        <w:spacing w:after="0" w:line="240" w:lineRule="auto"/>
        <w:rPr>
          <w:rFonts w:ascii="Times New Roman" w:hAnsi="Times New Roman" w:cs="Times New Roman"/>
          <w:b/>
          <w:i/>
          <w:color w:val="000000" w:themeColor="text1"/>
          <w:sz w:val="24"/>
          <w:szCs w:val="24"/>
        </w:rPr>
      </w:pPr>
    </w:p>
    <w:p w:rsidR="00BD4EB8" w:rsidRDefault="00BD4EB8" w:rsidP="003F1F2B">
      <w:pPr>
        <w:spacing w:after="0" w:line="240" w:lineRule="auto"/>
        <w:rPr>
          <w:rFonts w:ascii="Times New Roman" w:hAnsi="Times New Roman" w:cs="Times New Roman"/>
          <w:b/>
          <w:i/>
          <w:color w:val="000000" w:themeColor="text1"/>
          <w:sz w:val="24"/>
          <w:szCs w:val="24"/>
        </w:rPr>
      </w:pPr>
    </w:p>
    <w:p w:rsidR="009334AE" w:rsidRDefault="009334AE" w:rsidP="003F1F2B">
      <w:pPr>
        <w:spacing w:after="0" w:line="240" w:lineRule="auto"/>
        <w:rPr>
          <w:rFonts w:ascii="Times New Roman" w:hAnsi="Times New Roman" w:cs="Times New Roman"/>
          <w:b/>
          <w:i/>
          <w:color w:val="000000" w:themeColor="text1"/>
          <w:sz w:val="24"/>
          <w:szCs w:val="24"/>
        </w:rPr>
      </w:pPr>
      <w:r w:rsidRPr="005706D1">
        <w:rPr>
          <w:rFonts w:ascii="Times New Roman" w:hAnsi="Times New Roman" w:cs="Times New Roman"/>
          <w:b/>
          <w:i/>
          <w:color w:val="000000" w:themeColor="text1"/>
          <w:sz w:val="24"/>
          <w:szCs w:val="24"/>
        </w:rPr>
        <w:lastRenderedPageBreak/>
        <w:t>Tobacco Use in Youth</w:t>
      </w:r>
    </w:p>
    <w:p w:rsidR="0042692D" w:rsidRPr="00BD4EB8" w:rsidRDefault="0042692D" w:rsidP="003F1F2B">
      <w:pPr>
        <w:spacing w:after="0" w:line="240" w:lineRule="auto"/>
        <w:rPr>
          <w:rFonts w:ascii="Times New Roman" w:hAnsi="Times New Roman" w:cs="Times New Roman"/>
          <w:b/>
          <w:i/>
          <w:color w:val="000000" w:themeColor="text1"/>
          <w:sz w:val="12"/>
          <w:szCs w:val="12"/>
        </w:rPr>
      </w:pPr>
    </w:p>
    <w:p w:rsidR="00715A1C" w:rsidRPr="00715A1C" w:rsidRDefault="00FC145E" w:rsidP="0071454C">
      <w:pPr>
        <w:spacing w:after="0" w:line="240" w:lineRule="auto"/>
        <w:rPr>
          <w:rFonts w:ascii="Times New Roman" w:hAnsi="Times New Roman" w:cs="Times New Roman"/>
          <w:color w:val="000000" w:themeColor="text1"/>
          <w:sz w:val="24"/>
          <w:szCs w:val="24"/>
        </w:rPr>
      </w:pPr>
      <w:r w:rsidRPr="00FC145E">
        <w:rPr>
          <w:rFonts w:ascii="Times New Roman" w:hAnsi="Times New Roman" w:cs="Times New Roman"/>
          <w:color w:val="000000" w:themeColor="text1"/>
          <w:sz w:val="24"/>
          <w:szCs w:val="24"/>
        </w:rPr>
        <w:t>W</w:t>
      </w:r>
      <w:r w:rsidR="00715A1C" w:rsidRPr="00FC145E">
        <w:rPr>
          <w:rFonts w:ascii="Times New Roman" w:hAnsi="Times New Roman" w:cs="Times New Roman"/>
          <w:color w:val="000000" w:themeColor="text1"/>
          <w:sz w:val="24"/>
          <w:szCs w:val="24"/>
        </w:rPr>
        <w:t xml:space="preserve">ith the exception of </w:t>
      </w:r>
      <w:r w:rsidRPr="00FC145E">
        <w:rPr>
          <w:rFonts w:ascii="Times New Roman" w:hAnsi="Times New Roman" w:cs="Times New Roman"/>
          <w:color w:val="000000" w:themeColor="text1"/>
          <w:sz w:val="24"/>
          <w:szCs w:val="24"/>
        </w:rPr>
        <w:t xml:space="preserve">Polk </w:t>
      </w:r>
      <w:r w:rsidR="00715A1C" w:rsidRPr="00FC145E">
        <w:rPr>
          <w:rFonts w:ascii="Times New Roman" w:hAnsi="Times New Roman" w:cs="Times New Roman"/>
          <w:color w:val="000000" w:themeColor="text1"/>
          <w:sz w:val="24"/>
          <w:szCs w:val="24"/>
        </w:rPr>
        <w:t>County in</w:t>
      </w:r>
      <w:r w:rsidR="006925F6" w:rsidRPr="00FC145E">
        <w:rPr>
          <w:rFonts w:ascii="Times New Roman" w:hAnsi="Times New Roman" w:cs="Times New Roman"/>
          <w:color w:val="000000" w:themeColor="text1"/>
          <w:sz w:val="24"/>
          <w:szCs w:val="24"/>
        </w:rPr>
        <w:t xml:space="preserve"> 2010, </w:t>
      </w:r>
      <w:r w:rsidRPr="00FC145E">
        <w:rPr>
          <w:rFonts w:ascii="Times New Roman" w:hAnsi="Times New Roman" w:cs="Times New Roman"/>
          <w:color w:val="000000" w:themeColor="text1"/>
          <w:sz w:val="24"/>
          <w:szCs w:val="24"/>
        </w:rPr>
        <w:t>frequent</w:t>
      </w:r>
      <w:r w:rsidR="006925F6" w:rsidRPr="00FC145E">
        <w:rPr>
          <w:rFonts w:ascii="Times New Roman" w:hAnsi="Times New Roman" w:cs="Times New Roman"/>
          <w:color w:val="000000" w:themeColor="text1"/>
          <w:sz w:val="24"/>
          <w:szCs w:val="24"/>
        </w:rPr>
        <w:t xml:space="preserve"> use </w:t>
      </w:r>
      <w:r w:rsidRPr="00FC145E">
        <w:rPr>
          <w:rFonts w:ascii="Times New Roman" w:hAnsi="Times New Roman" w:cs="Times New Roman"/>
          <w:color w:val="000000" w:themeColor="text1"/>
          <w:sz w:val="24"/>
          <w:szCs w:val="24"/>
        </w:rPr>
        <w:t xml:space="preserve">of tobacco </w:t>
      </w:r>
      <w:r w:rsidR="006925F6" w:rsidRPr="00FC145E">
        <w:rPr>
          <w:rFonts w:ascii="Times New Roman" w:hAnsi="Times New Roman" w:cs="Times New Roman"/>
          <w:color w:val="000000" w:themeColor="text1"/>
          <w:sz w:val="24"/>
          <w:szCs w:val="24"/>
        </w:rPr>
        <w:t>in youth is estimated to be</w:t>
      </w:r>
      <w:r w:rsidR="00715A1C" w:rsidRPr="00FC145E">
        <w:rPr>
          <w:rFonts w:ascii="Times New Roman" w:hAnsi="Times New Roman" w:cs="Times New Roman"/>
          <w:color w:val="000000" w:themeColor="text1"/>
          <w:sz w:val="24"/>
          <w:szCs w:val="24"/>
        </w:rPr>
        <w:t xml:space="preserve"> at or below state averages. (</w:t>
      </w:r>
      <w:r w:rsidRPr="00FC145E">
        <w:rPr>
          <w:rFonts w:ascii="Times New Roman" w:hAnsi="Times New Roman" w:cs="Times New Roman"/>
          <w:color w:val="000000" w:themeColor="text1"/>
          <w:sz w:val="24"/>
          <w:szCs w:val="24"/>
        </w:rPr>
        <w:t>Polk</w:t>
      </w:r>
      <w:r w:rsidR="00715A1C" w:rsidRPr="00FC145E">
        <w:rPr>
          <w:rFonts w:ascii="Times New Roman" w:hAnsi="Times New Roman" w:cs="Times New Roman"/>
          <w:color w:val="000000" w:themeColor="text1"/>
          <w:sz w:val="24"/>
          <w:szCs w:val="24"/>
        </w:rPr>
        <w:t xml:space="preserve"> County youth cigarette use past 30 days in 2010 was </w:t>
      </w:r>
      <w:r w:rsidRPr="00FC145E">
        <w:rPr>
          <w:rFonts w:ascii="Times New Roman" w:hAnsi="Times New Roman" w:cs="Times New Roman"/>
          <w:color w:val="000000" w:themeColor="text1"/>
          <w:sz w:val="24"/>
          <w:szCs w:val="24"/>
        </w:rPr>
        <w:t>18.7</w:t>
      </w:r>
      <w:r w:rsidR="00715A1C" w:rsidRPr="00FC145E">
        <w:rPr>
          <w:rFonts w:ascii="Times New Roman" w:hAnsi="Times New Roman" w:cs="Times New Roman"/>
          <w:color w:val="000000" w:themeColor="text1"/>
          <w:sz w:val="24"/>
          <w:szCs w:val="24"/>
        </w:rPr>
        <w:t xml:space="preserve"> (</w:t>
      </w:r>
      <w:r w:rsidRPr="00FC145E">
        <w:rPr>
          <w:rFonts w:ascii="Times New Roman" w:hAnsi="Times New Roman" w:cs="Times New Roman"/>
          <w:color w:val="000000" w:themeColor="text1"/>
          <w:sz w:val="24"/>
          <w:szCs w:val="24"/>
        </w:rPr>
        <w:t>14.6</w:t>
      </w:r>
      <w:r w:rsidR="00715A1C" w:rsidRPr="00FC145E">
        <w:rPr>
          <w:rFonts w:ascii="Times New Roman" w:hAnsi="Times New Roman" w:cs="Times New Roman"/>
          <w:color w:val="000000" w:themeColor="text1"/>
          <w:sz w:val="24"/>
          <w:szCs w:val="24"/>
        </w:rPr>
        <w:t>-</w:t>
      </w:r>
      <w:r w:rsidRPr="00FC145E">
        <w:rPr>
          <w:rFonts w:ascii="Times New Roman" w:hAnsi="Times New Roman" w:cs="Times New Roman"/>
          <w:color w:val="000000" w:themeColor="text1"/>
          <w:sz w:val="24"/>
          <w:szCs w:val="24"/>
        </w:rPr>
        <w:t>23.6</w:t>
      </w:r>
      <w:r w:rsidR="00715A1C" w:rsidRPr="00FC145E">
        <w:rPr>
          <w:rFonts w:ascii="Times New Roman" w:hAnsi="Times New Roman" w:cs="Times New Roman"/>
          <w:color w:val="000000" w:themeColor="text1"/>
          <w:sz w:val="24"/>
          <w:szCs w:val="24"/>
        </w:rPr>
        <w:t xml:space="preserve"> CI) and the state average was </w:t>
      </w:r>
      <w:r w:rsidRPr="00FC145E">
        <w:rPr>
          <w:rFonts w:ascii="Times New Roman" w:hAnsi="Times New Roman" w:cs="Times New Roman"/>
          <w:color w:val="000000" w:themeColor="text1"/>
          <w:sz w:val="24"/>
          <w:szCs w:val="24"/>
        </w:rPr>
        <w:t>13.0</w:t>
      </w:r>
      <w:r w:rsidR="00715A1C" w:rsidRPr="00FC145E">
        <w:rPr>
          <w:rFonts w:ascii="Times New Roman" w:hAnsi="Times New Roman" w:cs="Times New Roman"/>
          <w:color w:val="000000" w:themeColor="text1"/>
          <w:sz w:val="24"/>
          <w:szCs w:val="24"/>
        </w:rPr>
        <w:t>% (21.3-22.1 CI).</w:t>
      </w:r>
      <w:r w:rsidR="001F17CA" w:rsidRPr="00FC145E">
        <w:rPr>
          <w:rFonts w:ascii="Times New Roman" w:hAnsi="Times New Roman" w:cs="Times New Roman"/>
          <w:color w:val="000000" w:themeColor="text1"/>
          <w:sz w:val="24"/>
          <w:szCs w:val="24"/>
        </w:rPr>
        <w:t xml:space="preserve"> </w:t>
      </w:r>
      <w:r w:rsidR="00715A1C" w:rsidRPr="00FC145E">
        <w:rPr>
          <w:rFonts w:ascii="Times New Roman" w:hAnsi="Times New Roman" w:cs="Times New Roman"/>
          <w:color w:val="000000" w:themeColor="text1"/>
          <w:sz w:val="24"/>
          <w:szCs w:val="24"/>
        </w:rPr>
        <w:t>O</w:t>
      </w:r>
      <w:r w:rsidRPr="00FC145E">
        <w:rPr>
          <w:rFonts w:ascii="Times New Roman" w:hAnsi="Times New Roman" w:cs="Times New Roman"/>
          <w:color w:val="000000" w:themeColor="text1"/>
          <w:sz w:val="24"/>
          <w:szCs w:val="24"/>
        </w:rPr>
        <w:t>f great</w:t>
      </w:r>
      <w:r w:rsidR="006925F6" w:rsidRPr="00FC145E">
        <w:rPr>
          <w:rFonts w:ascii="Times New Roman" w:hAnsi="Times New Roman" w:cs="Times New Roman"/>
          <w:color w:val="000000" w:themeColor="text1"/>
          <w:sz w:val="24"/>
          <w:szCs w:val="24"/>
        </w:rPr>
        <w:t xml:space="preserve"> concern for the </w:t>
      </w:r>
      <w:r w:rsidR="00715A1C" w:rsidRPr="00FC145E">
        <w:rPr>
          <w:rFonts w:ascii="Times New Roman" w:hAnsi="Times New Roman" w:cs="Times New Roman"/>
          <w:color w:val="000000" w:themeColor="text1"/>
          <w:sz w:val="24"/>
          <w:szCs w:val="24"/>
        </w:rPr>
        <w:t xml:space="preserve">region is </w:t>
      </w:r>
      <w:r w:rsidRPr="00FC145E">
        <w:rPr>
          <w:rFonts w:ascii="Times New Roman" w:hAnsi="Times New Roman" w:cs="Times New Roman"/>
          <w:color w:val="000000" w:themeColor="text1"/>
          <w:sz w:val="24"/>
          <w:szCs w:val="24"/>
        </w:rPr>
        <w:t xml:space="preserve">also </w:t>
      </w:r>
      <w:r w:rsidR="00715A1C" w:rsidRPr="00FC145E">
        <w:rPr>
          <w:rFonts w:ascii="Times New Roman" w:hAnsi="Times New Roman" w:cs="Times New Roman"/>
          <w:color w:val="000000" w:themeColor="text1"/>
          <w:sz w:val="24"/>
          <w:szCs w:val="24"/>
        </w:rPr>
        <w:t xml:space="preserve">the </w:t>
      </w:r>
      <w:r w:rsidR="006925F6" w:rsidRPr="00FC145E">
        <w:rPr>
          <w:rFonts w:ascii="Times New Roman" w:hAnsi="Times New Roman" w:cs="Times New Roman"/>
          <w:color w:val="000000" w:themeColor="text1"/>
          <w:sz w:val="24"/>
          <w:szCs w:val="24"/>
        </w:rPr>
        <w:t xml:space="preserve">reported </w:t>
      </w:r>
      <w:r w:rsidR="00715A1C" w:rsidRPr="00FC145E">
        <w:rPr>
          <w:rFonts w:ascii="Times New Roman" w:hAnsi="Times New Roman" w:cs="Times New Roman"/>
          <w:color w:val="000000" w:themeColor="text1"/>
          <w:sz w:val="24"/>
          <w:szCs w:val="24"/>
        </w:rPr>
        <w:t xml:space="preserve">frequent use of smokeless tobacco. Data indicate that </w:t>
      </w:r>
      <w:r w:rsidRPr="00FC145E">
        <w:rPr>
          <w:rFonts w:ascii="Times New Roman" w:hAnsi="Times New Roman" w:cs="Times New Roman"/>
          <w:color w:val="000000" w:themeColor="text1"/>
          <w:sz w:val="24"/>
          <w:szCs w:val="24"/>
        </w:rPr>
        <w:t xml:space="preserve">Polk </w:t>
      </w:r>
      <w:r w:rsidR="0027321B">
        <w:rPr>
          <w:rFonts w:ascii="Times New Roman" w:hAnsi="Times New Roman" w:cs="Times New Roman"/>
          <w:color w:val="000000" w:themeColor="text1"/>
          <w:sz w:val="24"/>
          <w:szCs w:val="24"/>
        </w:rPr>
        <w:t xml:space="preserve">and Norman </w:t>
      </w:r>
      <w:r w:rsidR="005209DD" w:rsidRPr="00FC145E">
        <w:rPr>
          <w:rFonts w:ascii="Times New Roman" w:hAnsi="Times New Roman" w:cs="Times New Roman"/>
          <w:color w:val="000000" w:themeColor="text1"/>
          <w:sz w:val="24"/>
          <w:szCs w:val="24"/>
        </w:rPr>
        <w:t>C</w:t>
      </w:r>
      <w:r w:rsidR="00715A1C" w:rsidRPr="00FC145E">
        <w:rPr>
          <w:rFonts w:ascii="Times New Roman" w:hAnsi="Times New Roman" w:cs="Times New Roman"/>
          <w:color w:val="000000" w:themeColor="text1"/>
          <w:sz w:val="24"/>
          <w:szCs w:val="24"/>
        </w:rPr>
        <w:t>ount</w:t>
      </w:r>
      <w:r w:rsidRPr="00FC145E">
        <w:rPr>
          <w:rFonts w:ascii="Times New Roman" w:hAnsi="Times New Roman" w:cs="Times New Roman"/>
          <w:color w:val="000000" w:themeColor="text1"/>
          <w:sz w:val="24"/>
          <w:szCs w:val="24"/>
        </w:rPr>
        <w:t xml:space="preserve">ies </w:t>
      </w:r>
      <w:r w:rsidR="00715A1C" w:rsidRPr="00FC145E">
        <w:rPr>
          <w:rFonts w:ascii="Times New Roman" w:hAnsi="Times New Roman" w:cs="Times New Roman"/>
          <w:color w:val="000000" w:themeColor="text1"/>
          <w:sz w:val="24"/>
          <w:szCs w:val="24"/>
        </w:rPr>
        <w:t>ha</w:t>
      </w:r>
      <w:r w:rsidRPr="00FC145E">
        <w:rPr>
          <w:rFonts w:ascii="Times New Roman" w:hAnsi="Times New Roman" w:cs="Times New Roman"/>
          <w:color w:val="000000" w:themeColor="text1"/>
          <w:sz w:val="24"/>
          <w:szCs w:val="24"/>
        </w:rPr>
        <w:t>ve</w:t>
      </w:r>
      <w:r w:rsidR="00715A1C" w:rsidRPr="00FC145E">
        <w:rPr>
          <w:rFonts w:ascii="Times New Roman" w:hAnsi="Times New Roman" w:cs="Times New Roman"/>
          <w:color w:val="000000" w:themeColor="text1"/>
          <w:sz w:val="24"/>
          <w:szCs w:val="24"/>
        </w:rPr>
        <w:t xml:space="preserve"> </w:t>
      </w:r>
      <w:r w:rsidR="006925F6" w:rsidRPr="00FC145E">
        <w:rPr>
          <w:rFonts w:ascii="Times New Roman" w:hAnsi="Times New Roman" w:cs="Times New Roman"/>
          <w:color w:val="000000" w:themeColor="text1"/>
          <w:sz w:val="24"/>
          <w:szCs w:val="24"/>
        </w:rPr>
        <w:t xml:space="preserve">self-reported </w:t>
      </w:r>
      <w:r w:rsidR="00715A1C" w:rsidRPr="00FC145E">
        <w:rPr>
          <w:rFonts w:ascii="Times New Roman" w:hAnsi="Times New Roman" w:cs="Times New Roman"/>
          <w:color w:val="000000" w:themeColor="text1"/>
          <w:sz w:val="24"/>
          <w:szCs w:val="24"/>
        </w:rPr>
        <w:t xml:space="preserve">smokeless tobacco use rates </w:t>
      </w:r>
      <w:r w:rsidRPr="00FC145E">
        <w:rPr>
          <w:rFonts w:ascii="Times New Roman" w:hAnsi="Times New Roman" w:cs="Times New Roman"/>
          <w:color w:val="000000" w:themeColor="text1"/>
          <w:sz w:val="24"/>
          <w:szCs w:val="24"/>
        </w:rPr>
        <w:t xml:space="preserve">nearly </w:t>
      </w:r>
      <w:r w:rsidR="00715A1C" w:rsidRPr="00FC145E">
        <w:rPr>
          <w:rFonts w:ascii="Times New Roman" w:hAnsi="Times New Roman" w:cs="Times New Roman"/>
          <w:color w:val="000000" w:themeColor="text1"/>
          <w:sz w:val="24"/>
          <w:szCs w:val="24"/>
        </w:rPr>
        <w:t xml:space="preserve">double the state average. </w:t>
      </w:r>
    </w:p>
    <w:p w:rsidR="004C7E37" w:rsidRPr="00BD4EB8" w:rsidRDefault="004C7E37" w:rsidP="0071454C">
      <w:pPr>
        <w:spacing w:after="0" w:line="240" w:lineRule="auto"/>
        <w:rPr>
          <w:rFonts w:ascii="Times New Roman" w:hAnsi="Times New Roman" w:cs="Times New Roman"/>
          <w:color w:val="FF0000"/>
          <w:sz w:val="12"/>
          <w:szCs w:val="12"/>
        </w:rPr>
      </w:pPr>
    </w:p>
    <w:p w:rsidR="0042692D" w:rsidRPr="004C7E37" w:rsidRDefault="004C7E37" w:rsidP="0071454C">
      <w:pPr>
        <w:spacing w:after="0" w:line="240" w:lineRule="auto"/>
        <w:rPr>
          <w:rFonts w:ascii="Times New Roman" w:hAnsi="Times New Roman" w:cs="Times New Roman"/>
          <w:sz w:val="24"/>
          <w:szCs w:val="24"/>
        </w:rPr>
      </w:pPr>
      <w:r w:rsidRPr="004C7E37">
        <w:rPr>
          <w:rFonts w:ascii="Times New Roman" w:hAnsi="Times New Roman" w:cs="Times New Roman"/>
          <w:sz w:val="24"/>
          <w:szCs w:val="24"/>
        </w:rPr>
        <w:t>Tobacco Products Use in Youth</w:t>
      </w:r>
      <w:r w:rsidR="001F17CA">
        <w:rPr>
          <w:rFonts w:ascii="Times New Roman" w:hAnsi="Times New Roman" w:cs="Times New Roman"/>
          <w:sz w:val="24"/>
          <w:szCs w:val="24"/>
        </w:rPr>
        <w:t xml:space="preserve"> by County</w:t>
      </w:r>
      <w:r w:rsidR="00622F45">
        <w:rPr>
          <w:rFonts w:ascii="Times New Roman" w:hAnsi="Times New Roman" w:cs="Times New Roman"/>
          <w:sz w:val="24"/>
          <w:szCs w:val="24"/>
        </w:rPr>
        <w:t xml:space="preserve"> (MNSS</w:t>
      </w:r>
      <w:r w:rsidR="0027321B">
        <w:rPr>
          <w:rFonts w:ascii="Times New Roman" w:hAnsi="Times New Roman" w:cs="Times New Roman"/>
          <w:sz w:val="24"/>
          <w:szCs w:val="24"/>
        </w:rPr>
        <w:t>,</w:t>
      </w:r>
      <w:r w:rsidR="00622F45">
        <w:rPr>
          <w:rFonts w:ascii="Times New Roman" w:hAnsi="Times New Roman" w:cs="Times New Roman"/>
          <w:sz w:val="24"/>
          <w:szCs w:val="24"/>
        </w:rPr>
        <w:t xml:space="preserve"> 2010)</w:t>
      </w:r>
    </w:p>
    <w:tbl>
      <w:tblPr>
        <w:tblpPr w:leftFromText="180" w:rightFromText="180" w:vertAnchor="text" w:horzAnchor="margin" w:tblpXSpec="center" w:tblpY="180"/>
        <w:tblW w:w="9648" w:type="dxa"/>
        <w:tblLayout w:type="fixed"/>
        <w:tblLook w:val="04A0" w:firstRow="1" w:lastRow="0" w:firstColumn="1" w:lastColumn="0" w:noHBand="0" w:noVBand="1"/>
      </w:tblPr>
      <w:tblGrid>
        <w:gridCol w:w="2268"/>
        <w:gridCol w:w="1620"/>
        <w:gridCol w:w="1440"/>
        <w:gridCol w:w="1350"/>
        <w:gridCol w:w="1620"/>
        <w:gridCol w:w="1350"/>
      </w:tblGrid>
      <w:tr w:rsidR="0042692D" w:rsidRPr="004C7E37" w:rsidTr="0042692D">
        <w:trPr>
          <w:trHeight w:val="710"/>
        </w:trPr>
        <w:tc>
          <w:tcPr>
            <w:tcW w:w="2268" w:type="dxa"/>
            <w:tcBorders>
              <w:top w:val="nil"/>
              <w:left w:val="nil"/>
              <w:bottom w:val="nil"/>
              <w:right w:val="nil"/>
            </w:tcBorders>
            <w:shd w:val="clear" w:color="auto" w:fill="auto"/>
            <w:noWrap/>
            <w:vAlign w:val="center"/>
          </w:tcPr>
          <w:p w:rsidR="0042692D" w:rsidRPr="004C7E37" w:rsidRDefault="0042692D" w:rsidP="0071454C">
            <w:pPr>
              <w:spacing w:after="0" w:line="240" w:lineRule="auto"/>
              <w:jc w:val="center"/>
              <w:rPr>
                <w:rFonts w:ascii="Times New Roman" w:eastAsia="Times New Roman" w:hAnsi="Times New Roman" w:cs="Times New Roman"/>
                <w:b/>
                <w:color w:val="000000"/>
                <w:sz w:val="20"/>
                <w:szCs w:val="20"/>
              </w:rPr>
            </w:pPr>
          </w:p>
        </w:tc>
        <w:tc>
          <w:tcPr>
            <w:tcW w:w="1620"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42692D" w:rsidRPr="004C7E37" w:rsidRDefault="0042692D" w:rsidP="0042692D">
            <w:pPr>
              <w:spacing w:after="0" w:line="240" w:lineRule="auto"/>
              <w:jc w:val="center"/>
              <w:rPr>
                <w:rFonts w:ascii="Times New Roman" w:eastAsia="Times New Roman" w:hAnsi="Times New Roman" w:cs="Times New Roman"/>
                <w:b/>
                <w:bCs/>
                <w:color w:val="000000"/>
                <w:sz w:val="20"/>
                <w:szCs w:val="20"/>
              </w:rPr>
            </w:pPr>
            <w:r w:rsidRPr="004C7E37">
              <w:rPr>
                <w:rFonts w:ascii="Times New Roman" w:eastAsia="Times New Roman" w:hAnsi="Times New Roman" w:cs="Times New Roman"/>
                <w:b/>
                <w:bCs/>
                <w:color w:val="000000"/>
                <w:sz w:val="20"/>
                <w:szCs w:val="20"/>
              </w:rPr>
              <w:t>MA</w:t>
            </w:r>
            <w:r>
              <w:rPr>
                <w:rFonts w:ascii="Times New Roman" w:eastAsia="Times New Roman" w:hAnsi="Times New Roman" w:cs="Times New Roman"/>
                <w:b/>
                <w:bCs/>
                <w:color w:val="000000"/>
                <w:sz w:val="20"/>
                <w:szCs w:val="20"/>
              </w:rPr>
              <w:t>HNOMEN</w:t>
            </w:r>
            <w:r w:rsidRPr="004C7E37">
              <w:rPr>
                <w:rFonts w:ascii="Times New Roman" w:eastAsia="Times New Roman" w:hAnsi="Times New Roman" w:cs="Times New Roman"/>
                <w:b/>
                <w:bCs/>
                <w:color w:val="000000"/>
                <w:sz w:val="20"/>
                <w:szCs w:val="20"/>
              </w:rPr>
              <w:t xml:space="preserve">  (95% CI)</w:t>
            </w:r>
          </w:p>
        </w:tc>
        <w:tc>
          <w:tcPr>
            <w:tcW w:w="1440" w:type="dxa"/>
            <w:tcBorders>
              <w:top w:val="single" w:sz="4" w:space="0" w:color="auto"/>
              <w:left w:val="nil"/>
              <w:bottom w:val="nil"/>
              <w:right w:val="single" w:sz="4" w:space="0" w:color="auto"/>
            </w:tcBorders>
            <w:shd w:val="clear" w:color="auto" w:fill="D9D9D9" w:themeFill="background1" w:themeFillShade="D9"/>
            <w:vAlign w:val="center"/>
          </w:tcPr>
          <w:p w:rsidR="0042692D" w:rsidRPr="004C7E37" w:rsidRDefault="0042692D" w:rsidP="007F0A6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POLK</w:t>
            </w:r>
            <w:r w:rsidRPr="004C7E37">
              <w:rPr>
                <w:rFonts w:ascii="Times New Roman" w:eastAsia="Times New Roman" w:hAnsi="Times New Roman" w:cs="Times New Roman"/>
                <w:b/>
                <w:bCs/>
                <w:color w:val="000000"/>
                <w:sz w:val="20"/>
                <w:szCs w:val="20"/>
              </w:rPr>
              <w:t xml:space="preserve"> </w:t>
            </w:r>
            <w:r w:rsidRPr="004C7E37">
              <w:rPr>
                <w:rFonts w:ascii="Times New Roman" w:eastAsia="Times New Roman" w:hAnsi="Times New Roman" w:cs="Times New Roman"/>
                <w:b/>
                <w:bCs/>
                <w:color w:val="000000"/>
                <w:sz w:val="20"/>
                <w:szCs w:val="20"/>
              </w:rPr>
              <w:br/>
              <w:t>(95% CI)</w:t>
            </w:r>
          </w:p>
        </w:tc>
        <w:tc>
          <w:tcPr>
            <w:tcW w:w="1350" w:type="dxa"/>
            <w:tcBorders>
              <w:top w:val="single" w:sz="4" w:space="0" w:color="auto"/>
              <w:left w:val="nil"/>
              <w:bottom w:val="nil"/>
              <w:right w:val="single" w:sz="4" w:space="0" w:color="auto"/>
            </w:tcBorders>
            <w:shd w:val="clear" w:color="auto" w:fill="D9D9D9" w:themeFill="background1" w:themeFillShade="D9"/>
            <w:vAlign w:val="center"/>
          </w:tcPr>
          <w:p w:rsidR="0042692D" w:rsidRPr="004C7E37" w:rsidRDefault="0042692D" w:rsidP="007F0A6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NORMAN</w:t>
            </w:r>
            <w:r w:rsidRPr="004C7E37">
              <w:rPr>
                <w:rFonts w:ascii="Times New Roman" w:eastAsia="Times New Roman" w:hAnsi="Times New Roman" w:cs="Times New Roman"/>
                <w:b/>
                <w:bCs/>
                <w:color w:val="000000"/>
                <w:sz w:val="20"/>
                <w:szCs w:val="20"/>
              </w:rPr>
              <w:br/>
              <w:t>(95% CI)</w:t>
            </w:r>
          </w:p>
        </w:tc>
        <w:tc>
          <w:tcPr>
            <w:tcW w:w="1620" w:type="dxa"/>
            <w:tcBorders>
              <w:top w:val="single" w:sz="4" w:space="0" w:color="auto"/>
              <w:left w:val="nil"/>
              <w:bottom w:val="nil"/>
              <w:right w:val="single" w:sz="4" w:space="0" w:color="auto"/>
            </w:tcBorders>
            <w:shd w:val="clear" w:color="auto" w:fill="D9D9D9" w:themeFill="background1" w:themeFillShade="D9"/>
            <w:vAlign w:val="center"/>
          </w:tcPr>
          <w:p w:rsidR="0042692D" w:rsidRPr="004C7E37" w:rsidRDefault="0042692D" w:rsidP="007F0A65">
            <w:pPr>
              <w:spacing w:after="0" w:line="240" w:lineRule="auto"/>
              <w:jc w:val="center"/>
              <w:rPr>
                <w:rFonts w:ascii="Times New Roman" w:eastAsia="Times New Roman" w:hAnsi="Times New Roman" w:cs="Times New Roman"/>
                <w:b/>
                <w:bCs/>
                <w:color w:val="000000"/>
                <w:sz w:val="20"/>
                <w:szCs w:val="20"/>
              </w:rPr>
            </w:pPr>
            <w:r w:rsidRPr="004C7E37">
              <w:rPr>
                <w:rFonts w:ascii="Times New Roman" w:eastAsia="Times New Roman" w:hAnsi="Times New Roman" w:cs="Times New Roman"/>
                <w:b/>
                <w:bCs/>
                <w:color w:val="000000"/>
                <w:sz w:val="20"/>
                <w:szCs w:val="20"/>
              </w:rPr>
              <w:t xml:space="preserve">SHIP </w:t>
            </w:r>
            <w:r w:rsidR="00994E2E">
              <w:rPr>
                <w:rFonts w:ascii="Times New Roman" w:eastAsia="Times New Roman" w:hAnsi="Times New Roman" w:cs="Times New Roman"/>
                <w:b/>
                <w:bCs/>
                <w:color w:val="000000"/>
                <w:sz w:val="20"/>
                <w:szCs w:val="20"/>
              </w:rPr>
              <w:t xml:space="preserve">1.0 </w:t>
            </w:r>
            <w:r w:rsidRPr="004C7E37">
              <w:rPr>
                <w:rFonts w:ascii="Times New Roman" w:eastAsia="Times New Roman" w:hAnsi="Times New Roman" w:cs="Times New Roman"/>
                <w:b/>
                <w:bCs/>
                <w:color w:val="000000"/>
                <w:sz w:val="20"/>
                <w:szCs w:val="20"/>
              </w:rPr>
              <w:t>COUNTIES (95% CI)</w:t>
            </w:r>
          </w:p>
        </w:tc>
        <w:tc>
          <w:tcPr>
            <w:tcW w:w="1350" w:type="dxa"/>
            <w:tcBorders>
              <w:top w:val="single" w:sz="4" w:space="0" w:color="auto"/>
              <w:left w:val="nil"/>
              <w:bottom w:val="nil"/>
              <w:right w:val="single" w:sz="4" w:space="0" w:color="auto"/>
            </w:tcBorders>
            <w:shd w:val="clear" w:color="auto" w:fill="D9D9D9" w:themeFill="background1" w:themeFillShade="D9"/>
            <w:vAlign w:val="center"/>
          </w:tcPr>
          <w:p w:rsidR="0042692D" w:rsidRPr="004C7E37" w:rsidRDefault="0042692D" w:rsidP="007F0A65">
            <w:pPr>
              <w:spacing w:after="0" w:line="240" w:lineRule="auto"/>
              <w:jc w:val="center"/>
              <w:rPr>
                <w:rFonts w:ascii="Times New Roman" w:eastAsia="Times New Roman" w:hAnsi="Times New Roman" w:cs="Times New Roman"/>
                <w:b/>
                <w:bCs/>
                <w:color w:val="000000"/>
                <w:sz w:val="20"/>
                <w:szCs w:val="20"/>
              </w:rPr>
            </w:pPr>
            <w:r w:rsidRPr="004C7E37">
              <w:rPr>
                <w:rFonts w:ascii="Times New Roman" w:eastAsia="Times New Roman" w:hAnsi="Times New Roman" w:cs="Times New Roman"/>
                <w:b/>
                <w:bCs/>
                <w:color w:val="000000"/>
                <w:sz w:val="20"/>
                <w:szCs w:val="20"/>
              </w:rPr>
              <w:t>MN STATE  (95% CI)</w:t>
            </w:r>
          </w:p>
        </w:tc>
      </w:tr>
      <w:tr w:rsidR="0042692D" w:rsidRPr="004C7E37" w:rsidTr="0042692D">
        <w:trPr>
          <w:trHeight w:val="52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2692D" w:rsidRPr="00D03CCA" w:rsidRDefault="0042692D" w:rsidP="001F17CA">
            <w:pPr>
              <w:spacing w:after="0" w:line="240" w:lineRule="auto"/>
              <w:rPr>
                <w:rFonts w:ascii="Times New Roman" w:eastAsia="Times New Roman" w:hAnsi="Times New Roman" w:cs="Times New Roman"/>
                <w:bCs/>
                <w:color w:val="000000"/>
                <w:sz w:val="20"/>
                <w:szCs w:val="20"/>
              </w:rPr>
            </w:pPr>
            <w:r w:rsidRPr="00D03CCA">
              <w:rPr>
                <w:rFonts w:ascii="Times New Roman" w:eastAsia="Times New Roman" w:hAnsi="Times New Roman" w:cs="Times New Roman"/>
                <w:bCs/>
                <w:color w:val="000000"/>
                <w:sz w:val="20"/>
                <w:szCs w:val="20"/>
              </w:rPr>
              <w:t>Frequent use of tobacco (20+ days) past 30 days</w:t>
            </w:r>
          </w:p>
        </w:tc>
        <w:tc>
          <w:tcPr>
            <w:tcW w:w="1620" w:type="dxa"/>
            <w:tcBorders>
              <w:top w:val="single" w:sz="4" w:space="0" w:color="auto"/>
              <w:left w:val="nil"/>
              <w:bottom w:val="single" w:sz="4" w:space="0" w:color="auto"/>
              <w:right w:val="single" w:sz="4" w:space="0" w:color="auto"/>
            </w:tcBorders>
            <w:shd w:val="clear" w:color="auto" w:fill="auto"/>
            <w:vAlign w:val="bottom"/>
          </w:tcPr>
          <w:p w:rsid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12.5</w:t>
            </w:r>
          </w:p>
          <w:p w:rsidR="0042692D" w:rsidRP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 xml:space="preserve"> (5.1 - 27.5)</w:t>
            </w:r>
          </w:p>
        </w:tc>
        <w:tc>
          <w:tcPr>
            <w:tcW w:w="1440" w:type="dxa"/>
            <w:tcBorders>
              <w:top w:val="single" w:sz="4" w:space="0" w:color="auto"/>
              <w:left w:val="nil"/>
              <w:bottom w:val="single" w:sz="4" w:space="0" w:color="auto"/>
              <w:right w:val="single" w:sz="4" w:space="0" w:color="auto"/>
            </w:tcBorders>
            <w:shd w:val="clear" w:color="auto" w:fill="E5B8B7" w:themeFill="accent2" w:themeFillTint="66"/>
            <w:vAlign w:val="bottom"/>
          </w:tcPr>
          <w:p w:rsid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 xml:space="preserve">18.7 </w:t>
            </w:r>
          </w:p>
          <w:p w:rsidR="0042692D" w:rsidRP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(14.6 - 23.6)*</w:t>
            </w:r>
          </w:p>
        </w:tc>
        <w:tc>
          <w:tcPr>
            <w:tcW w:w="1350" w:type="dxa"/>
            <w:tcBorders>
              <w:top w:val="single" w:sz="4" w:space="0" w:color="auto"/>
              <w:left w:val="nil"/>
              <w:bottom w:val="single" w:sz="4" w:space="0" w:color="auto"/>
              <w:right w:val="single" w:sz="4" w:space="0" w:color="auto"/>
            </w:tcBorders>
            <w:shd w:val="clear" w:color="auto" w:fill="auto"/>
            <w:vAlign w:val="bottom"/>
          </w:tcPr>
          <w:p w:rsid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 xml:space="preserve">9.6 </w:t>
            </w:r>
          </w:p>
          <w:p w:rsidR="0042692D" w:rsidRP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(4.6 - 19.1)</w:t>
            </w:r>
          </w:p>
        </w:tc>
        <w:tc>
          <w:tcPr>
            <w:tcW w:w="1620" w:type="dxa"/>
            <w:tcBorders>
              <w:top w:val="single" w:sz="4" w:space="0" w:color="auto"/>
              <w:left w:val="nil"/>
              <w:bottom w:val="single" w:sz="4" w:space="0" w:color="auto"/>
              <w:right w:val="single" w:sz="4" w:space="0" w:color="auto"/>
            </w:tcBorders>
            <w:shd w:val="clear" w:color="auto" w:fill="auto"/>
            <w:vAlign w:val="center"/>
          </w:tcPr>
          <w:p w:rsidR="0042692D" w:rsidRPr="00D03CCA" w:rsidRDefault="0042692D" w:rsidP="009174ED">
            <w:pPr>
              <w:spacing w:after="0" w:line="240" w:lineRule="auto"/>
              <w:jc w:val="center"/>
              <w:rPr>
                <w:rFonts w:ascii="Times New Roman" w:eastAsia="Times New Roman" w:hAnsi="Times New Roman" w:cs="Times New Roman"/>
                <w:bCs/>
                <w:color w:val="000000"/>
                <w:sz w:val="20"/>
                <w:szCs w:val="20"/>
              </w:rPr>
            </w:pPr>
            <w:r w:rsidRPr="00D03CCA">
              <w:rPr>
                <w:rFonts w:ascii="Times New Roman" w:eastAsia="Times New Roman" w:hAnsi="Times New Roman" w:cs="Times New Roman"/>
                <w:bCs/>
                <w:color w:val="000000"/>
                <w:sz w:val="20"/>
                <w:szCs w:val="20"/>
              </w:rPr>
              <w:t xml:space="preserve">20.6* </w:t>
            </w:r>
            <w:r w:rsidRPr="00D03CCA">
              <w:rPr>
                <w:rFonts w:ascii="Times New Roman" w:eastAsia="Times New Roman" w:hAnsi="Times New Roman" w:cs="Times New Roman"/>
                <w:bCs/>
                <w:color w:val="000000"/>
                <w:sz w:val="20"/>
                <w:szCs w:val="20"/>
              </w:rPr>
              <w:br/>
              <w:t>(17.9-23.7)</w:t>
            </w:r>
          </w:p>
        </w:tc>
        <w:tc>
          <w:tcPr>
            <w:tcW w:w="1350" w:type="dxa"/>
            <w:tcBorders>
              <w:top w:val="single" w:sz="4" w:space="0" w:color="auto"/>
              <w:left w:val="nil"/>
              <w:bottom w:val="single" w:sz="4" w:space="0" w:color="auto"/>
              <w:right w:val="single" w:sz="4" w:space="0" w:color="auto"/>
            </w:tcBorders>
            <w:shd w:val="clear" w:color="auto" w:fill="auto"/>
            <w:vAlign w:val="center"/>
          </w:tcPr>
          <w:p w:rsidR="0042692D" w:rsidRPr="00D03CCA" w:rsidRDefault="0042692D" w:rsidP="007F0A65">
            <w:pPr>
              <w:spacing w:after="0" w:line="240" w:lineRule="auto"/>
              <w:jc w:val="center"/>
              <w:rPr>
                <w:rFonts w:ascii="Times New Roman" w:eastAsia="Times New Roman" w:hAnsi="Times New Roman" w:cs="Times New Roman"/>
                <w:bCs/>
                <w:color w:val="000000"/>
                <w:sz w:val="20"/>
                <w:szCs w:val="20"/>
              </w:rPr>
            </w:pPr>
            <w:r w:rsidRPr="00D03CCA">
              <w:rPr>
                <w:rFonts w:ascii="Times New Roman" w:eastAsia="Times New Roman" w:hAnsi="Times New Roman" w:cs="Times New Roman"/>
                <w:bCs/>
                <w:color w:val="000000"/>
                <w:sz w:val="20"/>
                <w:szCs w:val="20"/>
              </w:rPr>
              <w:t>13.0</w:t>
            </w:r>
            <w:r w:rsidRPr="00D03CCA">
              <w:rPr>
                <w:rFonts w:ascii="Times New Roman" w:eastAsia="Times New Roman" w:hAnsi="Times New Roman" w:cs="Times New Roman"/>
                <w:bCs/>
                <w:color w:val="000000"/>
                <w:sz w:val="20"/>
                <w:szCs w:val="20"/>
              </w:rPr>
              <w:br/>
              <w:t xml:space="preserve"> (12.7-13.4)</w:t>
            </w:r>
          </w:p>
        </w:tc>
      </w:tr>
      <w:tr w:rsidR="0042692D" w:rsidRPr="004C7E37" w:rsidTr="00FC145E">
        <w:trPr>
          <w:trHeight w:val="43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2692D" w:rsidRPr="00D03CCA" w:rsidRDefault="0042692D" w:rsidP="007F0A65">
            <w:pPr>
              <w:spacing w:after="0" w:line="240" w:lineRule="auto"/>
              <w:rPr>
                <w:rFonts w:ascii="Times New Roman" w:eastAsia="Times New Roman" w:hAnsi="Times New Roman" w:cs="Times New Roman"/>
                <w:bCs/>
                <w:color w:val="000000"/>
                <w:sz w:val="20"/>
                <w:szCs w:val="20"/>
              </w:rPr>
            </w:pPr>
            <w:r w:rsidRPr="00D03CCA">
              <w:rPr>
                <w:rFonts w:ascii="Times New Roman" w:eastAsia="Times New Roman" w:hAnsi="Times New Roman" w:cs="Times New Roman"/>
                <w:bCs/>
                <w:color w:val="000000"/>
                <w:sz w:val="20"/>
                <w:szCs w:val="20"/>
              </w:rPr>
              <w:t>Used smokeless tobacco in past 30 days</w:t>
            </w:r>
          </w:p>
        </w:tc>
        <w:tc>
          <w:tcPr>
            <w:tcW w:w="1620" w:type="dxa"/>
            <w:tcBorders>
              <w:top w:val="single" w:sz="4" w:space="0" w:color="auto"/>
              <w:left w:val="nil"/>
              <w:bottom w:val="single" w:sz="4" w:space="0" w:color="auto"/>
              <w:right w:val="single" w:sz="4" w:space="0" w:color="auto"/>
            </w:tcBorders>
            <w:shd w:val="clear" w:color="auto" w:fill="auto"/>
            <w:vAlign w:val="bottom"/>
          </w:tcPr>
          <w:p w:rsidR="0042692D" w:rsidRP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 xml:space="preserve">17.5 </w:t>
            </w:r>
          </w:p>
          <w:p w:rsidR="0042692D" w:rsidRP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(8.3 - 33.2)</w:t>
            </w:r>
          </w:p>
        </w:tc>
        <w:tc>
          <w:tcPr>
            <w:tcW w:w="1440" w:type="dxa"/>
            <w:tcBorders>
              <w:top w:val="single" w:sz="4" w:space="0" w:color="auto"/>
              <w:left w:val="nil"/>
              <w:bottom w:val="single" w:sz="4" w:space="0" w:color="auto"/>
              <w:right w:val="single" w:sz="4" w:space="0" w:color="auto"/>
            </w:tcBorders>
            <w:shd w:val="clear" w:color="auto" w:fill="E5B8B7" w:themeFill="accent2" w:themeFillTint="66"/>
            <w:vAlign w:val="bottom"/>
          </w:tcPr>
          <w:p w:rsidR="0042692D" w:rsidRP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19.0</w:t>
            </w:r>
          </w:p>
          <w:p w:rsidR="0042692D" w:rsidRP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 xml:space="preserve"> (14.8 - 23.9)</w:t>
            </w:r>
            <w:r w:rsidR="00FC145E">
              <w:rPr>
                <w:rFonts w:ascii="Times New Roman" w:eastAsia="Times New Roman" w:hAnsi="Times New Roman" w:cs="Times New Roman"/>
                <w:bCs/>
                <w:color w:val="000000"/>
                <w:sz w:val="20"/>
                <w:szCs w:val="20"/>
              </w:rPr>
              <w:t>*</w:t>
            </w:r>
          </w:p>
        </w:tc>
        <w:tc>
          <w:tcPr>
            <w:tcW w:w="1350" w:type="dxa"/>
            <w:tcBorders>
              <w:top w:val="single" w:sz="4" w:space="0" w:color="auto"/>
              <w:left w:val="nil"/>
              <w:bottom w:val="single" w:sz="4" w:space="0" w:color="auto"/>
              <w:right w:val="single" w:sz="4" w:space="0" w:color="auto"/>
            </w:tcBorders>
            <w:shd w:val="clear" w:color="auto" w:fill="E5B8B7" w:themeFill="accent2" w:themeFillTint="66"/>
            <w:vAlign w:val="bottom"/>
          </w:tcPr>
          <w:p w:rsidR="0042692D" w:rsidRP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 xml:space="preserve">23.3 </w:t>
            </w:r>
          </w:p>
          <w:p w:rsidR="0042692D" w:rsidRPr="0042692D" w:rsidRDefault="0042692D" w:rsidP="0042692D">
            <w:pPr>
              <w:spacing w:after="0" w:line="240" w:lineRule="auto"/>
              <w:jc w:val="center"/>
              <w:rPr>
                <w:rFonts w:ascii="Times New Roman" w:eastAsia="Times New Roman" w:hAnsi="Times New Roman" w:cs="Times New Roman"/>
                <w:bCs/>
                <w:color w:val="000000"/>
                <w:sz w:val="20"/>
                <w:szCs w:val="20"/>
              </w:rPr>
            </w:pPr>
            <w:r w:rsidRPr="0042692D">
              <w:rPr>
                <w:rFonts w:ascii="Times New Roman" w:eastAsia="Times New Roman" w:hAnsi="Times New Roman" w:cs="Times New Roman"/>
                <w:bCs/>
                <w:color w:val="000000"/>
                <w:sz w:val="20"/>
                <w:szCs w:val="20"/>
              </w:rPr>
              <w:t>(14.8 - 34.6)*</w:t>
            </w:r>
          </w:p>
        </w:tc>
        <w:tc>
          <w:tcPr>
            <w:tcW w:w="1620" w:type="dxa"/>
            <w:tcBorders>
              <w:top w:val="single" w:sz="4" w:space="0" w:color="auto"/>
              <w:left w:val="nil"/>
              <w:bottom w:val="single" w:sz="4" w:space="0" w:color="auto"/>
              <w:right w:val="single" w:sz="4" w:space="0" w:color="auto"/>
            </w:tcBorders>
            <w:shd w:val="clear" w:color="auto" w:fill="auto"/>
            <w:vAlign w:val="center"/>
          </w:tcPr>
          <w:p w:rsidR="0042692D" w:rsidRPr="00D03CCA" w:rsidRDefault="0042692D" w:rsidP="007F0A65">
            <w:pPr>
              <w:spacing w:after="0" w:line="240" w:lineRule="auto"/>
              <w:jc w:val="center"/>
              <w:rPr>
                <w:rFonts w:ascii="Times New Roman" w:eastAsia="Times New Roman" w:hAnsi="Times New Roman" w:cs="Times New Roman"/>
                <w:bCs/>
                <w:color w:val="000000"/>
                <w:sz w:val="20"/>
                <w:szCs w:val="20"/>
              </w:rPr>
            </w:pPr>
            <w:r w:rsidRPr="00D03CCA">
              <w:rPr>
                <w:rFonts w:ascii="Times New Roman" w:eastAsia="Times New Roman" w:hAnsi="Times New Roman" w:cs="Times New Roman"/>
                <w:bCs/>
                <w:color w:val="000000"/>
                <w:sz w:val="20"/>
                <w:szCs w:val="20"/>
              </w:rPr>
              <w:t>21.4*</w:t>
            </w:r>
          </w:p>
          <w:p w:rsidR="0042692D" w:rsidRPr="00D03CCA" w:rsidRDefault="0042692D" w:rsidP="009174ED">
            <w:pPr>
              <w:spacing w:after="0" w:line="240" w:lineRule="auto"/>
              <w:jc w:val="center"/>
              <w:rPr>
                <w:rFonts w:ascii="Times New Roman" w:eastAsia="Times New Roman" w:hAnsi="Times New Roman" w:cs="Times New Roman"/>
                <w:bCs/>
                <w:color w:val="000000"/>
                <w:sz w:val="20"/>
                <w:szCs w:val="20"/>
              </w:rPr>
            </w:pPr>
            <w:r w:rsidRPr="00D03CCA">
              <w:rPr>
                <w:rFonts w:ascii="Times New Roman" w:eastAsia="Times New Roman" w:hAnsi="Times New Roman" w:cs="Times New Roman"/>
                <w:bCs/>
                <w:color w:val="000000"/>
                <w:sz w:val="20"/>
                <w:szCs w:val="20"/>
              </w:rPr>
              <w:t>(18.6-24.5)</w:t>
            </w:r>
          </w:p>
        </w:tc>
        <w:tc>
          <w:tcPr>
            <w:tcW w:w="1350" w:type="dxa"/>
            <w:tcBorders>
              <w:top w:val="single" w:sz="4" w:space="0" w:color="auto"/>
              <w:left w:val="nil"/>
              <w:bottom w:val="single" w:sz="4" w:space="0" w:color="auto"/>
              <w:right w:val="single" w:sz="4" w:space="0" w:color="auto"/>
            </w:tcBorders>
            <w:shd w:val="clear" w:color="auto" w:fill="auto"/>
            <w:vAlign w:val="center"/>
          </w:tcPr>
          <w:p w:rsidR="0042692D" w:rsidRPr="00D03CCA" w:rsidRDefault="0042692D" w:rsidP="007F0A65">
            <w:pPr>
              <w:spacing w:after="0" w:line="240" w:lineRule="auto"/>
              <w:jc w:val="center"/>
              <w:rPr>
                <w:rFonts w:ascii="Times New Roman" w:eastAsia="Times New Roman" w:hAnsi="Times New Roman" w:cs="Times New Roman"/>
                <w:bCs/>
                <w:color w:val="000000"/>
                <w:sz w:val="20"/>
                <w:szCs w:val="20"/>
              </w:rPr>
            </w:pPr>
            <w:r w:rsidRPr="00D03CCA">
              <w:rPr>
                <w:rFonts w:ascii="Times New Roman" w:eastAsia="Times New Roman" w:hAnsi="Times New Roman" w:cs="Times New Roman"/>
                <w:bCs/>
                <w:color w:val="000000"/>
                <w:sz w:val="20"/>
                <w:szCs w:val="20"/>
              </w:rPr>
              <w:t>12.1</w:t>
            </w:r>
          </w:p>
          <w:p w:rsidR="0042692D" w:rsidRPr="00D03CCA" w:rsidRDefault="0042692D" w:rsidP="0071454C">
            <w:pPr>
              <w:spacing w:after="0" w:line="240" w:lineRule="auto"/>
              <w:jc w:val="center"/>
              <w:rPr>
                <w:rFonts w:ascii="Times New Roman" w:eastAsia="Times New Roman" w:hAnsi="Times New Roman" w:cs="Times New Roman"/>
                <w:bCs/>
                <w:color w:val="000000"/>
                <w:sz w:val="20"/>
                <w:szCs w:val="20"/>
              </w:rPr>
            </w:pPr>
            <w:r w:rsidRPr="00D03CCA">
              <w:rPr>
                <w:rFonts w:ascii="Times New Roman" w:eastAsia="Times New Roman" w:hAnsi="Times New Roman" w:cs="Times New Roman"/>
                <w:bCs/>
                <w:color w:val="000000"/>
                <w:sz w:val="20"/>
                <w:szCs w:val="20"/>
              </w:rPr>
              <w:t>(11.8-12.5)</w:t>
            </w:r>
          </w:p>
        </w:tc>
      </w:tr>
    </w:tbl>
    <w:p w:rsidR="009014C2" w:rsidRPr="005706D1" w:rsidRDefault="003F1F2B" w:rsidP="00715A1C">
      <w:pPr>
        <w:spacing w:after="0" w:line="240" w:lineRule="auto"/>
        <w:ind w:firstLine="720"/>
        <w:rPr>
          <w:rFonts w:ascii="Times New Roman" w:hAnsi="Times New Roman" w:cs="Times New Roman"/>
          <w:color w:val="000000" w:themeColor="text1"/>
          <w:sz w:val="16"/>
          <w:szCs w:val="16"/>
        </w:rPr>
      </w:pPr>
      <w:r w:rsidRPr="005706D1">
        <w:rPr>
          <w:rFonts w:ascii="Times New Roman" w:hAnsi="Times New Roman" w:cs="Times New Roman"/>
          <w:color w:val="000000" w:themeColor="text1"/>
          <w:sz w:val="16"/>
          <w:szCs w:val="16"/>
        </w:rPr>
        <w:t>*=s</w:t>
      </w:r>
      <w:r w:rsidR="0071454C" w:rsidRPr="005706D1">
        <w:rPr>
          <w:rFonts w:ascii="Times New Roman" w:hAnsi="Times New Roman" w:cs="Times New Roman"/>
          <w:color w:val="000000" w:themeColor="text1"/>
          <w:sz w:val="16"/>
          <w:szCs w:val="16"/>
        </w:rPr>
        <w:t>ignificant at p&lt;.05</w:t>
      </w:r>
    </w:p>
    <w:p w:rsidR="009014C2" w:rsidRDefault="009014C2" w:rsidP="00560001">
      <w:pPr>
        <w:spacing w:after="0" w:line="240" w:lineRule="auto"/>
        <w:jc w:val="center"/>
        <w:rPr>
          <w:rFonts w:ascii="Times New Roman" w:hAnsi="Times New Roman" w:cs="Times New Roman"/>
          <w:color w:val="FF0000"/>
          <w:sz w:val="24"/>
          <w:szCs w:val="24"/>
        </w:rPr>
      </w:pPr>
    </w:p>
    <w:p w:rsidR="009014C2" w:rsidRDefault="00715A1C" w:rsidP="009014C2">
      <w:pPr>
        <w:spacing w:after="0" w:line="240" w:lineRule="auto"/>
        <w:rPr>
          <w:rFonts w:ascii="Times New Roman" w:hAnsi="Times New Roman" w:cs="Times New Roman"/>
          <w:color w:val="000000" w:themeColor="text1"/>
          <w:sz w:val="24"/>
          <w:szCs w:val="24"/>
        </w:rPr>
      </w:pPr>
      <w:r w:rsidRPr="00715A1C">
        <w:rPr>
          <w:rFonts w:ascii="Times New Roman" w:hAnsi="Times New Roman" w:cs="Times New Roman"/>
          <w:color w:val="000000" w:themeColor="text1"/>
          <w:sz w:val="24"/>
          <w:szCs w:val="24"/>
        </w:rPr>
        <w:t>To learn more about where youth are purchasing t</w:t>
      </w:r>
      <w:r w:rsidR="006925F6">
        <w:rPr>
          <w:rFonts w:ascii="Times New Roman" w:hAnsi="Times New Roman" w:cs="Times New Roman"/>
          <w:color w:val="000000" w:themeColor="text1"/>
          <w:sz w:val="24"/>
          <w:szCs w:val="24"/>
        </w:rPr>
        <w:t xml:space="preserve">obacco products and the use of additional </w:t>
      </w:r>
      <w:r w:rsidRPr="00715A1C">
        <w:rPr>
          <w:rFonts w:ascii="Times New Roman" w:hAnsi="Times New Roman" w:cs="Times New Roman"/>
          <w:color w:val="000000" w:themeColor="text1"/>
          <w:sz w:val="24"/>
          <w:szCs w:val="24"/>
        </w:rPr>
        <w:t xml:space="preserve">forms of tobacco products, </w:t>
      </w:r>
      <w:r w:rsidR="00FC145E">
        <w:rPr>
          <w:rFonts w:ascii="Times New Roman" w:hAnsi="Times New Roman" w:cs="Times New Roman"/>
          <w:color w:val="000000" w:themeColor="text1"/>
          <w:sz w:val="24"/>
          <w:szCs w:val="24"/>
        </w:rPr>
        <w:t>see Appendix A.</w:t>
      </w:r>
    </w:p>
    <w:p w:rsidR="00FC145E" w:rsidRDefault="00FC145E" w:rsidP="009014C2">
      <w:pPr>
        <w:spacing w:after="0" w:line="240" w:lineRule="auto"/>
        <w:rPr>
          <w:rFonts w:ascii="Times New Roman" w:hAnsi="Times New Roman" w:cs="Times New Roman"/>
          <w:color w:val="000000" w:themeColor="text1"/>
          <w:sz w:val="24"/>
          <w:szCs w:val="24"/>
        </w:rPr>
      </w:pPr>
    </w:p>
    <w:p w:rsidR="003C04B2" w:rsidRPr="005706D1" w:rsidRDefault="003C04B2" w:rsidP="003C04B2">
      <w:pPr>
        <w:pStyle w:val="NormalWeb"/>
        <w:spacing w:before="0" w:beforeAutospacing="0" w:after="0" w:afterAutospacing="0"/>
        <w:rPr>
          <w:b/>
          <w:i/>
        </w:rPr>
      </w:pPr>
      <w:r w:rsidRPr="005706D1">
        <w:rPr>
          <w:b/>
          <w:i/>
        </w:rPr>
        <w:t>Alcohol Use in Adults</w:t>
      </w:r>
    </w:p>
    <w:p w:rsidR="009334AE" w:rsidRDefault="009334AE" w:rsidP="001B7197">
      <w:pPr>
        <w:spacing w:after="0" w:line="240" w:lineRule="auto"/>
        <w:rPr>
          <w:rFonts w:ascii="Times New Roman" w:hAnsi="Times New Roman" w:cs="Times New Roman"/>
          <w:color w:val="FF0000"/>
          <w:sz w:val="24"/>
          <w:szCs w:val="24"/>
        </w:rPr>
      </w:pPr>
    </w:p>
    <w:p w:rsidR="003C04B2" w:rsidRPr="001F17CA" w:rsidRDefault="001B7197" w:rsidP="005706D1">
      <w:pPr>
        <w:pStyle w:val="ListParagraph"/>
        <w:numPr>
          <w:ilvl w:val="0"/>
          <w:numId w:val="4"/>
        </w:numPr>
        <w:spacing w:after="0" w:line="240" w:lineRule="auto"/>
        <w:rPr>
          <w:b/>
          <w:i/>
          <w:u w:val="single"/>
        </w:rPr>
      </w:pPr>
      <w:r w:rsidRPr="001F17CA">
        <w:rPr>
          <w:rFonts w:ascii="Times New Roman" w:hAnsi="Times New Roman" w:cs="Times New Roman"/>
          <w:sz w:val="24"/>
          <w:szCs w:val="24"/>
        </w:rPr>
        <w:t>BRFSS data suggest that adults for whom data were available in the three-county region binge drank at approximately the same rate as adults from the rest of the state. Similar findings held true for heavy alcohol use.</w:t>
      </w:r>
    </w:p>
    <w:p w:rsidR="003C04B2" w:rsidRPr="00BD4EB8" w:rsidRDefault="003C04B2" w:rsidP="00F85270">
      <w:pPr>
        <w:pStyle w:val="NormalWeb"/>
        <w:spacing w:before="0" w:beforeAutospacing="0" w:after="0" w:afterAutospacing="0"/>
        <w:rPr>
          <w:b/>
          <w:i/>
          <w:sz w:val="12"/>
          <w:szCs w:val="12"/>
          <w:u w:val="single"/>
        </w:rPr>
      </w:pPr>
    </w:p>
    <w:p w:rsidR="00357068" w:rsidRPr="00357068" w:rsidRDefault="00357068" w:rsidP="00C16D65">
      <w:pPr>
        <w:pStyle w:val="ListParagraph"/>
        <w:numPr>
          <w:ilvl w:val="0"/>
          <w:numId w:val="4"/>
        </w:numPr>
        <w:spacing w:after="0" w:line="240" w:lineRule="auto"/>
        <w:rPr>
          <w:rFonts w:ascii="Times New Roman" w:hAnsi="Times New Roman" w:cs="Times New Roman"/>
          <w:sz w:val="24"/>
          <w:szCs w:val="24"/>
        </w:rPr>
      </w:pPr>
      <w:r w:rsidRPr="00357068">
        <w:rPr>
          <w:rFonts w:ascii="Times New Roman" w:hAnsi="Times New Roman" w:cs="Times New Roman"/>
          <w:sz w:val="24"/>
          <w:szCs w:val="24"/>
        </w:rPr>
        <w:t xml:space="preserve">Pennington and Kittson </w:t>
      </w:r>
      <w:r w:rsidR="005209DD">
        <w:rPr>
          <w:rFonts w:ascii="Times New Roman" w:hAnsi="Times New Roman" w:cs="Times New Roman"/>
          <w:sz w:val="24"/>
          <w:szCs w:val="24"/>
        </w:rPr>
        <w:t>C</w:t>
      </w:r>
      <w:r w:rsidRPr="00357068">
        <w:rPr>
          <w:rFonts w:ascii="Times New Roman" w:hAnsi="Times New Roman" w:cs="Times New Roman"/>
          <w:sz w:val="24"/>
          <w:szCs w:val="24"/>
        </w:rPr>
        <w:t>ounties have twice the state average per-capita costs for alcohol-related motor vehicle crashes, fatalities and injuries, and Red Lake</w:t>
      </w:r>
      <w:r>
        <w:rPr>
          <w:rFonts w:ascii="Times New Roman" w:hAnsi="Times New Roman" w:cs="Times New Roman"/>
          <w:sz w:val="24"/>
          <w:szCs w:val="24"/>
        </w:rPr>
        <w:t xml:space="preserve"> County</w:t>
      </w:r>
      <w:r w:rsidRPr="00357068">
        <w:rPr>
          <w:rFonts w:ascii="Times New Roman" w:hAnsi="Times New Roman" w:cs="Times New Roman"/>
          <w:sz w:val="24"/>
          <w:szCs w:val="24"/>
        </w:rPr>
        <w:t xml:space="preserve"> has 6 times the cost. </w:t>
      </w:r>
    </w:p>
    <w:p w:rsidR="00FC145E" w:rsidRPr="00357068" w:rsidRDefault="00FC145E" w:rsidP="00F85270">
      <w:pPr>
        <w:pStyle w:val="NormalWeb"/>
        <w:spacing w:before="0" w:beforeAutospacing="0" w:after="0" w:afterAutospacing="0"/>
      </w:pPr>
    </w:p>
    <w:tbl>
      <w:tblPr>
        <w:tblW w:w="4655" w:type="dxa"/>
        <w:tblInd w:w="3643" w:type="dxa"/>
        <w:tblLook w:val="04A0" w:firstRow="1" w:lastRow="0" w:firstColumn="1" w:lastColumn="0" w:noHBand="0" w:noVBand="1"/>
      </w:tblPr>
      <w:tblGrid>
        <w:gridCol w:w="1865"/>
        <w:gridCol w:w="2790"/>
      </w:tblGrid>
      <w:tr w:rsidR="004F1E1D" w:rsidRPr="001F17CA">
        <w:trPr>
          <w:trHeight w:val="503"/>
        </w:trPr>
        <w:tc>
          <w:tcPr>
            <w:tcW w:w="46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F1E1D" w:rsidRPr="001F17CA" w:rsidRDefault="00050588" w:rsidP="001F17CA">
            <w:pPr>
              <w:spacing w:after="0" w:line="240" w:lineRule="auto"/>
              <w:jc w:val="center"/>
              <w:rPr>
                <w:rFonts w:ascii="Times New Roman" w:eastAsia="Times New Roman" w:hAnsi="Times New Roman" w:cs="Times New Roman"/>
                <w:b/>
                <w:bCs/>
                <w:color w:val="000000"/>
              </w:rPr>
            </w:pPr>
            <w:r w:rsidRPr="001F17CA">
              <w:rPr>
                <w:rFonts w:ascii="Times New Roman" w:eastAsia="Times New Roman" w:hAnsi="Times New Roman" w:cs="Times New Roman"/>
                <w:b/>
                <w:bCs/>
                <w:color w:val="000000"/>
              </w:rPr>
              <w:t>Average cost per capita of alcohol-related motor vehicle crashes, fatalities and injuries 2005-2009*</w:t>
            </w:r>
          </w:p>
        </w:tc>
      </w:tr>
      <w:tr w:rsidR="00357068" w:rsidRPr="001F17CA">
        <w:trPr>
          <w:trHeight w:val="310"/>
        </w:trPr>
        <w:tc>
          <w:tcPr>
            <w:tcW w:w="1865" w:type="dxa"/>
            <w:tcBorders>
              <w:top w:val="nil"/>
              <w:left w:val="single" w:sz="4" w:space="0" w:color="auto"/>
              <w:bottom w:val="single" w:sz="4" w:space="0" w:color="auto"/>
              <w:right w:val="single" w:sz="4" w:space="0" w:color="auto"/>
            </w:tcBorders>
            <w:shd w:val="clear" w:color="auto" w:fill="auto"/>
            <w:noWrap/>
            <w:vAlign w:val="bottom"/>
          </w:tcPr>
          <w:p w:rsidR="00357068" w:rsidRPr="001F17CA" w:rsidRDefault="00357068" w:rsidP="00AD4047">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Roseau</w:t>
            </w:r>
          </w:p>
        </w:tc>
        <w:tc>
          <w:tcPr>
            <w:tcW w:w="2790" w:type="dxa"/>
            <w:tcBorders>
              <w:top w:val="nil"/>
              <w:left w:val="nil"/>
              <w:bottom w:val="single" w:sz="4" w:space="0" w:color="auto"/>
              <w:right w:val="single" w:sz="4" w:space="0" w:color="auto"/>
            </w:tcBorders>
            <w:shd w:val="clear" w:color="auto" w:fill="auto"/>
            <w:noWrap/>
            <w:vAlign w:val="bottom"/>
          </w:tcPr>
          <w:p w:rsidR="00357068" w:rsidRPr="001F17CA" w:rsidRDefault="00357068"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$65</w:t>
            </w:r>
          </w:p>
        </w:tc>
      </w:tr>
      <w:tr w:rsidR="00357068" w:rsidRPr="001F17CA">
        <w:trPr>
          <w:trHeight w:val="310"/>
        </w:trPr>
        <w:tc>
          <w:tcPr>
            <w:tcW w:w="1865" w:type="dxa"/>
            <w:tcBorders>
              <w:top w:val="nil"/>
              <w:left w:val="single" w:sz="4" w:space="0" w:color="auto"/>
              <w:bottom w:val="single" w:sz="4" w:space="0" w:color="auto"/>
              <w:right w:val="single" w:sz="4" w:space="0" w:color="auto"/>
            </w:tcBorders>
            <w:shd w:val="clear" w:color="auto" w:fill="auto"/>
            <w:noWrap/>
            <w:vAlign w:val="bottom"/>
          </w:tcPr>
          <w:p w:rsidR="00357068" w:rsidRPr="001F17CA" w:rsidRDefault="00357068" w:rsidP="00AD4047">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Marshall</w:t>
            </w:r>
          </w:p>
        </w:tc>
        <w:tc>
          <w:tcPr>
            <w:tcW w:w="2790" w:type="dxa"/>
            <w:tcBorders>
              <w:top w:val="nil"/>
              <w:left w:val="nil"/>
              <w:bottom w:val="single" w:sz="4" w:space="0" w:color="auto"/>
              <w:right w:val="single" w:sz="4" w:space="0" w:color="auto"/>
            </w:tcBorders>
            <w:shd w:val="clear" w:color="auto" w:fill="auto"/>
            <w:noWrap/>
            <w:vAlign w:val="bottom"/>
          </w:tcPr>
          <w:p w:rsidR="00357068" w:rsidRPr="001F17CA" w:rsidRDefault="00357068"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$66</w:t>
            </w:r>
          </w:p>
        </w:tc>
      </w:tr>
      <w:tr w:rsidR="00FC145E" w:rsidRPr="001F17CA" w:rsidTr="00FC145E">
        <w:trPr>
          <w:trHeight w:val="310"/>
        </w:trPr>
        <w:tc>
          <w:tcPr>
            <w:tcW w:w="1865" w:type="dxa"/>
            <w:tcBorders>
              <w:top w:val="nil"/>
              <w:left w:val="single" w:sz="4" w:space="0" w:color="auto"/>
              <w:bottom w:val="single" w:sz="4" w:space="0" w:color="auto"/>
              <w:right w:val="single" w:sz="4" w:space="0" w:color="auto"/>
            </w:tcBorders>
            <w:shd w:val="clear" w:color="auto" w:fill="FFFF00"/>
            <w:noWrap/>
            <w:vAlign w:val="bottom"/>
          </w:tcPr>
          <w:p w:rsidR="00FC145E" w:rsidRPr="001F17CA" w:rsidRDefault="00FC145E" w:rsidP="00D81E1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Polk</w:t>
            </w:r>
          </w:p>
        </w:tc>
        <w:tc>
          <w:tcPr>
            <w:tcW w:w="2790" w:type="dxa"/>
            <w:tcBorders>
              <w:top w:val="nil"/>
              <w:left w:val="nil"/>
              <w:bottom w:val="single" w:sz="4" w:space="0" w:color="auto"/>
              <w:right w:val="single" w:sz="4" w:space="0" w:color="auto"/>
            </w:tcBorders>
            <w:shd w:val="clear" w:color="auto" w:fill="FFFF00"/>
            <w:noWrap/>
            <w:vAlign w:val="bottom"/>
          </w:tcPr>
          <w:p w:rsidR="00FC145E" w:rsidRPr="001F17CA" w:rsidRDefault="00FC145E" w:rsidP="00D81E1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r>
      <w:tr w:rsidR="00FC145E" w:rsidRPr="001F17CA">
        <w:trPr>
          <w:trHeight w:val="310"/>
        </w:trPr>
        <w:tc>
          <w:tcPr>
            <w:tcW w:w="1865" w:type="dxa"/>
            <w:tcBorders>
              <w:top w:val="nil"/>
              <w:left w:val="single" w:sz="4" w:space="0" w:color="auto"/>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Pennington</w:t>
            </w:r>
          </w:p>
        </w:tc>
        <w:tc>
          <w:tcPr>
            <w:tcW w:w="2790" w:type="dxa"/>
            <w:tcBorders>
              <w:top w:val="nil"/>
              <w:left w:val="nil"/>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$101</w:t>
            </w:r>
          </w:p>
        </w:tc>
      </w:tr>
      <w:tr w:rsidR="00FC145E" w:rsidRPr="001F17CA" w:rsidTr="00FC145E">
        <w:trPr>
          <w:trHeight w:val="310"/>
        </w:trPr>
        <w:tc>
          <w:tcPr>
            <w:tcW w:w="1865" w:type="dxa"/>
            <w:tcBorders>
              <w:top w:val="nil"/>
              <w:left w:val="single" w:sz="4" w:space="0" w:color="auto"/>
              <w:bottom w:val="single" w:sz="4" w:space="0" w:color="auto"/>
              <w:right w:val="single" w:sz="4" w:space="0" w:color="auto"/>
            </w:tcBorders>
            <w:shd w:val="clear" w:color="auto" w:fill="FFFF00"/>
            <w:noWrap/>
            <w:vAlign w:val="bottom"/>
          </w:tcPr>
          <w:p w:rsidR="00FC145E" w:rsidRPr="001F17CA" w:rsidRDefault="00FC145E" w:rsidP="00D81E1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Norman</w:t>
            </w:r>
          </w:p>
        </w:tc>
        <w:tc>
          <w:tcPr>
            <w:tcW w:w="2790" w:type="dxa"/>
            <w:tcBorders>
              <w:top w:val="nil"/>
              <w:left w:val="nil"/>
              <w:bottom w:val="single" w:sz="4" w:space="0" w:color="auto"/>
              <w:right w:val="single" w:sz="4" w:space="0" w:color="auto"/>
            </w:tcBorders>
            <w:shd w:val="clear" w:color="auto" w:fill="FFFF00"/>
            <w:noWrap/>
            <w:vAlign w:val="bottom"/>
          </w:tcPr>
          <w:p w:rsidR="00FC145E" w:rsidRPr="001F17CA" w:rsidRDefault="00FC145E" w:rsidP="00D81E1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$112</w:t>
            </w:r>
          </w:p>
        </w:tc>
      </w:tr>
      <w:tr w:rsidR="00FC145E" w:rsidRPr="001F17CA">
        <w:trPr>
          <w:trHeight w:val="310"/>
        </w:trPr>
        <w:tc>
          <w:tcPr>
            <w:tcW w:w="1865" w:type="dxa"/>
            <w:tcBorders>
              <w:top w:val="nil"/>
              <w:left w:val="single" w:sz="4" w:space="0" w:color="auto"/>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Kittson</w:t>
            </w:r>
          </w:p>
        </w:tc>
        <w:tc>
          <w:tcPr>
            <w:tcW w:w="2790" w:type="dxa"/>
            <w:tcBorders>
              <w:top w:val="nil"/>
              <w:left w:val="nil"/>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$116</w:t>
            </w:r>
          </w:p>
        </w:tc>
      </w:tr>
      <w:tr w:rsidR="00FC145E" w:rsidRPr="001F17CA" w:rsidTr="00FC145E">
        <w:trPr>
          <w:trHeight w:val="310"/>
        </w:trPr>
        <w:tc>
          <w:tcPr>
            <w:tcW w:w="1865" w:type="dxa"/>
            <w:tcBorders>
              <w:top w:val="nil"/>
              <w:left w:val="single" w:sz="4" w:space="0" w:color="auto"/>
              <w:bottom w:val="single" w:sz="4" w:space="0" w:color="auto"/>
              <w:right w:val="single" w:sz="4" w:space="0" w:color="auto"/>
            </w:tcBorders>
            <w:shd w:val="clear" w:color="auto" w:fill="FFFF00"/>
            <w:noWrap/>
            <w:vAlign w:val="bottom"/>
          </w:tcPr>
          <w:p w:rsidR="00FC145E" w:rsidRPr="001F17CA" w:rsidRDefault="00FC145E" w:rsidP="00D81E1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Mahnomen</w:t>
            </w:r>
          </w:p>
        </w:tc>
        <w:tc>
          <w:tcPr>
            <w:tcW w:w="2790" w:type="dxa"/>
            <w:tcBorders>
              <w:top w:val="nil"/>
              <w:left w:val="nil"/>
              <w:bottom w:val="single" w:sz="4" w:space="0" w:color="auto"/>
              <w:right w:val="single" w:sz="4" w:space="0" w:color="auto"/>
            </w:tcBorders>
            <w:shd w:val="clear" w:color="auto" w:fill="FFFF00"/>
            <w:noWrap/>
            <w:vAlign w:val="bottom"/>
          </w:tcPr>
          <w:p w:rsidR="00FC145E" w:rsidRPr="001F17CA" w:rsidRDefault="00FC145E" w:rsidP="00D81E1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$338</w:t>
            </w:r>
          </w:p>
        </w:tc>
      </w:tr>
      <w:tr w:rsidR="00FC145E" w:rsidRPr="001F17CA">
        <w:trPr>
          <w:trHeight w:val="310"/>
        </w:trPr>
        <w:tc>
          <w:tcPr>
            <w:tcW w:w="1865" w:type="dxa"/>
            <w:tcBorders>
              <w:top w:val="nil"/>
              <w:left w:val="single" w:sz="4" w:space="0" w:color="auto"/>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Red Lake</w:t>
            </w:r>
          </w:p>
        </w:tc>
        <w:tc>
          <w:tcPr>
            <w:tcW w:w="2790" w:type="dxa"/>
            <w:tcBorders>
              <w:top w:val="nil"/>
              <w:left w:val="nil"/>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$368</w:t>
            </w:r>
          </w:p>
        </w:tc>
      </w:tr>
      <w:tr w:rsidR="00FC145E" w:rsidRPr="001F17CA">
        <w:trPr>
          <w:trHeight w:val="310"/>
        </w:trPr>
        <w:tc>
          <w:tcPr>
            <w:tcW w:w="1865" w:type="dxa"/>
            <w:tcBorders>
              <w:top w:val="nil"/>
              <w:left w:val="single" w:sz="4" w:space="0" w:color="auto"/>
              <w:bottom w:val="single" w:sz="4" w:space="0" w:color="auto"/>
              <w:right w:val="single" w:sz="4" w:space="0" w:color="auto"/>
            </w:tcBorders>
            <w:shd w:val="clear" w:color="000000" w:fill="D9D9D9"/>
            <w:noWrap/>
            <w:vAlign w:val="bottom"/>
          </w:tcPr>
          <w:p w:rsidR="00FC145E" w:rsidRPr="001F17CA" w:rsidRDefault="00FC145E" w:rsidP="003E05A0">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Northwest MN</w:t>
            </w:r>
          </w:p>
        </w:tc>
        <w:tc>
          <w:tcPr>
            <w:tcW w:w="2790" w:type="dxa"/>
            <w:tcBorders>
              <w:top w:val="nil"/>
              <w:left w:val="nil"/>
              <w:bottom w:val="single" w:sz="4" w:space="0" w:color="auto"/>
              <w:right w:val="single" w:sz="4" w:space="0" w:color="auto"/>
            </w:tcBorders>
            <w:shd w:val="clear" w:color="000000" w:fill="D9D9D9"/>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$104</w:t>
            </w:r>
          </w:p>
        </w:tc>
      </w:tr>
      <w:tr w:rsidR="00FC145E" w:rsidRPr="001F17CA">
        <w:trPr>
          <w:trHeight w:val="310"/>
        </w:trPr>
        <w:tc>
          <w:tcPr>
            <w:tcW w:w="1865" w:type="dxa"/>
            <w:tcBorders>
              <w:top w:val="nil"/>
              <w:left w:val="single" w:sz="4" w:space="0" w:color="auto"/>
              <w:bottom w:val="single" w:sz="4" w:space="0" w:color="auto"/>
              <w:right w:val="single" w:sz="4" w:space="0" w:color="auto"/>
            </w:tcBorders>
            <w:shd w:val="clear" w:color="000000" w:fill="D9D9D9"/>
            <w:noWrap/>
            <w:vAlign w:val="bottom"/>
          </w:tcPr>
          <w:p w:rsidR="00FC145E" w:rsidRPr="001F17CA" w:rsidRDefault="00FC145E" w:rsidP="003E05A0">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Statewide</w:t>
            </w:r>
          </w:p>
        </w:tc>
        <w:tc>
          <w:tcPr>
            <w:tcW w:w="2790" w:type="dxa"/>
            <w:tcBorders>
              <w:top w:val="nil"/>
              <w:left w:val="nil"/>
              <w:bottom w:val="single" w:sz="4" w:space="0" w:color="auto"/>
              <w:right w:val="single" w:sz="4" w:space="0" w:color="auto"/>
            </w:tcBorders>
            <w:shd w:val="clear" w:color="000000" w:fill="D9D9D9"/>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$54</w:t>
            </w:r>
          </w:p>
        </w:tc>
      </w:tr>
    </w:tbl>
    <w:p w:rsidR="003C04B2" w:rsidRPr="00357068" w:rsidRDefault="00050588" w:rsidP="00357068">
      <w:pPr>
        <w:pStyle w:val="NormalWeb"/>
        <w:spacing w:before="0" w:beforeAutospacing="0" w:after="0" w:afterAutospacing="0"/>
        <w:ind w:left="2880" w:firstLine="720"/>
      </w:pPr>
      <w:r w:rsidRPr="00357068">
        <w:t xml:space="preserve">*Source: </w:t>
      </w:r>
      <w:hyperlink r:id="rId21" w:anchor="src_1" w:history="1">
        <w:r w:rsidR="00357068">
          <w:rPr>
            <w:rStyle w:val="Hyperlink"/>
          </w:rPr>
          <w:t>Impaired Driving Facts</w:t>
        </w:r>
      </w:hyperlink>
      <w:r w:rsidR="00357068">
        <w:t xml:space="preserve"> </w:t>
      </w:r>
    </w:p>
    <w:p w:rsidR="00407DF9" w:rsidRDefault="00357068" w:rsidP="00407DF9">
      <w:pPr>
        <w:pStyle w:val="NormalWeb"/>
      </w:pPr>
      <w:r>
        <w:t>Cost</w:t>
      </w:r>
      <w:r w:rsidR="00407DF9">
        <w:t xml:space="preserve"> estimates provided by the National Safety Council </w:t>
      </w:r>
      <w:r w:rsidR="00D03CCA">
        <w:t xml:space="preserve">and provided above </w:t>
      </w:r>
      <w:r w:rsidR="00407DF9">
        <w:t>do not attempt to include "comprehensive costs” but just direct costs of traffic crashes, deaths and injuries due to medical expense, property damage and lost productivity. Other procedures that attempt to include comprehensive costs (e.g. those used by US Dep</w:t>
      </w:r>
      <w:r w:rsidR="00D03CCA">
        <w:t xml:space="preserve">artment </w:t>
      </w:r>
      <w:r w:rsidR="00407DF9">
        <w:t xml:space="preserve">of Transportation) result in total cost estimates about </w:t>
      </w:r>
      <w:r w:rsidR="00D03CCA">
        <w:t>three</w:t>
      </w:r>
      <w:r w:rsidR="002926D6">
        <w:t xml:space="preserve"> t</w:t>
      </w:r>
      <w:r w:rsidR="00407DF9">
        <w:t>imes greater than those calculated here.</w:t>
      </w:r>
    </w:p>
    <w:p w:rsidR="004F1E1D" w:rsidRDefault="004F1E1D" w:rsidP="00C16D65">
      <w:pPr>
        <w:pStyle w:val="ListParagraph"/>
        <w:numPr>
          <w:ilvl w:val="0"/>
          <w:numId w:val="4"/>
        </w:numPr>
        <w:spacing w:after="0" w:line="240" w:lineRule="auto"/>
        <w:rPr>
          <w:rFonts w:ascii="Times New Roman" w:hAnsi="Times New Roman" w:cs="Times New Roman"/>
          <w:sz w:val="24"/>
          <w:szCs w:val="24"/>
        </w:rPr>
      </w:pPr>
      <w:r w:rsidRPr="004F1E1D">
        <w:rPr>
          <w:rFonts w:ascii="Adobe Garamond Pro" w:hAnsi="Adobe Garamond Pro"/>
          <w:sz w:val="24"/>
          <w:szCs w:val="24"/>
        </w:rPr>
        <w:lastRenderedPageBreak/>
        <w:t xml:space="preserve"> </w:t>
      </w:r>
      <w:r w:rsidR="00357068" w:rsidRPr="001B4259">
        <w:rPr>
          <w:rFonts w:ascii="Times New Roman" w:hAnsi="Times New Roman" w:cs="Times New Roman"/>
          <w:sz w:val="24"/>
          <w:szCs w:val="24"/>
        </w:rPr>
        <w:t xml:space="preserve">The DWI arrest rate in </w:t>
      </w:r>
      <w:r w:rsidR="00FC145E">
        <w:rPr>
          <w:rFonts w:ascii="Times New Roman" w:hAnsi="Times New Roman" w:cs="Times New Roman"/>
          <w:sz w:val="24"/>
          <w:szCs w:val="24"/>
        </w:rPr>
        <w:t>Mahnomen</w:t>
      </w:r>
      <w:r w:rsidR="00357068" w:rsidRPr="001B4259">
        <w:rPr>
          <w:rFonts w:ascii="Times New Roman" w:hAnsi="Times New Roman" w:cs="Times New Roman"/>
          <w:sz w:val="24"/>
          <w:szCs w:val="24"/>
        </w:rPr>
        <w:t xml:space="preserve"> Count</w:t>
      </w:r>
      <w:r w:rsidR="00FC145E">
        <w:rPr>
          <w:rFonts w:ascii="Times New Roman" w:hAnsi="Times New Roman" w:cs="Times New Roman"/>
          <w:sz w:val="24"/>
          <w:szCs w:val="24"/>
        </w:rPr>
        <w:t>y</w:t>
      </w:r>
      <w:r w:rsidR="00357068" w:rsidRPr="001B4259">
        <w:rPr>
          <w:rFonts w:ascii="Times New Roman" w:hAnsi="Times New Roman" w:cs="Times New Roman"/>
          <w:sz w:val="24"/>
          <w:szCs w:val="24"/>
        </w:rPr>
        <w:t xml:space="preserve"> is approximately t</w:t>
      </w:r>
      <w:r w:rsidR="00FC145E">
        <w:rPr>
          <w:rFonts w:ascii="Times New Roman" w:hAnsi="Times New Roman" w:cs="Times New Roman"/>
          <w:sz w:val="24"/>
          <w:szCs w:val="24"/>
        </w:rPr>
        <w:t>hree times</w:t>
      </w:r>
      <w:r w:rsidR="00357068" w:rsidRPr="001B4259">
        <w:rPr>
          <w:rFonts w:ascii="Times New Roman" w:hAnsi="Times New Roman" w:cs="Times New Roman"/>
          <w:sz w:val="24"/>
          <w:szCs w:val="24"/>
        </w:rPr>
        <w:t xml:space="preserve"> the </w:t>
      </w:r>
      <w:r w:rsidR="006B0185">
        <w:rPr>
          <w:rFonts w:ascii="Times New Roman" w:hAnsi="Times New Roman" w:cs="Times New Roman"/>
          <w:sz w:val="24"/>
          <w:szCs w:val="24"/>
        </w:rPr>
        <w:t xml:space="preserve">national </w:t>
      </w:r>
      <w:r w:rsidR="00357068" w:rsidRPr="001B4259">
        <w:rPr>
          <w:rFonts w:ascii="Times New Roman" w:hAnsi="Times New Roman" w:cs="Times New Roman"/>
          <w:sz w:val="24"/>
          <w:szCs w:val="24"/>
        </w:rPr>
        <w:t>aver</w:t>
      </w:r>
      <w:r w:rsidR="001B4259" w:rsidRPr="001B4259">
        <w:rPr>
          <w:rFonts w:ascii="Times New Roman" w:hAnsi="Times New Roman" w:cs="Times New Roman"/>
          <w:sz w:val="24"/>
          <w:szCs w:val="24"/>
        </w:rPr>
        <w:t>a</w:t>
      </w:r>
      <w:r w:rsidR="00357068" w:rsidRPr="001B4259">
        <w:rPr>
          <w:rFonts w:ascii="Times New Roman" w:hAnsi="Times New Roman" w:cs="Times New Roman"/>
          <w:sz w:val="24"/>
          <w:szCs w:val="24"/>
        </w:rPr>
        <w:t>ge</w:t>
      </w:r>
      <w:r w:rsidR="001B4259">
        <w:rPr>
          <w:rFonts w:ascii="Times New Roman" w:hAnsi="Times New Roman" w:cs="Times New Roman"/>
          <w:sz w:val="24"/>
          <w:szCs w:val="24"/>
        </w:rPr>
        <w:t>.</w:t>
      </w:r>
    </w:p>
    <w:p w:rsidR="00FC145E" w:rsidRPr="00BD4EB8" w:rsidRDefault="00FC145E" w:rsidP="00FC145E">
      <w:pPr>
        <w:pStyle w:val="ListParagraph"/>
        <w:spacing w:after="0" w:line="240" w:lineRule="auto"/>
        <w:rPr>
          <w:rFonts w:ascii="Times New Roman" w:hAnsi="Times New Roman" w:cs="Times New Roman"/>
          <w:sz w:val="12"/>
          <w:szCs w:val="12"/>
        </w:rPr>
      </w:pPr>
    </w:p>
    <w:tbl>
      <w:tblPr>
        <w:tblW w:w="3125" w:type="dxa"/>
        <w:tblInd w:w="3643" w:type="dxa"/>
        <w:tblLook w:val="04A0" w:firstRow="1" w:lastRow="0" w:firstColumn="1" w:lastColumn="0" w:noHBand="0" w:noVBand="1"/>
      </w:tblPr>
      <w:tblGrid>
        <w:gridCol w:w="1685"/>
        <w:gridCol w:w="1440"/>
      </w:tblGrid>
      <w:tr w:rsidR="00A94CF5" w:rsidRPr="001F17CA">
        <w:trPr>
          <w:trHeight w:val="413"/>
        </w:trPr>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94CF5" w:rsidRPr="001F17CA" w:rsidRDefault="00A94CF5" w:rsidP="00AD4047">
            <w:pPr>
              <w:spacing w:after="0" w:line="240" w:lineRule="auto"/>
              <w:jc w:val="center"/>
              <w:rPr>
                <w:rFonts w:ascii="Times New Roman" w:eastAsia="Times New Roman" w:hAnsi="Times New Roman" w:cs="Times New Roman"/>
                <w:b/>
                <w:bCs/>
                <w:color w:val="000000"/>
              </w:rPr>
            </w:pPr>
            <w:r w:rsidRPr="001F17CA">
              <w:rPr>
                <w:rFonts w:ascii="Times New Roman" w:eastAsia="Times New Roman" w:hAnsi="Times New Roman" w:cs="Times New Roman"/>
                <w:b/>
                <w:bCs/>
                <w:color w:val="000000"/>
              </w:rPr>
              <w:t>DWI Arrest Rate per 10,000 population</w:t>
            </w:r>
            <w:r w:rsidR="00407DF9" w:rsidRPr="001F17CA">
              <w:rPr>
                <w:rFonts w:ascii="Times New Roman" w:eastAsia="Times New Roman" w:hAnsi="Times New Roman" w:cs="Times New Roman"/>
                <w:b/>
                <w:bCs/>
                <w:color w:val="000000"/>
              </w:rPr>
              <w:t xml:space="preserve"> 2005-2009</w:t>
            </w:r>
          </w:p>
        </w:tc>
      </w:tr>
      <w:tr w:rsidR="00A94CF5" w:rsidRPr="001F17CA">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A94CF5" w:rsidRPr="001F17CA" w:rsidRDefault="00A94CF5" w:rsidP="003E05A0">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Kittson</w:t>
            </w:r>
          </w:p>
        </w:tc>
        <w:tc>
          <w:tcPr>
            <w:tcW w:w="1440" w:type="dxa"/>
            <w:tcBorders>
              <w:top w:val="nil"/>
              <w:left w:val="nil"/>
              <w:bottom w:val="single" w:sz="4" w:space="0" w:color="auto"/>
              <w:right w:val="single" w:sz="4" w:space="0" w:color="auto"/>
            </w:tcBorders>
            <w:shd w:val="clear" w:color="auto" w:fill="auto"/>
            <w:noWrap/>
            <w:vAlign w:val="bottom"/>
          </w:tcPr>
          <w:p w:rsidR="00A94CF5" w:rsidRPr="001F17CA" w:rsidRDefault="00407DF9"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50.8</w:t>
            </w:r>
          </w:p>
        </w:tc>
      </w:tr>
      <w:tr w:rsidR="003E05A0" w:rsidRPr="001F17CA">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3E05A0" w:rsidRPr="001F17CA" w:rsidRDefault="003E05A0" w:rsidP="00AD4047">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Red Lake</w:t>
            </w:r>
          </w:p>
        </w:tc>
        <w:tc>
          <w:tcPr>
            <w:tcW w:w="1440" w:type="dxa"/>
            <w:tcBorders>
              <w:top w:val="nil"/>
              <w:left w:val="nil"/>
              <w:bottom w:val="single" w:sz="4" w:space="0" w:color="auto"/>
              <w:right w:val="single" w:sz="4" w:space="0" w:color="auto"/>
            </w:tcBorders>
            <w:shd w:val="clear" w:color="auto" w:fill="auto"/>
            <w:noWrap/>
            <w:vAlign w:val="bottom"/>
          </w:tcPr>
          <w:p w:rsidR="003E05A0" w:rsidRPr="001F17CA" w:rsidRDefault="003E05A0"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58.6</w:t>
            </w:r>
          </w:p>
        </w:tc>
      </w:tr>
      <w:tr w:rsidR="00FC145E" w:rsidRPr="001F17CA" w:rsidTr="00FC145E">
        <w:trPr>
          <w:trHeight w:val="310"/>
        </w:trPr>
        <w:tc>
          <w:tcPr>
            <w:tcW w:w="1685" w:type="dxa"/>
            <w:tcBorders>
              <w:top w:val="nil"/>
              <w:left w:val="single" w:sz="4" w:space="0" w:color="auto"/>
              <w:bottom w:val="single" w:sz="4" w:space="0" w:color="auto"/>
              <w:right w:val="single" w:sz="4" w:space="0" w:color="auto"/>
            </w:tcBorders>
            <w:shd w:val="clear" w:color="auto" w:fill="FFFF00"/>
            <w:noWrap/>
            <w:vAlign w:val="bottom"/>
          </w:tcPr>
          <w:p w:rsidR="00FC145E" w:rsidRDefault="00FC145E" w:rsidP="00D81E1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Norman</w:t>
            </w:r>
          </w:p>
        </w:tc>
        <w:tc>
          <w:tcPr>
            <w:tcW w:w="1440" w:type="dxa"/>
            <w:tcBorders>
              <w:top w:val="nil"/>
              <w:left w:val="nil"/>
              <w:bottom w:val="single" w:sz="4" w:space="0" w:color="auto"/>
              <w:right w:val="single" w:sz="4" w:space="0" w:color="auto"/>
            </w:tcBorders>
            <w:shd w:val="clear" w:color="auto" w:fill="FFFF00"/>
            <w:noWrap/>
            <w:vAlign w:val="bottom"/>
          </w:tcPr>
          <w:p w:rsidR="00FC145E" w:rsidRDefault="00FC145E" w:rsidP="00D81E1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64.2</w:t>
            </w:r>
          </w:p>
        </w:tc>
      </w:tr>
      <w:tr w:rsidR="00FC145E" w:rsidRPr="001F17CA">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Marshall</w:t>
            </w:r>
          </w:p>
        </w:tc>
        <w:tc>
          <w:tcPr>
            <w:tcW w:w="1440" w:type="dxa"/>
            <w:tcBorders>
              <w:top w:val="nil"/>
              <w:left w:val="nil"/>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68.8</w:t>
            </w:r>
          </w:p>
        </w:tc>
      </w:tr>
      <w:tr w:rsidR="00FC145E" w:rsidRPr="001F17CA" w:rsidTr="00FC145E">
        <w:trPr>
          <w:trHeight w:val="310"/>
        </w:trPr>
        <w:tc>
          <w:tcPr>
            <w:tcW w:w="1685" w:type="dxa"/>
            <w:tcBorders>
              <w:top w:val="nil"/>
              <w:left w:val="single" w:sz="4" w:space="0" w:color="auto"/>
              <w:bottom w:val="single" w:sz="4" w:space="0" w:color="auto"/>
              <w:right w:val="single" w:sz="4" w:space="0" w:color="auto"/>
            </w:tcBorders>
            <w:shd w:val="clear" w:color="auto" w:fill="FFFF00"/>
            <w:noWrap/>
            <w:vAlign w:val="bottom"/>
          </w:tcPr>
          <w:p w:rsidR="00FC145E" w:rsidRPr="001F17CA" w:rsidRDefault="00FC145E" w:rsidP="00D81E1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Polk</w:t>
            </w:r>
          </w:p>
        </w:tc>
        <w:tc>
          <w:tcPr>
            <w:tcW w:w="1440" w:type="dxa"/>
            <w:tcBorders>
              <w:top w:val="nil"/>
              <w:left w:val="nil"/>
              <w:bottom w:val="single" w:sz="4" w:space="0" w:color="auto"/>
              <w:right w:val="single" w:sz="4" w:space="0" w:color="auto"/>
            </w:tcBorders>
            <w:shd w:val="clear" w:color="auto" w:fill="FFFF00"/>
            <w:noWrap/>
            <w:vAlign w:val="bottom"/>
          </w:tcPr>
          <w:p w:rsidR="00FC145E" w:rsidRPr="001F17CA" w:rsidRDefault="00FC145E" w:rsidP="00D81E1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73.0</w:t>
            </w:r>
          </w:p>
        </w:tc>
      </w:tr>
      <w:tr w:rsidR="00FC145E" w:rsidRPr="001F17CA">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Roseau</w:t>
            </w:r>
          </w:p>
        </w:tc>
        <w:tc>
          <w:tcPr>
            <w:tcW w:w="1440" w:type="dxa"/>
            <w:tcBorders>
              <w:top w:val="nil"/>
              <w:left w:val="nil"/>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86.5</w:t>
            </w:r>
          </w:p>
        </w:tc>
      </w:tr>
      <w:tr w:rsidR="00FC145E" w:rsidRPr="001F17CA">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FC145E" w:rsidRPr="001F17CA" w:rsidRDefault="00FC145E" w:rsidP="003E05A0">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Pennington</w:t>
            </w:r>
          </w:p>
        </w:tc>
        <w:tc>
          <w:tcPr>
            <w:tcW w:w="1440" w:type="dxa"/>
            <w:tcBorders>
              <w:top w:val="nil"/>
              <w:left w:val="nil"/>
              <w:bottom w:val="single" w:sz="4" w:space="0" w:color="auto"/>
              <w:right w:val="single" w:sz="4" w:space="0" w:color="auto"/>
            </w:tcBorders>
            <w:shd w:val="clear" w:color="auto" w:fill="auto"/>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87.5</w:t>
            </w:r>
          </w:p>
        </w:tc>
      </w:tr>
      <w:tr w:rsidR="00FC145E" w:rsidRPr="001F17CA" w:rsidTr="00FC145E">
        <w:trPr>
          <w:trHeight w:val="310"/>
        </w:trPr>
        <w:tc>
          <w:tcPr>
            <w:tcW w:w="1685" w:type="dxa"/>
            <w:tcBorders>
              <w:top w:val="nil"/>
              <w:left w:val="single" w:sz="4" w:space="0" w:color="auto"/>
              <w:bottom w:val="single" w:sz="4" w:space="0" w:color="auto"/>
              <w:right w:val="single" w:sz="4" w:space="0" w:color="auto"/>
            </w:tcBorders>
            <w:shd w:val="clear" w:color="auto" w:fill="FFFF00"/>
            <w:noWrap/>
            <w:vAlign w:val="bottom"/>
          </w:tcPr>
          <w:p w:rsidR="00FC145E" w:rsidRDefault="00FC145E" w:rsidP="00D81E1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Mahnomen</w:t>
            </w:r>
          </w:p>
        </w:tc>
        <w:tc>
          <w:tcPr>
            <w:tcW w:w="1440" w:type="dxa"/>
            <w:tcBorders>
              <w:top w:val="nil"/>
              <w:left w:val="nil"/>
              <w:bottom w:val="single" w:sz="4" w:space="0" w:color="auto"/>
              <w:right w:val="single" w:sz="4" w:space="0" w:color="auto"/>
            </w:tcBorders>
            <w:shd w:val="clear" w:color="auto" w:fill="FFFF00"/>
            <w:noWrap/>
            <w:vAlign w:val="bottom"/>
          </w:tcPr>
          <w:p w:rsidR="00FC145E" w:rsidRDefault="00FC145E" w:rsidP="00D81E1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139.0</w:t>
            </w:r>
          </w:p>
        </w:tc>
      </w:tr>
      <w:tr w:rsidR="00FC145E" w:rsidRPr="001F17CA">
        <w:trPr>
          <w:trHeight w:val="310"/>
        </w:trPr>
        <w:tc>
          <w:tcPr>
            <w:tcW w:w="1685" w:type="dxa"/>
            <w:tcBorders>
              <w:top w:val="nil"/>
              <w:left w:val="single" w:sz="4" w:space="0" w:color="auto"/>
              <w:bottom w:val="single" w:sz="4" w:space="0" w:color="auto"/>
              <w:right w:val="single" w:sz="4" w:space="0" w:color="auto"/>
            </w:tcBorders>
            <w:shd w:val="clear" w:color="000000" w:fill="D9D9D9"/>
            <w:noWrap/>
            <w:vAlign w:val="bottom"/>
          </w:tcPr>
          <w:p w:rsidR="00FC145E" w:rsidRPr="001F17CA" w:rsidRDefault="00FC145E" w:rsidP="00AD4047">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Statewide</w:t>
            </w:r>
          </w:p>
        </w:tc>
        <w:tc>
          <w:tcPr>
            <w:tcW w:w="1440" w:type="dxa"/>
            <w:tcBorders>
              <w:top w:val="nil"/>
              <w:left w:val="nil"/>
              <w:bottom w:val="single" w:sz="4" w:space="0" w:color="auto"/>
              <w:right w:val="single" w:sz="4" w:space="0" w:color="auto"/>
            </w:tcBorders>
            <w:shd w:val="clear" w:color="000000" w:fill="D9D9D9"/>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61.6*</w:t>
            </w:r>
          </w:p>
        </w:tc>
      </w:tr>
      <w:tr w:rsidR="00FC145E" w:rsidRPr="001F17CA">
        <w:trPr>
          <w:trHeight w:val="310"/>
        </w:trPr>
        <w:tc>
          <w:tcPr>
            <w:tcW w:w="1685" w:type="dxa"/>
            <w:tcBorders>
              <w:top w:val="nil"/>
              <w:left w:val="single" w:sz="4" w:space="0" w:color="auto"/>
              <w:bottom w:val="single" w:sz="4" w:space="0" w:color="auto"/>
              <w:right w:val="single" w:sz="4" w:space="0" w:color="auto"/>
            </w:tcBorders>
            <w:shd w:val="clear" w:color="000000" w:fill="D9D9D9"/>
            <w:noWrap/>
            <w:vAlign w:val="bottom"/>
          </w:tcPr>
          <w:p w:rsidR="00FC145E" w:rsidRPr="001F17CA" w:rsidRDefault="00FC145E" w:rsidP="003E05A0">
            <w:pPr>
              <w:spacing w:after="0" w:line="240" w:lineRule="auto"/>
              <w:rPr>
                <w:rFonts w:ascii="Times New Roman" w:eastAsia="Times New Roman" w:hAnsi="Times New Roman" w:cs="Times New Roman"/>
                <w:color w:val="000000"/>
              </w:rPr>
            </w:pPr>
            <w:r w:rsidRPr="001F17CA">
              <w:rPr>
                <w:rFonts w:ascii="Times New Roman" w:eastAsia="Times New Roman" w:hAnsi="Times New Roman" w:cs="Times New Roman"/>
                <w:color w:val="000000"/>
              </w:rPr>
              <w:t>USA</w:t>
            </w:r>
          </w:p>
        </w:tc>
        <w:tc>
          <w:tcPr>
            <w:tcW w:w="1440" w:type="dxa"/>
            <w:tcBorders>
              <w:top w:val="nil"/>
              <w:left w:val="nil"/>
              <w:bottom w:val="single" w:sz="4" w:space="0" w:color="auto"/>
              <w:right w:val="single" w:sz="4" w:space="0" w:color="auto"/>
            </w:tcBorders>
            <w:shd w:val="clear" w:color="000000" w:fill="D9D9D9"/>
            <w:noWrap/>
            <w:vAlign w:val="bottom"/>
          </w:tcPr>
          <w:p w:rsidR="00FC145E" w:rsidRPr="001F17CA" w:rsidRDefault="00FC145E" w:rsidP="00AD4047">
            <w:pPr>
              <w:spacing w:after="0" w:line="240" w:lineRule="auto"/>
              <w:jc w:val="center"/>
              <w:rPr>
                <w:rFonts w:ascii="Times New Roman" w:eastAsia="Times New Roman" w:hAnsi="Times New Roman" w:cs="Times New Roman"/>
                <w:color w:val="000000"/>
              </w:rPr>
            </w:pPr>
            <w:r w:rsidRPr="001F17CA">
              <w:rPr>
                <w:rFonts w:ascii="Times New Roman" w:eastAsia="Times New Roman" w:hAnsi="Times New Roman" w:cs="Times New Roman"/>
                <w:color w:val="000000"/>
              </w:rPr>
              <w:t>44.8*</w:t>
            </w:r>
          </w:p>
        </w:tc>
      </w:tr>
    </w:tbl>
    <w:p w:rsidR="00357068" w:rsidRPr="0027321B" w:rsidRDefault="00407DF9" w:rsidP="003E05A0">
      <w:pPr>
        <w:autoSpaceDE w:val="0"/>
        <w:autoSpaceDN w:val="0"/>
        <w:adjustRightInd w:val="0"/>
        <w:spacing w:after="0" w:line="211" w:lineRule="atLeast"/>
        <w:ind w:left="2880" w:firstLine="720"/>
        <w:rPr>
          <w:rFonts w:ascii="Times New Roman" w:hAnsi="Times New Roman" w:cs="Times New Roman"/>
          <w:color w:val="000000"/>
          <w:sz w:val="24"/>
          <w:szCs w:val="24"/>
        </w:rPr>
      </w:pPr>
      <w:r w:rsidRPr="0027321B">
        <w:rPr>
          <w:rFonts w:ascii="Times New Roman" w:hAnsi="Times New Roman" w:cs="Times New Roman"/>
          <w:color w:val="000000"/>
          <w:sz w:val="24"/>
          <w:szCs w:val="24"/>
        </w:rPr>
        <w:t>*2003-07 data</w:t>
      </w:r>
      <w:r w:rsidR="002926D6" w:rsidRPr="0027321B">
        <w:rPr>
          <w:rFonts w:ascii="Times New Roman" w:hAnsi="Times New Roman" w:cs="Times New Roman"/>
          <w:color w:val="000000"/>
          <w:sz w:val="24"/>
          <w:szCs w:val="24"/>
        </w:rPr>
        <w:t xml:space="preserve">.  </w:t>
      </w:r>
      <w:r w:rsidR="00357068" w:rsidRPr="0027321B">
        <w:rPr>
          <w:rFonts w:ascii="Times New Roman" w:hAnsi="Times New Roman" w:cs="Times New Roman"/>
          <w:color w:val="000000"/>
          <w:sz w:val="24"/>
          <w:szCs w:val="24"/>
        </w:rPr>
        <w:t>Source: Substance use in Minnesota (2012)</w:t>
      </w:r>
    </w:p>
    <w:p w:rsidR="003E05A0" w:rsidRPr="00BD4EB8" w:rsidRDefault="003E05A0" w:rsidP="004F1E1D">
      <w:pPr>
        <w:autoSpaceDE w:val="0"/>
        <w:autoSpaceDN w:val="0"/>
        <w:adjustRightInd w:val="0"/>
        <w:spacing w:after="0" w:line="211" w:lineRule="atLeast"/>
        <w:rPr>
          <w:rFonts w:ascii="Adobe Garamond Pro" w:hAnsi="Adobe Garamond Pro" w:cs="Adobe Garamond Pro"/>
          <w:color w:val="000000"/>
          <w:sz w:val="12"/>
          <w:szCs w:val="12"/>
        </w:rPr>
      </w:pPr>
    </w:p>
    <w:p w:rsidR="00357068" w:rsidRDefault="00357068" w:rsidP="00C16D65">
      <w:pPr>
        <w:pStyle w:val="ListParagraph"/>
        <w:numPr>
          <w:ilvl w:val="0"/>
          <w:numId w:val="4"/>
        </w:numPr>
        <w:spacing w:after="0" w:line="240" w:lineRule="auto"/>
        <w:rPr>
          <w:rFonts w:ascii="Times New Roman" w:hAnsi="Times New Roman" w:cs="Times New Roman"/>
          <w:sz w:val="24"/>
          <w:szCs w:val="24"/>
        </w:rPr>
      </w:pPr>
      <w:r w:rsidRPr="00357068">
        <w:rPr>
          <w:rFonts w:ascii="Times New Roman" w:hAnsi="Times New Roman" w:cs="Times New Roman"/>
          <w:sz w:val="24"/>
          <w:szCs w:val="24"/>
        </w:rPr>
        <w:t xml:space="preserve">The percent of all </w:t>
      </w:r>
      <w:r w:rsidR="00FA03D0">
        <w:rPr>
          <w:rFonts w:ascii="Times New Roman" w:hAnsi="Times New Roman" w:cs="Times New Roman"/>
          <w:sz w:val="24"/>
          <w:szCs w:val="24"/>
        </w:rPr>
        <w:t xml:space="preserve">alcohol-related </w:t>
      </w:r>
      <w:r w:rsidRPr="00357068">
        <w:rPr>
          <w:rFonts w:ascii="Times New Roman" w:hAnsi="Times New Roman" w:cs="Times New Roman"/>
          <w:sz w:val="24"/>
          <w:szCs w:val="24"/>
        </w:rPr>
        <w:t xml:space="preserve">motor vehicle crashes in </w:t>
      </w:r>
      <w:r w:rsidR="00FC145E">
        <w:rPr>
          <w:rFonts w:ascii="Times New Roman" w:hAnsi="Times New Roman" w:cs="Times New Roman"/>
          <w:sz w:val="24"/>
          <w:szCs w:val="24"/>
        </w:rPr>
        <w:t>Norman</w:t>
      </w:r>
      <w:r w:rsidR="007F1F75">
        <w:rPr>
          <w:rFonts w:ascii="Times New Roman" w:hAnsi="Times New Roman" w:cs="Times New Roman"/>
          <w:sz w:val="24"/>
          <w:szCs w:val="24"/>
        </w:rPr>
        <w:t xml:space="preserve"> C</w:t>
      </w:r>
      <w:r w:rsidR="00FA03D0">
        <w:rPr>
          <w:rFonts w:ascii="Times New Roman" w:hAnsi="Times New Roman" w:cs="Times New Roman"/>
          <w:sz w:val="24"/>
          <w:szCs w:val="24"/>
        </w:rPr>
        <w:t>ount</w:t>
      </w:r>
      <w:r w:rsidR="00FC145E">
        <w:rPr>
          <w:rFonts w:ascii="Times New Roman" w:hAnsi="Times New Roman" w:cs="Times New Roman"/>
          <w:sz w:val="24"/>
          <w:szCs w:val="24"/>
        </w:rPr>
        <w:t>y was</w:t>
      </w:r>
      <w:r w:rsidRPr="00357068">
        <w:rPr>
          <w:rFonts w:ascii="Times New Roman" w:hAnsi="Times New Roman" w:cs="Times New Roman"/>
          <w:sz w:val="24"/>
          <w:szCs w:val="24"/>
        </w:rPr>
        <w:t xml:space="preserve"> twice that</w:t>
      </w:r>
      <w:r>
        <w:rPr>
          <w:rFonts w:ascii="Times New Roman" w:hAnsi="Times New Roman" w:cs="Times New Roman"/>
          <w:sz w:val="24"/>
          <w:szCs w:val="24"/>
        </w:rPr>
        <w:t xml:space="preserve"> of the state</w:t>
      </w:r>
      <w:r w:rsidR="00FA03D0">
        <w:rPr>
          <w:rFonts w:ascii="Times New Roman" w:hAnsi="Times New Roman" w:cs="Times New Roman"/>
          <w:sz w:val="24"/>
          <w:szCs w:val="24"/>
        </w:rPr>
        <w:t>. F</w:t>
      </w:r>
      <w:r>
        <w:rPr>
          <w:rFonts w:ascii="Times New Roman" w:hAnsi="Times New Roman" w:cs="Times New Roman"/>
          <w:sz w:val="24"/>
          <w:szCs w:val="24"/>
        </w:rPr>
        <w:t xml:space="preserve">or </w:t>
      </w:r>
      <w:r w:rsidR="007F1F75">
        <w:rPr>
          <w:rFonts w:ascii="Times New Roman" w:hAnsi="Times New Roman" w:cs="Times New Roman"/>
          <w:sz w:val="24"/>
          <w:szCs w:val="24"/>
        </w:rPr>
        <w:t>Mahnomen C</w:t>
      </w:r>
      <w:r w:rsidRPr="00357068">
        <w:rPr>
          <w:rFonts w:ascii="Times New Roman" w:hAnsi="Times New Roman" w:cs="Times New Roman"/>
          <w:sz w:val="24"/>
          <w:szCs w:val="24"/>
        </w:rPr>
        <w:t>ounty</w:t>
      </w:r>
      <w:r w:rsidR="0027321B">
        <w:rPr>
          <w:rFonts w:ascii="Times New Roman" w:hAnsi="Times New Roman" w:cs="Times New Roman"/>
          <w:sz w:val="24"/>
          <w:szCs w:val="24"/>
        </w:rPr>
        <w:t>,</w:t>
      </w:r>
      <w:r w:rsidRPr="00357068">
        <w:rPr>
          <w:rFonts w:ascii="Times New Roman" w:hAnsi="Times New Roman" w:cs="Times New Roman"/>
          <w:sz w:val="24"/>
          <w:szCs w:val="24"/>
        </w:rPr>
        <w:t xml:space="preserve"> it was </w:t>
      </w:r>
      <w:r w:rsidR="007F1F75">
        <w:rPr>
          <w:rFonts w:ascii="Times New Roman" w:hAnsi="Times New Roman" w:cs="Times New Roman"/>
          <w:sz w:val="24"/>
          <w:szCs w:val="24"/>
        </w:rPr>
        <w:t>3</w:t>
      </w:r>
      <w:r w:rsidRPr="00357068">
        <w:rPr>
          <w:rFonts w:ascii="Times New Roman" w:hAnsi="Times New Roman" w:cs="Times New Roman"/>
          <w:sz w:val="24"/>
          <w:szCs w:val="24"/>
        </w:rPr>
        <w:t xml:space="preserve"> times greater. </w:t>
      </w:r>
    </w:p>
    <w:p w:rsidR="00FC145E" w:rsidRDefault="00FC145E" w:rsidP="00FC145E">
      <w:pPr>
        <w:pStyle w:val="ListParagraph"/>
        <w:spacing w:after="0" w:line="240" w:lineRule="auto"/>
        <w:rPr>
          <w:rFonts w:ascii="Times New Roman" w:hAnsi="Times New Roman" w:cs="Times New Roman"/>
          <w:sz w:val="24"/>
          <w:szCs w:val="24"/>
        </w:rPr>
      </w:pPr>
    </w:p>
    <w:tbl>
      <w:tblPr>
        <w:tblpPr w:leftFromText="180" w:rightFromText="180" w:vertAnchor="text" w:horzAnchor="margin" w:tblpXSpec="center" w:tblpY="68"/>
        <w:tblW w:w="3485" w:type="dxa"/>
        <w:tblLook w:val="04A0" w:firstRow="1" w:lastRow="0" w:firstColumn="1" w:lastColumn="0" w:noHBand="0" w:noVBand="1"/>
      </w:tblPr>
      <w:tblGrid>
        <w:gridCol w:w="1685"/>
        <w:gridCol w:w="1800"/>
      </w:tblGrid>
      <w:tr w:rsidR="002D68FE" w:rsidRPr="001F17CA" w:rsidTr="002D68FE">
        <w:trPr>
          <w:trHeight w:val="512"/>
        </w:trPr>
        <w:tc>
          <w:tcPr>
            <w:tcW w:w="34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D68FE" w:rsidRPr="00A06AE6" w:rsidRDefault="002D68FE" w:rsidP="002D68FE">
            <w:pPr>
              <w:spacing w:after="0" w:line="240" w:lineRule="auto"/>
              <w:jc w:val="center"/>
              <w:rPr>
                <w:rFonts w:ascii="Times New Roman" w:eastAsia="Times New Roman" w:hAnsi="Times New Roman" w:cs="Times New Roman"/>
                <w:b/>
                <w:bCs/>
                <w:color w:val="000000"/>
                <w:sz w:val="24"/>
                <w:szCs w:val="24"/>
              </w:rPr>
            </w:pPr>
            <w:r w:rsidRPr="00A06AE6">
              <w:rPr>
                <w:rFonts w:ascii="Times New Roman" w:eastAsia="Times New Roman" w:hAnsi="Times New Roman" w:cs="Times New Roman"/>
                <w:b/>
                <w:bCs/>
                <w:color w:val="000000"/>
                <w:sz w:val="24"/>
                <w:szCs w:val="24"/>
              </w:rPr>
              <w:t>Percent of all motor vehicle crashes that were alcohol-related 2005-2009</w:t>
            </w:r>
          </w:p>
        </w:tc>
      </w:tr>
      <w:tr w:rsidR="002D68FE" w:rsidRPr="001F17CA" w:rsidTr="002D68FE">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2D68FE" w:rsidRPr="00A06AE6" w:rsidRDefault="002D68FE" w:rsidP="002D68FE">
            <w:pPr>
              <w:spacing w:after="0" w:line="240" w:lineRule="auto"/>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Roseau</w:t>
            </w:r>
          </w:p>
        </w:tc>
        <w:tc>
          <w:tcPr>
            <w:tcW w:w="1800" w:type="dxa"/>
            <w:tcBorders>
              <w:top w:val="nil"/>
              <w:left w:val="nil"/>
              <w:bottom w:val="single" w:sz="4" w:space="0" w:color="auto"/>
              <w:right w:val="single" w:sz="4" w:space="0" w:color="auto"/>
            </w:tcBorders>
            <w:shd w:val="clear" w:color="auto" w:fill="auto"/>
            <w:noWrap/>
            <w:vAlign w:val="bottom"/>
          </w:tcPr>
          <w:p w:rsidR="002D68FE" w:rsidRPr="00A06AE6" w:rsidRDefault="002D68FE" w:rsidP="002D68FE">
            <w:pPr>
              <w:spacing w:after="0" w:line="240" w:lineRule="auto"/>
              <w:jc w:val="center"/>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8%</w:t>
            </w:r>
          </w:p>
        </w:tc>
      </w:tr>
      <w:tr w:rsidR="00FC145E" w:rsidRPr="001F17CA" w:rsidTr="00FC145E">
        <w:trPr>
          <w:trHeight w:val="310"/>
        </w:trPr>
        <w:tc>
          <w:tcPr>
            <w:tcW w:w="1685" w:type="dxa"/>
            <w:tcBorders>
              <w:top w:val="nil"/>
              <w:left w:val="single" w:sz="4" w:space="0" w:color="auto"/>
              <w:bottom w:val="single" w:sz="4" w:space="0" w:color="auto"/>
              <w:right w:val="single" w:sz="4" w:space="0" w:color="auto"/>
            </w:tcBorders>
            <w:shd w:val="clear" w:color="auto" w:fill="FFFF00"/>
            <w:noWrap/>
            <w:vAlign w:val="bottom"/>
          </w:tcPr>
          <w:p w:rsidR="00FC145E" w:rsidRPr="00A06AE6" w:rsidRDefault="00FC145E" w:rsidP="00FC14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800" w:type="dxa"/>
            <w:tcBorders>
              <w:top w:val="nil"/>
              <w:left w:val="nil"/>
              <w:bottom w:val="single" w:sz="4" w:space="0" w:color="auto"/>
              <w:right w:val="single" w:sz="4" w:space="0" w:color="auto"/>
            </w:tcBorders>
            <w:shd w:val="clear" w:color="auto" w:fill="FFFF00"/>
            <w:noWrap/>
            <w:vAlign w:val="bottom"/>
          </w:tcPr>
          <w:p w:rsidR="00FC145E" w:rsidRPr="00A06AE6" w:rsidRDefault="00FC145E" w:rsidP="00FC14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r>
      <w:tr w:rsidR="00FC145E" w:rsidRPr="001F17CA" w:rsidTr="002D68FE">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FC145E" w:rsidRPr="00A06AE6" w:rsidRDefault="00FC145E" w:rsidP="00FC145E">
            <w:pPr>
              <w:spacing w:after="0" w:line="240" w:lineRule="auto"/>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Pennington</w:t>
            </w:r>
          </w:p>
        </w:tc>
        <w:tc>
          <w:tcPr>
            <w:tcW w:w="1800" w:type="dxa"/>
            <w:tcBorders>
              <w:top w:val="nil"/>
              <w:left w:val="nil"/>
              <w:bottom w:val="single" w:sz="4" w:space="0" w:color="auto"/>
              <w:right w:val="single" w:sz="4" w:space="0" w:color="auto"/>
            </w:tcBorders>
            <w:shd w:val="clear" w:color="auto" w:fill="auto"/>
            <w:noWrap/>
            <w:vAlign w:val="bottom"/>
          </w:tcPr>
          <w:p w:rsidR="00FC145E" w:rsidRPr="00A06AE6" w:rsidRDefault="00FC145E" w:rsidP="00FC145E">
            <w:pPr>
              <w:spacing w:after="0" w:line="240" w:lineRule="auto"/>
              <w:jc w:val="center"/>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9%</w:t>
            </w:r>
          </w:p>
        </w:tc>
      </w:tr>
      <w:tr w:rsidR="00FC145E" w:rsidRPr="001F17CA" w:rsidTr="002D68FE">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FC145E" w:rsidRPr="00A06AE6" w:rsidRDefault="00FC145E" w:rsidP="00FC145E">
            <w:pPr>
              <w:spacing w:after="0" w:line="240" w:lineRule="auto"/>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Kittson</w:t>
            </w:r>
          </w:p>
        </w:tc>
        <w:tc>
          <w:tcPr>
            <w:tcW w:w="1800" w:type="dxa"/>
            <w:tcBorders>
              <w:top w:val="nil"/>
              <w:left w:val="nil"/>
              <w:bottom w:val="single" w:sz="4" w:space="0" w:color="auto"/>
              <w:right w:val="single" w:sz="4" w:space="0" w:color="auto"/>
            </w:tcBorders>
            <w:shd w:val="clear" w:color="auto" w:fill="auto"/>
            <w:noWrap/>
            <w:vAlign w:val="bottom"/>
          </w:tcPr>
          <w:p w:rsidR="00FC145E" w:rsidRPr="00A06AE6" w:rsidRDefault="00FC145E" w:rsidP="00FC145E">
            <w:pPr>
              <w:spacing w:after="0" w:line="240" w:lineRule="auto"/>
              <w:jc w:val="center"/>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10%</w:t>
            </w:r>
          </w:p>
        </w:tc>
      </w:tr>
      <w:tr w:rsidR="00FC145E" w:rsidRPr="001F17CA" w:rsidTr="00FC145E">
        <w:trPr>
          <w:trHeight w:val="310"/>
        </w:trPr>
        <w:tc>
          <w:tcPr>
            <w:tcW w:w="1685" w:type="dxa"/>
            <w:tcBorders>
              <w:top w:val="nil"/>
              <w:left w:val="single" w:sz="4" w:space="0" w:color="auto"/>
              <w:bottom w:val="single" w:sz="4" w:space="0" w:color="auto"/>
              <w:right w:val="single" w:sz="4" w:space="0" w:color="auto"/>
            </w:tcBorders>
            <w:shd w:val="clear" w:color="auto" w:fill="FFFF00"/>
            <w:noWrap/>
            <w:vAlign w:val="bottom"/>
          </w:tcPr>
          <w:p w:rsidR="00FC145E" w:rsidRPr="00A06AE6" w:rsidRDefault="00FC145E" w:rsidP="00FC14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1800" w:type="dxa"/>
            <w:tcBorders>
              <w:top w:val="nil"/>
              <w:left w:val="nil"/>
              <w:bottom w:val="single" w:sz="4" w:space="0" w:color="auto"/>
              <w:right w:val="single" w:sz="4" w:space="0" w:color="auto"/>
            </w:tcBorders>
            <w:shd w:val="clear" w:color="auto" w:fill="FFFF00"/>
            <w:noWrap/>
            <w:vAlign w:val="bottom"/>
          </w:tcPr>
          <w:p w:rsidR="00FC145E" w:rsidRPr="00A06AE6" w:rsidRDefault="00FC145E" w:rsidP="00FC14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FC145E" w:rsidRPr="001F17CA" w:rsidTr="002D68FE">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FC145E" w:rsidRPr="00A06AE6" w:rsidRDefault="00FC145E" w:rsidP="00FC145E">
            <w:pPr>
              <w:spacing w:after="0" w:line="240" w:lineRule="auto"/>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Marshall</w:t>
            </w:r>
          </w:p>
        </w:tc>
        <w:tc>
          <w:tcPr>
            <w:tcW w:w="1800" w:type="dxa"/>
            <w:tcBorders>
              <w:top w:val="nil"/>
              <w:left w:val="nil"/>
              <w:bottom w:val="single" w:sz="4" w:space="0" w:color="auto"/>
              <w:right w:val="single" w:sz="4" w:space="0" w:color="auto"/>
            </w:tcBorders>
            <w:shd w:val="clear" w:color="auto" w:fill="auto"/>
            <w:noWrap/>
            <w:vAlign w:val="bottom"/>
          </w:tcPr>
          <w:p w:rsidR="00FC145E" w:rsidRPr="00A06AE6" w:rsidRDefault="00FC145E" w:rsidP="00FC145E">
            <w:pPr>
              <w:spacing w:after="0" w:line="240" w:lineRule="auto"/>
              <w:jc w:val="center"/>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13%</w:t>
            </w:r>
          </w:p>
        </w:tc>
      </w:tr>
      <w:tr w:rsidR="00FC145E" w:rsidRPr="001F17CA" w:rsidTr="00FC145E">
        <w:trPr>
          <w:trHeight w:val="310"/>
        </w:trPr>
        <w:tc>
          <w:tcPr>
            <w:tcW w:w="1685" w:type="dxa"/>
            <w:tcBorders>
              <w:top w:val="nil"/>
              <w:left w:val="single" w:sz="4" w:space="0" w:color="auto"/>
              <w:bottom w:val="single" w:sz="4" w:space="0" w:color="auto"/>
              <w:right w:val="single" w:sz="4" w:space="0" w:color="auto"/>
            </w:tcBorders>
            <w:shd w:val="clear" w:color="auto" w:fill="FFFF00"/>
            <w:noWrap/>
            <w:vAlign w:val="bottom"/>
          </w:tcPr>
          <w:p w:rsidR="00FC145E" w:rsidRPr="00A06AE6" w:rsidRDefault="00FC145E" w:rsidP="00FC14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1800" w:type="dxa"/>
            <w:tcBorders>
              <w:top w:val="nil"/>
              <w:left w:val="nil"/>
              <w:bottom w:val="single" w:sz="4" w:space="0" w:color="auto"/>
              <w:right w:val="single" w:sz="4" w:space="0" w:color="auto"/>
            </w:tcBorders>
            <w:shd w:val="clear" w:color="auto" w:fill="FFFF00"/>
            <w:noWrap/>
            <w:vAlign w:val="bottom"/>
          </w:tcPr>
          <w:p w:rsidR="00FC145E" w:rsidRPr="00A06AE6" w:rsidRDefault="00FC145E" w:rsidP="00FC14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w:t>
            </w:r>
          </w:p>
        </w:tc>
      </w:tr>
      <w:tr w:rsidR="00FC145E" w:rsidRPr="001F17CA" w:rsidTr="002D68FE">
        <w:trPr>
          <w:trHeight w:val="310"/>
        </w:trPr>
        <w:tc>
          <w:tcPr>
            <w:tcW w:w="1685" w:type="dxa"/>
            <w:tcBorders>
              <w:top w:val="nil"/>
              <w:left w:val="single" w:sz="4" w:space="0" w:color="auto"/>
              <w:bottom w:val="single" w:sz="4" w:space="0" w:color="auto"/>
              <w:right w:val="single" w:sz="4" w:space="0" w:color="auto"/>
            </w:tcBorders>
            <w:shd w:val="clear" w:color="auto" w:fill="auto"/>
            <w:noWrap/>
            <w:vAlign w:val="bottom"/>
          </w:tcPr>
          <w:p w:rsidR="00FC145E" w:rsidRPr="00A06AE6" w:rsidRDefault="00FC145E" w:rsidP="00FC145E">
            <w:pPr>
              <w:spacing w:after="0" w:line="240" w:lineRule="auto"/>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Red Lake</w:t>
            </w:r>
          </w:p>
        </w:tc>
        <w:tc>
          <w:tcPr>
            <w:tcW w:w="1800" w:type="dxa"/>
            <w:tcBorders>
              <w:top w:val="nil"/>
              <w:left w:val="nil"/>
              <w:bottom w:val="single" w:sz="4" w:space="0" w:color="auto"/>
              <w:right w:val="single" w:sz="4" w:space="0" w:color="auto"/>
            </w:tcBorders>
            <w:shd w:val="clear" w:color="auto" w:fill="auto"/>
            <w:noWrap/>
            <w:vAlign w:val="bottom"/>
          </w:tcPr>
          <w:p w:rsidR="00FC145E" w:rsidRPr="00A06AE6" w:rsidRDefault="00FC145E" w:rsidP="00FC145E">
            <w:pPr>
              <w:spacing w:after="0" w:line="240" w:lineRule="auto"/>
              <w:jc w:val="center"/>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25%</w:t>
            </w:r>
          </w:p>
        </w:tc>
      </w:tr>
      <w:tr w:rsidR="00FC145E" w:rsidRPr="001F17CA" w:rsidTr="002D68FE">
        <w:trPr>
          <w:trHeight w:val="310"/>
        </w:trPr>
        <w:tc>
          <w:tcPr>
            <w:tcW w:w="1685" w:type="dxa"/>
            <w:tcBorders>
              <w:top w:val="nil"/>
              <w:left w:val="single" w:sz="4" w:space="0" w:color="auto"/>
              <w:bottom w:val="single" w:sz="4" w:space="0" w:color="auto"/>
              <w:right w:val="single" w:sz="4" w:space="0" w:color="auto"/>
            </w:tcBorders>
            <w:shd w:val="clear" w:color="000000" w:fill="D9D9D9"/>
            <w:noWrap/>
            <w:vAlign w:val="bottom"/>
          </w:tcPr>
          <w:p w:rsidR="00FC145E" w:rsidRPr="00A06AE6" w:rsidRDefault="00FC145E" w:rsidP="00FC145E">
            <w:pPr>
              <w:spacing w:after="0" w:line="240" w:lineRule="auto"/>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Statewide</w:t>
            </w:r>
          </w:p>
        </w:tc>
        <w:tc>
          <w:tcPr>
            <w:tcW w:w="1800" w:type="dxa"/>
            <w:tcBorders>
              <w:top w:val="nil"/>
              <w:left w:val="nil"/>
              <w:bottom w:val="single" w:sz="4" w:space="0" w:color="auto"/>
              <w:right w:val="single" w:sz="4" w:space="0" w:color="auto"/>
            </w:tcBorders>
            <w:shd w:val="clear" w:color="000000" w:fill="D9D9D9"/>
            <w:noWrap/>
            <w:vAlign w:val="bottom"/>
          </w:tcPr>
          <w:p w:rsidR="00FC145E" w:rsidRPr="00A06AE6" w:rsidRDefault="00FC145E" w:rsidP="00FC145E">
            <w:pPr>
              <w:spacing w:after="0" w:line="240" w:lineRule="auto"/>
              <w:jc w:val="center"/>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5%</w:t>
            </w:r>
          </w:p>
        </w:tc>
      </w:tr>
      <w:tr w:rsidR="00FC145E" w:rsidRPr="001F17CA" w:rsidTr="002D68FE">
        <w:trPr>
          <w:trHeight w:val="310"/>
        </w:trPr>
        <w:tc>
          <w:tcPr>
            <w:tcW w:w="1685" w:type="dxa"/>
            <w:tcBorders>
              <w:top w:val="nil"/>
              <w:left w:val="single" w:sz="4" w:space="0" w:color="auto"/>
              <w:bottom w:val="single" w:sz="4" w:space="0" w:color="auto"/>
              <w:right w:val="single" w:sz="4" w:space="0" w:color="auto"/>
            </w:tcBorders>
            <w:shd w:val="clear" w:color="000000" w:fill="D9D9D9"/>
            <w:noWrap/>
            <w:vAlign w:val="bottom"/>
          </w:tcPr>
          <w:p w:rsidR="00FC145E" w:rsidRPr="00A06AE6" w:rsidRDefault="00FC145E" w:rsidP="00FC145E">
            <w:pPr>
              <w:spacing w:after="0" w:line="240" w:lineRule="auto"/>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Northwest MN</w:t>
            </w:r>
          </w:p>
        </w:tc>
        <w:tc>
          <w:tcPr>
            <w:tcW w:w="1800" w:type="dxa"/>
            <w:tcBorders>
              <w:top w:val="nil"/>
              <w:left w:val="nil"/>
              <w:bottom w:val="single" w:sz="4" w:space="0" w:color="auto"/>
              <w:right w:val="single" w:sz="4" w:space="0" w:color="auto"/>
            </w:tcBorders>
            <w:shd w:val="clear" w:color="000000" w:fill="D9D9D9"/>
            <w:noWrap/>
            <w:vAlign w:val="bottom"/>
          </w:tcPr>
          <w:p w:rsidR="00FC145E" w:rsidRPr="00A06AE6" w:rsidRDefault="00FC145E" w:rsidP="00FC145E">
            <w:pPr>
              <w:spacing w:after="0" w:line="240" w:lineRule="auto"/>
              <w:jc w:val="center"/>
              <w:rPr>
                <w:rFonts w:ascii="Times New Roman" w:eastAsia="Times New Roman" w:hAnsi="Times New Roman" w:cs="Times New Roman"/>
                <w:color w:val="000000"/>
                <w:sz w:val="24"/>
                <w:szCs w:val="24"/>
              </w:rPr>
            </w:pPr>
            <w:r w:rsidRPr="00A06AE6">
              <w:rPr>
                <w:rFonts w:ascii="Times New Roman" w:eastAsia="Times New Roman" w:hAnsi="Times New Roman" w:cs="Times New Roman"/>
                <w:color w:val="000000"/>
                <w:sz w:val="24"/>
                <w:szCs w:val="24"/>
              </w:rPr>
              <w:t>10%</w:t>
            </w:r>
          </w:p>
        </w:tc>
      </w:tr>
    </w:tbl>
    <w:p w:rsidR="002D68FE" w:rsidRDefault="002D68FE" w:rsidP="002D68FE">
      <w:pPr>
        <w:spacing w:after="0" w:line="240" w:lineRule="auto"/>
        <w:rPr>
          <w:rFonts w:ascii="Times New Roman" w:hAnsi="Times New Roman" w:cs="Times New Roman"/>
          <w:sz w:val="24"/>
          <w:szCs w:val="24"/>
        </w:rPr>
      </w:pPr>
    </w:p>
    <w:p w:rsidR="002D68FE" w:rsidRPr="002D68FE" w:rsidRDefault="002D68FE" w:rsidP="002D68FE">
      <w:pPr>
        <w:spacing w:after="0" w:line="240" w:lineRule="auto"/>
        <w:rPr>
          <w:rFonts w:ascii="Times New Roman" w:hAnsi="Times New Roman" w:cs="Times New Roman"/>
          <w:sz w:val="24"/>
          <w:szCs w:val="24"/>
        </w:rPr>
      </w:pPr>
    </w:p>
    <w:p w:rsidR="003E05A0" w:rsidRDefault="003E05A0" w:rsidP="004F1E1D">
      <w:pPr>
        <w:autoSpaceDE w:val="0"/>
        <w:autoSpaceDN w:val="0"/>
        <w:adjustRightInd w:val="0"/>
        <w:spacing w:after="0" w:line="211" w:lineRule="atLeast"/>
        <w:rPr>
          <w:rFonts w:ascii="Adobe Garamond Pro" w:hAnsi="Adobe Garamond Pro" w:cs="Adobe Garamond Pro"/>
          <w:color w:val="000000"/>
          <w:sz w:val="21"/>
          <w:szCs w:val="21"/>
        </w:rPr>
      </w:pPr>
    </w:p>
    <w:p w:rsidR="002D68FE" w:rsidRDefault="002D68FE" w:rsidP="00357068">
      <w:pPr>
        <w:autoSpaceDE w:val="0"/>
        <w:autoSpaceDN w:val="0"/>
        <w:adjustRightInd w:val="0"/>
        <w:spacing w:after="0" w:line="211" w:lineRule="atLeast"/>
        <w:ind w:left="2880" w:firstLine="720"/>
        <w:rPr>
          <w:rFonts w:ascii="Times New Roman" w:hAnsi="Times New Roman" w:cs="Times New Roman"/>
          <w:color w:val="000000"/>
        </w:rPr>
      </w:pPr>
    </w:p>
    <w:p w:rsidR="002D68FE" w:rsidRDefault="002D68FE" w:rsidP="00357068">
      <w:pPr>
        <w:autoSpaceDE w:val="0"/>
        <w:autoSpaceDN w:val="0"/>
        <w:adjustRightInd w:val="0"/>
        <w:spacing w:after="0" w:line="211" w:lineRule="atLeast"/>
        <w:ind w:left="2880" w:firstLine="720"/>
        <w:rPr>
          <w:rFonts w:ascii="Times New Roman" w:hAnsi="Times New Roman" w:cs="Times New Roman"/>
          <w:color w:val="000000"/>
        </w:rPr>
      </w:pPr>
    </w:p>
    <w:p w:rsidR="002D68FE" w:rsidRDefault="002D68FE" w:rsidP="00357068">
      <w:pPr>
        <w:autoSpaceDE w:val="0"/>
        <w:autoSpaceDN w:val="0"/>
        <w:adjustRightInd w:val="0"/>
        <w:spacing w:after="0" w:line="211" w:lineRule="atLeast"/>
        <w:ind w:left="2880" w:firstLine="720"/>
        <w:rPr>
          <w:rFonts w:ascii="Times New Roman" w:hAnsi="Times New Roman" w:cs="Times New Roman"/>
          <w:color w:val="000000"/>
        </w:rPr>
      </w:pPr>
    </w:p>
    <w:p w:rsidR="002D68FE" w:rsidRDefault="002D68FE" w:rsidP="00357068">
      <w:pPr>
        <w:autoSpaceDE w:val="0"/>
        <w:autoSpaceDN w:val="0"/>
        <w:adjustRightInd w:val="0"/>
        <w:spacing w:after="0" w:line="211" w:lineRule="atLeast"/>
        <w:ind w:left="2880" w:firstLine="720"/>
        <w:rPr>
          <w:rFonts w:ascii="Times New Roman" w:hAnsi="Times New Roman" w:cs="Times New Roman"/>
          <w:color w:val="000000"/>
        </w:rPr>
      </w:pPr>
    </w:p>
    <w:p w:rsidR="002D68FE" w:rsidRDefault="002D68FE" w:rsidP="00357068">
      <w:pPr>
        <w:autoSpaceDE w:val="0"/>
        <w:autoSpaceDN w:val="0"/>
        <w:adjustRightInd w:val="0"/>
        <w:spacing w:after="0" w:line="211" w:lineRule="atLeast"/>
        <w:ind w:left="2880" w:firstLine="720"/>
        <w:rPr>
          <w:rFonts w:ascii="Times New Roman" w:hAnsi="Times New Roman" w:cs="Times New Roman"/>
          <w:color w:val="000000"/>
        </w:rPr>
      </w:pPr>
    </w:p>
    <w:p w:rsidR="002D68FE" w:rsidRDefault="002D68FE" w:rsidP="00357068">
      <w:pPr>
        <w:autoSpaceDE w:val="0"/>
        <w:autoSpaceDN w:val="0"/>
        <w:adjustRightInd w:val="0"/>
        <w:spacing w:after="0" w:line="211" w:lineRule="atLeast"/>
        <w:ind w:left="2880" w:firstLine="720"/>
        <w:rPr>
          <w:rFonts w:ascii="Times New Roman" w:hAnsi="Times New Roman" w:cs="Times New Roman"/>
          <w:color w:val="000000"/>
        </w:rPr>
      </w:pPr>
    </w:p>
    <w:p w:rsidR="00622F45" w:rsidRDefault="00622F45" w:rsidP="00357068">
      <w:pPr>
        <w:autoSpaceDE w:val="0"/>
        <w:autoSpaceDN w:val="0"/>
        <w:adjustRightInd w:val="0"/>
        <w:spacing w:after="0" w:line="211" w:lineRule="atLeast"/>
        <w:ind w:left="2880" w:firstLine="720"/>
        <w:rPr>
          <w:rFonts w:ascii="Times New Roman" w:hAnsi="Times New Roman" w:cs="Times New Roman"/>
          <w:color w:val="000000"/>
        </w:rPr>
      </w:pPr>
    </w:p>
    <w:p w:rsidR="00622F45" w:rsidRDefault="00622F45" w:rsidP="00357068">
      <w:pPr>
        <w:autoSpaceDE w:val="0"/>
        <w:autoSpaceDN w:val="0"/>
        <w:adjustRightInd w:val="0"/>
        <w:spacing w:after="0" w:line="211" w:lineRule="atLeast"/>
        <w:ind w:left="2880" w:firstLine="720"/>
        <w:rPr>
          <w:rFonts w:ascii="Times New Roman" w:hAnsi="Times New Roman" w:cs="Times New Roman"/>
          <w:color w:val="000000"/>
        </w:rPr>
      </w:pPr>
    </w:p>
    <w:p w:rsidR="00622F45" w:rsidRDefault="00622F45" w:rsidP="00357068">
      <w:pPr>
        <w:autoSpaceDE w:val="0"/>
        <w:autoSpaceDN w:val="0"/>
        <w:adjustRightInd w:val="0"/>
        <w:spacing w:after="0" w:line="211" w:lineRule="atLeast"/>
        <w:ind w:left="2880" w:firstLine="720"/>
        <w:rPr>
          <w:rFonts w:ascii="Times New Roman" w:hAnsi="Times New Roman" w:cs="Times New Roman"/>
          <w:color w:val="000000"/>
        </w:rPr>
      </w:pPr>
    </w:p>
    <w:p w:rsidR="00622F45" w:rsidRDefault="00622F45" w:rsidP="00357068">
      <w:pPr>
        <w:autoSpaceDE w:val="0"/>
        <w:autoSpaceDN w:val="0"/>
        <w:adjustRightInd w:val="0"/>
        <w:spacing w:after="0" w:line="211" w:lineRule="atLeast"/>
        <w:ind w:left="2880" w:firstLine="720"/>
        <w:rPr>
          <w:rFonts w:ascii="Times New Roman" w:hAnsi="Times New Roman" w:cs="Times New Roman"/>
          <w:color w:val="000000"/>
        </w:rPr>
      </w:pPr>
    </w:p>
    <w:p w:rsidR="00622F45" w:rsidRDefault="00622F45" w:rsidP="00357068">
      <w:pPr>
        <w:autoSpaceDE w:val="0"/>
        <w:autoSpaceDN w:val="0"/>
        <w:adjustRightInd w:val="0"/>
        <w:spacing w:after="0" w:line="211" w:lineRule="atLeast"/>
        <w:ind w:left="2880" w:firstLine="720"/>
        <w:rPr>
          <w:rFonts w:ascii="Times New Roman" w:hAnsi="Times New Roman" w:cs="Times New Roman"/>
          <w:color w:val="000000"/>
        </w:rPr>
      </w:pPr>
    </w:p>
    <w:p w:rsidR="00622F45" w:rsidRDefault="00622F45" w:rsidP="00357068">
      <w:pPr>
        <w:autoSpaceDE w:val="0"/>
        <w:autoSpaceDN w:val="0"/>
        <w:adjustRightInd w:val="0"/>
        <w:spacing w:after="0" w:line="211" w:lineRule="atLeast"/>
        <w:ind w:left="2880" w:firstLine="720"/>
        <w:rPr>
          <w:rFonts w:ascii="Times New Roman" w:hAnsi="Times New Roman" w:cs="Times New Roman"/>
          <w:color w:val="000000"/>
        </w:rPr>
      </w:pPr>
    </w:p>
    <w:p w:rsidR="00622F45" w:rsidRDefault="00622F45" w:rsidP="00357068">
      <w:pPr>
        <w:autoSpaceDE w:val="0"/>
        <w:autoSpaceDN w:val="0"/>
        <w:adjustRightInd w:val="0"/>
        <w:spacing w:after="0" w:line="211" w:lineRule="atLeast"/>
        <w:ind w:left="2880" w:firstLine="720"/>
        <w:rPr>
          <w:rFonts w:ascii="Times New Roman" w:hAnsi="Times New Roman" w:cs="Times New Roman"/>
          <w:color w:val="000000"/>
        </w:rPr>
      </w:pPr>
    </w:p>
    <w:p w:rsidR="00622F45" w:rsidRDefault="00622F45" w:rsidP="00357068">
      <w:pPr>
        <w:autoSpaceDE w:val="0"/>
        <w:autoSpaceDN w:val="0"/>
        <w:adjustRightInd w:val="0"/>
        <w:spacing w:after="0" w:line="211" w:lineRule="atLeast"/>
        <w:ind w:left="2880" w:firstLine="720"/>
        <w:rPr>
          <w:rFonts w:ascii="Times New Roman" w:hAnsi="Times New Roman" w:cs="Times New Roman"/>
          <w:color w:val="000000"/>
        </w:rPr>
      </w:pPr>
    </w:p>
    <w:p w:rsidR="00357068" w:rsidRPr="0027321B" w:rsidRDefault="00357068" w:rsidP="00357068">
      <w:pPr>
        <w:autoSpaceDE w:val="0"/>
        <w:autoSpaceDN w:val="0"/>
        <w:adjustRightInd w:val="0"/>
        <w:spacing w:after="0" w:line="211" w:lineRule="atLeast"/>
        <w:ind w:left="2880" w:firstLine="720"/>
        <w:rPr>
          <w:rFonts w:ascii="Times New Roman" w:hAnsi="Times New Roman" w:cs="Times New Roman"/>
          <w:color w:val="000000"/>
          <w:sz w:val="24"/>
          <w:szCs w:val="24"/>
        </w:rPr>
      </w:pPr>
      <w:r w:rsidRPr="0027321B">
        <w:rPr>
          <w:rFonts w:ascii="Times New Roman" w:hAnsi="Times New Roman" w:cs="Times New Roman"/>
          <w:color w:val="000000"/>
          <w:sz w:val="24"/>
          <w:szCs w:val="24"/>
        </w:rPr>
        <w:t>Source: Substance use in Minnesota (2012)</w:t>
      </w:r>
    </w:p>
    <w:p w:rsidR="00BD4EB8" w:rsidRDefault="00BD4EB8" w:rsidP="00050186">
      <w:pPr>
        <w:spacing w:after="0" w:line="240" w:lineRule="auto"/>
        <w:rPr>
          <w:rFonts w:ascii="Times New Roman" w:eastAsia="Times New Roman" w:hAnsi="Times New Roman" w:cs="Times New Roman"/>
          <w:b/>
          <w:i/>
          <w:color w:val="000000"/>
          <w:sz w:val="24"/>
          <w:szCs w:val="24"/>
        </w:rPr>
      </w:pPr>
    </w:p>
    <w:p w:rsidR="00050186" w:rsidRPr="00050186" w:rsidRDefault="00050186" w:rsidP="00050186">
      <w:pPr>
        <w:spacing w:after="0" w:line="240" w:lineRule="auto"/>
        <w:rPr>
          <w:rFonts w:ascii="Times New Roman" w:hAnsi="Times New Roman" w:cs="Times New Roman"/>
          <w:i/>
          <w:sz w:val="24"/>
          <w:szCs w:val="24"/>
        </w:rPr>
      </w:pPr>
      <w:r w:rsidRPr="00050186">
        <w:rPr>
          <w:rFonts w:ascii="Times New Roman" w:eastAsia="Times New Roman" w:hAnsi="Times New Roman" w:cs="Times New Roman"/>
          <w:b/>
          <w:i/>
          <w:color w:val="000000"/>
          <w:sz w:val="24"/>
          <w:szCs w:val="24"/>
        </w:rPr>
        <w:t>Cancer Age Adjusted Death Rates</w:t>
      </w:r>
    </w:p>
    <w:p w:rsidR="00050186" w:rsidRDefault="00050186" w:rsidP="007F1F75">
      <w:pPr>
        <w:pStyle w:val="ListParagraph"/>
        <w:numPr>
          <w:ilvl w:val="0"/>
          <w:numId w:val="4"/>
        </w:numPr>
        <w:spacing w:after="0" w:line="240" w:lineRule="auto"/>
        <w:rPr>
          <w:rFonts w:ascii="Times New Roman" w:hAnsi="Times New Roman" w:cs="Times New Roman"/>
          <w:sz w:val="24"/>
          <w:szCs w:val="24"/>
        </w:rPr>
      </w:pPr>
      <w:r w:rsidRPr="007F1F75">
        <w:rPr>
          <w:rFonts w:ascii="Times New Roman" w:hAnsi="Times New Roman" w:cs="Times New Roman"/>
          <w:sz w:val="24"/>
          <w:szCs w:val="24"/>
        </w:rPr>
        <w:t>Overall, cancer age adjusted death rates reveal that</w:t>
      </w:r>
      <w:r w:rsidR="0027321B">
        <w:rPr>
          <w:rFonts w:ascii="Times New Roman" w:hAnsi="Times New Roman" w:cs="Times New Roman"/>
          <w:sz w:val="24"/>
          <w:szCs w:val="24"/>
        </w:rPr>
        <w:t xml:space="preserve"> Norman-</w:t>
      </w:r>
      <w:r w:rsidR="007F1F75" w:rsidRPr="007F1F75">
        <w:rPr>
          <w:rFonts w:ascii="Times New Roman" w:hAnsi="Times New Roman" w:cs="Times New Roman"/>
          <w:sz w:val="24"/>
          <w:szCs w:val="24"/>
        </w:rPr>
        <w:t xml:space="preserve">Mahnomen </w:t>
      </w:r>
      <w:r w:rsidR="0027321B">
        <w:rPr>
          <w:rFonts w:ascii="Times New Roman" w:hAnsi="Times New Roman" w:cs="Times New Roman"/>
          <w:sz w:val="24"/>
          <w:szCs w:val="24"/>
        </w:rPr>
        <w:t>Counties</w:t>
      </w:r>
      <w:r w:rsidRPr="007F1F75">
        <w:rPr>
          <w:rFonts w:ascii="Times New Roman" w:hAnsi="Times New Roman" w:cs="Times New Roman"/>
          <w:sz w:val="24"/>
          <w:szCs w:val="24"/>
        </w:rPr>
        <w:t xml:space="preserve"> appear to have higher overall cancer death rates th</w:t>
      </w:r>
      <w:r w:rsidR="007F1F75" w:rsidRPr="007F1F75">
        <w:rPr>
          <w:rFonts w:ascii="Times New Roman" w:hAnsi="Times New Roman" w:cs="Times New Roman"/>
          <w:sz w:val="24"/>
          <w:szCs w:val="24"/>
        </w:rPr>
        <w:t>an the rest of the state.</w:t>
      </w:r>
    </w:p>
    <w:p w:rsidR="00BD4EB8" w:rsidRPr="007F1F75" w:rsidRDefault="00BD4EB8" w:rsidP="00BD4EB8">
      <w:pPr>
        <w:pStyle w:val="ListParagraph"/>
        <w:spacing w:after="0" w:line="240" w:lineRule="auto"/>
        <w:rPr>
          <w:rFonts w:ascii="Times New Roman" w:hAnsi="Times New Roman" w:cs="Times New Roman"/>
          <w:sz w:val="24"/>
          <w:szCs w:val="24"/>
        </w:rPr>
      </w:pPr>
    </w:p>
    <w:p w:rsidR="007F1F75" w:rsidRPr="007F1F75" w:rsidRDefault="007F1F75" w:rsidP="007F1F75">
      <w:pPr>
        <w:pStyle w:val="ListParagraph"/>
        <w:spacing w:after="0" w:line="240" w:lineRule="auto"/>
        <w:rPr>
          <w:rFonts w:ascii="Times New Roman" w:hAnsi="Times New Roman" w:cs="Times New Roman"/>
          <w:sz w:val="24"/>
          <w:szCs w:val="24"/>
        </w:rPr>
      </w:pPr>
    </w:p>
    <w:tbl>
      <w:tblPr>
        <w:tblW w:w="6588"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053"/>
        <w:gridCol w:w="1052"/>
        <w:gridCol w:w="1052"/>
        <w:gridCol w:w="1052"/>
      </w:tblGrid>
      <w:tr w:rsidR="00050186" w:rsidRPr="00560001" w:rsidTr="0027321B">
        <w:trPr>
          <w:trHeight w:val="290"/>
        </w:trPr>
        <w:tc>
          <w:tcPr>
            <w:tcW w:w="6588" w:type="dxa"/>
            <w:gridSpan w:val="5"/>
            <w:shd w:val="clear" w:color="auto" w:fill="auto"/>
            <w:noWrap/>
            <w:vAlign w:val="bottom"/>
          </w:tcPr>
          <w:p w:rsidR="00050186" w:rsidRPr="009334AE" w:rsidRDefault="00050186" w:rsidP="0037420D">
            <w:pPr>
              <w:spacing w:after="0" w:line="240" w:lineRule="auto"/>
              <w:jc w:val="center"/>
              <w:rPr>
                <w:rFonts w:ascii="Times New Roman" w:eastAsia="Times New Roman" w:hAnsi="Times New Roman" w:cs="Times New Roman"/>
                <w:b/>
                <w:color w:val="000000"/>
                <w:sz w:val="24"/>
                <w:szCs w:val="24"/>
              </w:rPr>
            </w:pPr>
            <w:r w:rsidRPr="009334AE">
              <w:rPr>
                <w:rFonts w:ascii="Times New Roman" w:eastAsia="Times New Roman" w:hAnsi="Times New Roman" w:cs="Times New Roman"/>
                <w:b/>
                <w:color w:val="000000"/>
                <w:sz w:val="24"/>
                <w:szCs w:val="24"/>
              </w:rPr>
              <w:t>Cancer Age Adjusted Death Rates</w:t>
            </w:r>
          </w:p>
        </w:tc>
      </w:tr>
      <w:tr w:rsidR="007148FD" w:rsidRPr="00560001" w:rsidTr="0027321B">
        <w:trPr>
          <w:trHeight w:val="290"/>
        </w:trPr>
        <w:tc>
          <w:tcPr>
            <w:tcW w:w="2379" w:type="dxa"/>
            <w:shd w:val="clear" w:color="auto" w:fill="auto"/>
            <w:noWrap/>
            <w:vAlign w:val="bottom"/>
          </w:tcPr>
          <w:p w:rsidR="007148FD" w:rsidRPr="00560001" w:rsidRDefault="007148FD" w:rsidP="0037420D">
            <w:pPr>
              <w:spacing w:after="0" w:line="240" w:lineRule="auto"/>
              <w:rPr>
                <w:rFonts w:ascii="Times New Roman" w:eastAsia="Times New Roman" w:hAnsi="Times New Roman" w:cs="Times New Roman"/>
                <w:color w:val="000000"/>
                <w:sz w:val="24"/>
                <w:szCs w:val="24"/>
              </w:rPr>
            </w:pPr>
          </w:p>
        </w:tc>
        <w:tc>
          <w:tcPr>
            <w:tcW w:w="1053" w:type="dxa"/>
            <w:shd w:val="clear" w:color="auto" w:fill="auto"/>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1991-1995</w:t>
            </w:r>
          </w:p>
        </w:tc>
        <w:tc>
          <w:tcPr>
            <w:tcW w:w="1052" w:type="dxa"/>
            <w:shd w:val="clear" w:color="auto" w:fill="auto"/>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1996-2000</w:t>
            </w:r>
          </w:p>
        </w:tc>
        <w:tc>
          <w:tcPr>
            <w:tcW w:w="1052" w:type="dxa"/>
            <w:shd w:val="clear" w:color="auto" w:fill="auto"/>
            <w:noWrap/>
            <w:vAlign w:val="bottom"/>
          </w:tcPr>
          <w:p w:rsidR="007148FD" w:rsidRPr="00560001" w:rsidRDefault="007148FD" w:rsidP="00C04C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2001-2005</w:t>
            </w:r>
          </w:p>
        </w:tc>
        <w:tc>
          <w:tcPr>
            <w:tcW w:w="1052" w:type="dxa"/>
            <w:shd w:val="clear" w:color="auto" w:fill="auto"/>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2006-2010</w:t>
            </w:r>
          </w:p>
        </w:tc>
      </w:tr>
      <w:tr w:rsidR="007148FD" w:rsidRPr="00560001" w:rsidTr="0027321B">
        <w:trPr>
          <w:trHeight w:val="290"/>
        </w:trPr>
        <w:tc>
          <w:tcPr>
            <w:tcW w:w="2379" w:type="dxa"/>
            <w:shd w:val="clear" w:color="auto" w:fill="D9D9D9" w:themeFill="background1" w:themeFillShade="D9"/>
            <w:noWrap/>
            <w:vAlign w:val="bottom"/>
          </w:tcPr>
          <w:p w:rsidR="007148FD" w:rsidRPr="00560001" w:rsidRDefault="007148FD" w:rsidP="003742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560001">
              <w:rPr>
                <w:rFonts w:ascii="Times New Roman" w:eastAsia="Times New Roman" w:hAnsi="Times New Roman" w:cs="Times New Roman"/>
                <w:color w:val="000000"/>
                <w:sz w:val="24"/>
                <w:szCs w:val="24"/>
              </w:rPr>
              <w:t>tate</w:t>
            </w:r>
          </w:p>
        </w:tc>
        <w:tc>
          <w:tcPr>
            <w:tcW w:w="1053" w:type="dxa"/>
            <w:shd w:val="clear" w:color="auto" w:fill="D9D9D9" w:themeFill="background1" w:themeFillShade="D9"/>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196.3</w:t>
            </w:r>
          </w:p>
        </w:tc>
        <w:tc>
          <w:tcPr>
            <w:tcW w:w="1052" w:type="dxa"/>
            <w:shd w:val="clear" w:color="auto" w:fill="D9D9D9" w:themeFill="background1" w:themeFillShade="D9"/>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191.6</w:t>
            </w:r>
          </w:p>
        </w:tc>
        <w:tc>
          <w:tcPr>
            <w:tcW w:w="1052" w:type="dxa"/>
            <w:shd w:val="clear" w:color="auto" w:fill="D9D9D9" w:themeFill="background1" w:themeFillShade="D9"/>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170.2</w:t>
            </w:r>
          </w:p>
        </w:tc>
        <w:tc>
          <w:tcPr>
            <w:tcW w:w="1052" w:type="dxa"/>
            <w:shd w:val="clear" w:color="auto" w:fill="D9D9D9" w:themeFill="background1" w:themeFillShade="D9"/>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169.6</w:t>
            </w:r>
          </w:p>
        </w:tc>
      </w:tr>
      <w:tr w:rsidR="007148FD" w:rsidRPr="00560001" w:rsidTr="0027321B">
        <w:trPr>
          <w:trHeight w:val="290"/>
        </w:trPr>
        <w:tc>
          <w:tcPr>
            <w:tcW w:w="2379" w:type="dxa"/>
            <w:shd w:val="clear" w:color="auto" w:fill="auto"/>
            <w:noWrap/>
            <w:vAlign w:val="bottom"/>
          </w:tcPr>
          <w:p w:rsidR="007148FD" w:rsidRPr="00560001" w:rsidRDefault="007148FD" w:rsidP="003742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053" w:type="dxa"/>
            <w:shd w:val="clear" w:color="auto" w:fill="auto"/>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w:t>
            </w:r>
          </w:p>
        </w:tc>
        <w:tc>
          <w:tcPr>
            <w:tcW w:w="1052" w:type="dxa"/>
            <w:shd w:val="clear" w:color="auto" w:fill="auto"/>
            <w:noWrap/>
            <w:vAlign w:val="bottom"/>
          </w:tcPr>
          <w:p w:rsidR="007148FD" w:rsidRPr="00560001" w:rsidRDefault="007148FD" w:rsidP="009C0AF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w:t>
            </w:r>
          </w:p>
        </w:tc>
        <w:tc>
          <w:tcPr>
            <w:tcW w:w="1052" w:type="dxa"/>
            <w:shd w:val="clear" w:color="auto" w:fill="auto"/>
            <w:noWrap/>
            <w:vAlign w:val="bottom"/>
          </w:tcPr>
          <w:p w:rsidR="007148FD" w:rsidRPr="00560001" w:rsidRDefault="007148FD" w:rsidP="009C0AF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171.9</w:t>
            </w:r>
          </w:p>
        </w:tc>
        <w:tc>
          <w:tcPr>
            <w:tcW w:w="1052" w:type="dxa"/>
            <w:shd w:val="clear" w:color="auto" w:fill="FFFFFF" w:themeFill="background1"/>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165.5</w:t>
            </w:r>
          </w:p>
        </w:tc>
      </w:tr>
      <w:tr w:rsidR="007148FD" w:rsidRPr="00560001" w:rsidTr="0027321B">
        <w:trPr>
          <w:trHeight w:val="290"/>
        </w:trPr>
        <w:tc>
          <w:tcPr>
            <w:tcW w:w="2379" w:type="dxa"/>
            <w:shd w:val="clear" w:color="auto" w:fill="auto"/>
            <w:noWrap/>
            <w:vAlign w:val="bottom"/>
          </w:tcPr>
          <w:p w:rsidR="007148FD" w:rsidRPr="00560001" w:rsidRDefault="0027321B" w:rsidP="003742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r w:rsidR="007148FD">
              <w:rPr>
                <w:rFonts w:ascii="Times New Roman" w:eastAsia="Times New Roman" w:hAnsi="Times New Roman" w:cs="Times New Roman"/>
                <w:color w:val="000000"/>
                <w:sz w:val="24"/>
                <w:szCs w:val="24"/>
              </w:rPr>
              <w:t>Mahnomen</w:t>
            </w:r>
          </w:p>
        </w:tc>
        <w:tc>
          <w:tcPr>
            <w:tcW w:w="1053" w:type="dxa"/>
            <w:shd w:val="clear" w:color="auto" w:fill="auto"/>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206.4</w:t>
            </w:r>
          </w:p>
        </w:tc>
        <w:tc>
          <w:tcPr>
            <w:tcW w:w="1052" w:type="dxa"/>
            <w:shd w:val="clear" w:color="auto" w:fill="auto"/>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202.6</w:t>
            </w:r>
          </w:p>
        </w:tc>
        <w:tc>
          <w:tcPr>
            <w:tcW w:w="1052" w:type="dxa"/>
            <w:shd w:val="clear" w:color="auto" w:fill="auto"/>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192.0</w:t>
            </w:r>
          </w:p>
        </w:tc>
        <w:tc>
          <w:tcPr>
            <w:tcW w:w="1052" w:type="dxa"/>
            <w:shd w:val="clear" w:color="auto" w:fill="auto"/>
            <w:noWrap/>
            <w:vAlign w:val="bottom"/>
          </w:tcPr>
          <w:p w:rsidR="007148FD" w:rsidRPr="00560001" w:rsidRDefault="007148FD" w:rsidP="0037420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205.5</w:t>
            </w:r>
          </w:p>
        </w:tc>
      </w:tr>
    </w:tbl>
    <w:p w:rsidR="00050186" w:rsidRDefault="00050186" w:rsidP="00050186">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Source: MN Dep</w:t>
      </w:r>
      <w:r w:rsidR="002B35B8">
        <w:rPr>
          <w:rFonts w:ascii="Times New Roman" w:hAnsi="Times New Roman" w:cs="Times New Roman"/>
          <w:sz w:val="24"/>
          <w:szCs w:val="24"/>
        </w:rPr>
        <w:t>artment</w:t>
      </w:r>
      <w:r>
        <w:rPr>
          <w:rFonts w:ascii="Times New Roman" w:hAnsi="Times New Roman" w:cs="Times New Roman"/>
          <w:sz w:val="24"/>
          <w:szCs w:val="24"/>
        </w:rPr>
        <w:t xml:space="preserve"> of Vital Statistics</w:t>
      </w:r>
    </w:p>
    <w:p w:rsidR="00050186" w:rsidRPr="005706D1" w:rsidRDefault="00050186" w:rsidP="00050186">
      <w:pPr>
        <w:pStyle w:val="NormalWeb"/>
        <w:spacing w:before="0" w:beforeAutospacing="0" w:after="0" w:afterAutospacing="0"/>
        <w:rPr>
          <w:b/>
          <w:i/>
        </w:rPr>
      </w:pPr>
      <w:r w:rsidRPr="005706D1">
        <w:rPr>
          <w:b/>
          <w:i/>
        </w:rPr>
        <w:lastRenderedPageBreak/>
        <w:t>Heart Disease</w:t>
      </w:r>
    </w:p>
    <w:p w:rsidR="00A96D2D" w:rsidRDefault="00A96D2D" w:rsidP="00050186">
      <w:pPr>
        <w:pStyle w:val="NormalWeb"/>
        <w:spacing w:before="0" w:beforeAutospacing="0" w:after="0" w:afterAutospacing="0"/>
      </w:pPr>
    </w:p>
    <w:p w:rsidR="00A96D2D" w:rsidRDefault="00A96D2D" w:rsidP="00A96D2D">
      <w:pPr>
        <w:pStyle w:val="NormalWeb"/>
        <w:spacing w:before="0" w:beforeAutospacing="0" w:after="0" w:afterAutospacing="0"/>
      </w:pPr>
      <w:r w:rsidRPr="00C5010C">
        <w:t>While there were elevated rates in each of the counties depicted below</w:t>
      </w:r>
      <w:r>
        <w:t xml:space="preserve"> for COPD Hospitalizations</w:t>
      </w:r>
      <w:r w:rsidRPr="00C5010C">
        <w:t>, none of them achieved the level of statistical significance at the 95% Confidence Interval level.</w:t>
      </w:r>
      <w:r>
        <w:t xml:space="preserve"> Other counties not displayed in this table are available in the complete spreadsheet data file that accompanies this report. </w:t>
      </w:r>
    </w:p>
    <w:p w:rsidR="002E1B68" w:rsidRDefault="002E1B68" w:rsidP="00B416A2">
      <w:pPr>
        <w:pStyle w:val="NormalWeb"/>
        <w:spacing w:before="0" w:beforeAutospacing="0" w:after="0" w:afterAutospacing="0"/>
        <w:rPr>
          <w:b/>
          <w:i/>
          <w:u w:val="single"/>
        </w:rPr>
      </w:pPr>
    </w:p>
    <w:p w:rsidR="002149EE" w:rsidRDefault="002149EE" w:rsidP="00C16D65">
      <w:pPr>
        <w:pStyle w:val="ListParagraph"/>
        <w:numPr>
          <w:ilvl w:val="0"/>
          <w:numId w:val="4"/>
        </w:numPr>
        <w:spacing w:after="0" w:line="240" w:lineRule="auto"/>
        <w:rPr>
          <w:rFonts w:ascii="Times New Roman" w:hAnsi="Times New Roman" w:cs="Times New Roman"/>
          <w:sz w:val="24"/>
          <w:szCs w:val="24"/>
        </w:rPr>
      </w:pPr>
      <w:r w:rsidRPr="002149EE">
        <w:rPr>
          <w:rFonts w:ascii="Times New Roman" w:hAnsi="Times New Roman" w:cs="Times New Roman"/>
          <w:sz w:val="24"/>
          <w:szCs w:val="24"/>
        </w:rPr>
        <w:t>According to Minnesota Vital Statistics, age adjusted death rates for heart di</w:t>
      </w:r>
      <w:r w:rsidR="002B35B8">
        <w:rPr>
          <w:rFonts w:ascii="Times New Roman" w:hAnsi="Times New Roman" w:cs="Times New Roman"/>
          <w:sz w:val="24"/>
          <w:szCs w:val="24"/>
        </w:rPr>
        <w:t>sease reveals that historically</w:t>
      </w:r>
      <w:r w:rsidRPr="002149EE">
        <w:rPr>
          <w:rFonts w:ascii="Times New Roman" w:hAnsi="Times New Roman" w:cs="Times New Roman"/>
          <w:sz w:val="24"/>
          <w:szCs w:val="24"/>
        </w:rPr>
        <w:t xml:space="preserve"> Kittson</w:t>
      </w:r>
      <w:r w:rsidR="003B3BFD">
        <w:rPr>
          <w:rFonts w:ascii="Times New Roman" w:hAnsi="Times New Roman" w:cs="Times New Roman"/>
          <w:sz w:val="24"/>
          <w:szCs w:val="24"/>
        </w:rPr>
        <w:t xml:space="preserve"> and Roseau</w:t>
      </w:r>
      <w:r w:rsidRPr="002149EE">
        <w:rPr>
          <w:rFonts w:ascii="Times New Roman" w:hAnsi="Times New Roman" w:cs="Times New Roman"/>
          <w:sz w:val="24"/>
          <w:szCs w:val="24"/>
        </w:rPr>
        <w:t xml:space="preserve"> Count</w:t>
      </w:r>
      <w:r w:rsidR="003B3BFD">
        <w:rPr>
          <w:rFonts w:ascii="Times New Roman" w:hAnsi="Times New Roman" w:cs="Times New Roman"/>
          <w:sz w:val="24"/>
          <w:szCs w:val="24"/>
        </w:rPr>
        <w:t>ies have</w:t>
      </w:r>
      <w:r w:rsidRPr="002149EE">
        <w:rPr>
          <w:rFonts w:ascii="Times New Roman" w:hAnsi="Times New Roman" w:cs="Times New Roman"/>
          <w:sz w:val="24"/>
          <w:szCs w:val="24"/>
        </w:rPr>
        <w:t xml:space="preserve"> had a substantially higher rate of heart disease death rates </w:t>
      </w:r>
      <w:r w:rsidR="003B3BFD">
        <w:rPr>
          <w:rFonts w:ascii="Times New Roman" w:hAnsi="Times New Roman" w:cs="Times New Roman"/>
          <w:sz w:val="24"/>
          <w:szCs w:val="24"/>
        </w:rPr>
        <w:t>year over year compared to</w:t>
      </w:r>
      <w:r w:rsidRPr="002149EE">
        <w:rPr>
          <w:rFonts w:ascii="Times New Roman" w:hAnsi="Times New Roman" w:cs="Times New Roman"/>
          <w:sz w:val="24"/>
          <w:szCs w:val="24"/>
        </w:rPr>
        <w:t xml:space="preserve"> the state on average. </w:t>
      </w:r>
    </w:p>
    <w:p w:rsidR="002149EE" w:rsidRDefault="00025076" w:rsidP="00C16D65">
      <w:pPr>
        <w:pStyle w:val="ListParagraph"/>
        <w:numPr>
          <w:ilvl w:val="0"/>
          <w:numId w:val="4"/>
        </w:numPr>
        <w:spacing w:after="0" w:line="240" w:lineRule="auto"/>
        <w:rPr>
          <w:rFonts w:ascii="Times New Roman" w:hAnsi="Times New Roman" w:cs="Times New Roman"/>
          <w:sz w:val="24"/>
          <w:szCs w:val="24"/>
        </w:rPr>
      </w:pPr>
      <w:r w:rsidRPr="00025076">
        <w:rPr>
          <w:rFonts w:ascii="Times New Roman" w:hAnsi="Times New Roman" w:cs="Times New Roman"/>
          <w:sz w:val="24"/>
          <w:szCs w:val="24"/>
        </w:rPr>
        <w:t>With the exception of Marshall County, Age Adjusted Death Rates for Heart Disease in the region were higher than state averages</w:t>
      </w:r>
      <w:r w:rsidR="002B35B8">
        <w:rPr>
          <w:rFonts w:ascii="Times New Roman" w:hAnsi="Times New Roman" w:cs="Times New Roman"/>
          <w:sz w:val="24"/>
          <w:szCs w:val="24"/>
        </w:rPr>
        <w:t xml:space="preserve"> from </w:t>
      </w:r>
      <w:r>
        <w:rPr>
          <w:rFonts w:ascii="Times New Roman" w:hAnsi="Times New Roman" w:cs="Times New Roman"/>
          <w:sz w:val="24"/>
          <w:szCs w:val="24"/>
        </w:rPr>
        <w:t>2006-2010</w:t>
      </w:r>
      <w:r w:rsidRPr="00025076">
        <w:rPr>
          <w:rFonts w:ascii="Times New Roman" w:hAnsi="Times New Roman" w:cs="Times New Roman"/>
          <w:sz w:val="24"/>
          <w:szCs w:val="24"/>
        </w:rPr>
        <w:t xml:space="preserve">. </w:t>
      </w:r>
    </w:p>
    <w:p w:rsidR="00123446" w:rsidRDefault="00123446" w:rsidP="00C54886">
      <w:pPr>
        <w:pStyle w:val="NormalWeb"/>
        <w:spacing w:before="0" w:beforeAutospacing="0" w:after="0" w:afterAutospacing="0"/>
      </w:pPr>
    </w:p>
    <w:p w:rsidR="00C54886" w:rsidRDefault="00C54886" w:rsidP="00C54886">
      <w:pPr>
        <w:pStyle w:val="NormalWeb"/>
        <w:spacing w:before="0" w:beforeAutospacing="0" w:after="0" w:afterAutospacing="0"/>
      </w:pPr>
      <w:r w:rsidRPr="00DC552F">
        <w:t>Aggregated prevalence rates for heart disease</w:t>
      </w:r>
      <w:r>
        <w:t xml:space="preserve"> at a county level</w:t>
      </w:r>
      <w:r w:rsidRPr="00DC552F">
        <w:t xml:space="preserve"> do not exist. Rather, only death rates from heart disease. In order to better capture heart disease prevalence rates, it is recommended that counties consider conducting BRFSS-styl</w:t>
      </w:r>
      <w:r w:rsidR="00F94545">
        <w:t>e population health surveys to more clearly</w:t>
      </w:r>
      <w:r w:rsidRPr="00DC552F">
        <w:t xml:space="preserve"> ascertain the </w:t>
      </w:r>
      <w:r w:rsidR="00F94545">
        <w:t xml:space="preserve">incidence and </w:t>
      </w:r>
      <w:r w:rsidRPr="00DC552F">
        <w:t>prevalence of this disease</w:t>
      </w:r>
      <w:r>
        <w:t xml:space="preserve"> within the </w:t>
      </w:r>
      <w:r w:rsidR="00F94545">
        <w:t>region</w:t>
      </w:r>
      <w:r w:rsidRPr="00DC552F">
        <w:t>.</w:t>
      </w:r>
    </w:p>
    <w:p w:rsidR="00C54886" w:rsidRDefault="00C54886" w:rsidP="00C54886">
      <w:pPr>
        <w:pStyle w:val="NormalWeb"/>
        <w:spacing w:before="0" w:beforeAutospacing="0" w:after="0" w:afterAutospacing="0"/>
        <w:rPr>
          <w:b/>
          <w:i/>
          <w:u w:val="single"/>
        </w:rPr>
      </w:pPr>
    </w:p>
    <w:tbl>
      <w:tblPr>
        <w:tblpPr w:leftFromText="180" w:rightFromText="180" w:vertAnchor="text" w:horzAnchor="margin" w:tblpXSpec="center" w:tblpY="-68"/>
        <w:tblW w:w="7693" w:type="dxa"/>
        <w:tblLook w:val="04A0" w:firstRow="1" w:lastRow="0" w:firstColumn="1" w:lastColumn="0" w:noHBand="0" w:noVBand="1"/>
      </w:tblPr>
      <w:tblGrid>
        <w:gridCol w:w="2325"/>
        <w:gridCol w:w="1318"/>
        <w:gridCol w:w="1350"/>
        <w:gridCol w:w="1350"/>
        <w:gridCol w:w="1350"/>
      </w:tblGrid>
      <w:tr w:rsidR="006D1220" w:rsidRPr="00025076" w:rsidTr="0027321B">
        <w:trPr>
          <w:trHeight w:val="290"/>
        </w:trPr>
        <w:tc>
          <w:tcPr>
            <w:tcW w:w="2325" w:type="dxa"/>
            <w:tcBorders>
              <w:top w:val="nil"/>
              <w:left w:val="nil"/>
              <w:bottom w:val="nil"/>
              <w:right w:val="nil"/>
            </w:tcBorders>
            <w:shd w:val="clear" w:color="auto" w:fill="auto"/>
            <w:noWrap/>
            <w:vAlign w:val="bottom"/>
          </w:tcPr>
          <w:p w:rsidR="006D1220" w:rsidRPr="00025076" w:rsidRDefault="006D1220" w:rsidP="006D1220">
            <w:pPr>
              <w:spacing w:after="0" w:line="240" w:lineRule="auto"/>
              <w:rPr>
                <w:rFonts w:ascii="Times New Roman" w:eastAsia="Times New Roman" w:hAnsi="Times New Roman" w:cs="Times New Roman"/>
                <w:color w:val="000000"/>
                <w:sz w:val="24"/>
                <w:szCs w:val="24"/>
              </w:rPr>
            </w:pPr>
          </w:p>
        </w:tc>
        <w:tc>
          <w:tcPr>
            <w:tcW w:w="5368" w:type="dxa"/>
            <w:gridSpan w:val="4"/>
            <w:tcBorders>
              <w:top w:val="nil"/>
              <w:left w:val="nil"/>
              <w:bottom w:val="single" w:sz="4" w:space="0" w:color="auto"/>
              <w:right w:val="nil"/>
            </w:tcBorders>
            <w:shd w:val="clear" w:color="auto" w:fill="auto"/>
            <w:noWrap/>
            <w:vAlign w:val="bottom"/>
          </w:tcPr>
          <w:p w:rsidR="006D1220" w:rsidRPr="00025076" w:rsidRDefault="006D1220" w:rsidP="006D1220">
            <w:pPr>
              <w:spacing w:after="0" w:line="240" w:lineRule="auto"/>
              <w:jc w:val="center"/>
              <w:rPr>
                <w:rFonts w:ascii="Times New Roman" w:eastAsia="Times New Roman" w:hAnsi="Times New Roman" w:cs="Times New Roman"/>
                <w:b/>
                <w:bCs/>
                <w:color w:val="000000"/>
                <w:sz w:val="24"/>
                <w:szCs w:val="24"/>
              </w:rPr>
            </w:pPr>
            <w:r w:rsidRPr="00025076">
              <w:rPr>
                <w:rFonts w:ascii="Times New Roman" w:eastAsia="Times New Roman" w:hAnsi="Times New Roman" w:cs="Times New Roman"/>
                <w:b/>
                <w:bCs/>
                <w:color w:val="000000"/>
                <w:sz w:val="24"/>
                <w:szCs w:val="24"/>
              </w:rPr>
              <w:t>Heart Disease, Age Adjusted Death Rate</w:t>
            </w:r>
          </w:p>
        </w:tc>
      </w:tr>
      <w:tr w:rsidR="006D1220" w:rsidRPr="00025076" w:rsidTr="0027321B">
        <w:trPr>
          <w:trHeight w:val="290"/>
        </w:trPr>
        <w:tc>
          <w:tcPr>
            <w:tcW w:w="2325" w:type="dxa"/>
            <w:tcBorders>
              <w:top w:val="nil"/>
              <w:left w:val="nil"/>
              <w:bottom w:val="nil"/>
              <w:right w:val="nil"/>
            </w:tcBorders>
            <w:shd w:val="clear" w:color="auto" w:fill="auto"/>
            <w:noWrap/>
            <w:vAlign w:val="bottom"/>
          </w:tcPr>
          <w:p w:rsidR="006D1220" w:rsidRPr="00025076" w:rsidRDefault="006D1220" w:rsidP="006D1220">
            <w:pPr>
              <w:spacing w:after="0" w:line="240" w:lineRule="auto"/>
              <w:rPr>
                <w:rFonts w:ascii="Times New Roman" w:eastAsia="Times New Roman" w:hAnsi="Times New Roman" w:cs="Times New Roman"/>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noWrap/>
            <w:vAlign w:val="bottom"/>
          </w:tcPr>
          <w:p w:rsidR="006D1220" w:rsidRPr="00025076" w:rsidRDefault="006D1220" w:rsidP="006D1220">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1991-1995</w:t>
            </w:r>
          </w:p>
        </w:tc>
        <w:tc>
          <w:tcPr>
            <w:tcW w:w="1350" w:type="dxa"/>
            <w:tcBorders>
              <w:top w:val="nil"/>
              <w:left w:val="nil"/>
              <w:bottom w:val="single" w:sz="4" w:space="0" w:color="auto"/>
              <w:right w:val="single" w:sz="4" w:space="0" w:color="auto"/>
            </w:tcBorders>
            <w:shd w:val="clear" w:color="auto" w:fill="auto"/>
            <w:noWrap/>
            <w:vAlign w:val="bottom"/>
          </w:tcPr>
          <w:p w:rsidR="006D1220" w:rsidRPr="00025076" w:rsidRDefault="006D1220" w:rsidP="006D1220">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1996-2000</w:t>
            </w:r>
          </w:p>
        </w:tc>
        <w:tc>
          <w:tcPr>
            <w:tcW w:w="1350" w:type="dxa"/>
            <w:tcBorders>
              <w:top w:val="nil"/>
              <w:left w:val="nil"/>
              <w:bottom w:val="single" w:sz="4" w:space="0" w:color="auto"/>
              <w:right w:val="single" w:sz="4" w:space="0" w:color="auto"/>
            </w:tcBorders>
            <w:shd w:val="clear" w:color="auto" w:fill="auto"/>
            <w:noWrap/>
            <w:vAlign w:val="bottom"/>
          </w:tcPr>
          <w:p w:rsidR="006D1220" w:rsidRPr="00025076" w:rsidRDefault="006D1220" w:rsidP="006D1220">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2001-2005</w:t>
            </w:r>
          </w:p>
        </w:tc>
        <w:tc>
          <w:tcPr>
            <w:tcW w:w="1350" w:type="dxa"/>
            <w:tcBorders>
              <w:top w:val="nil"/>
              <w:left w:val="nil"/>
              <w:bottom w:val="single" w:sz="4" w:space="0" w:color="auto"/>
              <w:right w:val="single" w:sz="4" w:space="0" w:color="auto"/>
            </w:tcBorders>
            <w:shd w:val="clear" w:color="auto" w:fill="auto"/>
            <w:noWrap/>
            <w:vAlign w:val="bottom"/>
          </w:tcPr>
          <w:p w:rsidR="006D1220" w:rsidRPr="00025076" w:rsidRDefault="006D1220" w:rsidP="006D1220">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2006-2010</w:t>
            </w:r>
          </w:p>
        </w:tc>
      </w:tr>
      <w:tr w:rsidR="006D1220" w:rsidRPr="00025076" w:rsidTr="0027321B">
        <w:trPr>
          <w:trHeight w:val="290"/>
        </w:trPr>
        <w:tc>
          <w:tcPr>
            <w:tcW w:w="232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6D1220" w:rsidRPr="00025076" w:rsidRDefault="006D1220" w:rsidP="006D1220">
            <w:pPr>
              <w:spacing w:after="0" w:line="240" w:lineRule="auto"/>
              <w:rPr>
                <w:rFonts w:ascii="Times New Roman" w:eastAsia="Times New Roman" w:hAnsi="Times New Roman" w:cs="Times New Roman"/>
                <w:color w:val="000000"/>
                <w:sz w:val="24"/>
                <w:szCs w:val="24"/>
              </w:rPr>
            </w:pPr>
          </w:p>
        </w:tc>
        <w:tc>
          <w:tcPr>
            <w:tcW w:w="1318" w:type="dxa"/>
            <w:tcBorders>
              <w:top w:val="nil"/>
              <w:left w:val="nil"/>
              <w:bottom w:val="single" w:sz="4" w:space="0" w:color="auto"/>
              <w:right w:val="single" w:sz="4" w:space="0" w:color="auto"/>
            </w:tcBorders>
            <w:shd w:val="clear" w:color="auto" w:fill="A6A6A6" w:themeFill="background1" w:themeFillShade="A6"/>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p>
        </w:tc>
      </w:tr>
      <w:tr w:rsidR="006D1220"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6D1220" w:rsidRPr="00025076" w:rsidRDefault="006D1220" w:rsidP="006D1220">
            <w:pPr>
              <w:spacing w:after="0" w:line="240" w:lineRule="auto"/>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 xml:space="preserve">Marshall </w:t>
            </w:r>
          </w:p>
        </w:tc>
        <w:tc>
          <w:tcPr>
            <w:tcW w:w="1318" w:type="dxa"/>
            <w:tcBorders>
              <w:top w:val="nil"/>
              <w:left w:val="nil"/>
              <w:bottom w:val="single" w:sz="4" w:space="0" w:color="auto"/>
              <w:right w:val="single" w:sz="4" w:space="0" w:color="auto"/>
            </w:tcBorders>
            <w:shd w:val="clear" w:color="auto" w:fill="C2D69B" w:themeFill="accent3" w:themeFillTint="99"/>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249.4</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223.8</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169.0</w:t>
            </w:r>
          </w:p>
        </w:tc>
        <w:tc>
          <w:tcPr>
            <w:tcW w:w="1350" w:type="dxa"/>
            <w:tcBorders>
              <w:top w:val="nil"/>
              <w:left w:val="nil"/>
              <w:bottom w:val="single" w:sz="4" w:space="0" w:color="auto"/>
              <w:right w:val="single" w:sz="4" w:space="0" w:color="auto"/>
            </w:tcBorders>
            <w:shd w:val="clear" w:color="auto" w:fill="auto"/>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124.6</w:t>
            </w:r>
          </w:p>
        </w:tc>
      </w:tr>
      <w:tr w:rsidR="006D1220"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6D1220" w:rsidRPr="00025076" w:rsidRDefault="006D1220" w:rsidP="006D1220">
            <w:pPr>
              <w:spacing w:after="0" w:line="240" w:lineRule="auto"/>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 xml:space="preserve">Pennington </w:t>
            </w:r>
          </w:p>
        </w:tc>
        <w:tc>
          <w:tcPr>
            <w:tcW w:w="1318" w:type="dxa"/>
            <w:tcBorders>
              <w:top w:val="nil"/>
              <w:left w:val="nil"/>
              <w:bottom w:val="single" w:sz="4" w:space="0" w:color="auto"/>
              <w:right w:val="single" w:sz="4" w:space="0" w:color="auto"/>
            </w:tcBorders>
            <w:shd w:val="clear" w:color="auto" w:fill="auto"/>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221.3</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208.4</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200.2</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143.6</w:t>
            </w:r>
          </w:p>
        </w:tc>
      </w:tr>
      <w:tr w:rsidR="007F1F75"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FFFF00"/>
            <w:noWrap/>
            <w:vAlign w:val="bottom"/>
          </w:tcPr>
          <w:p w:rsidR="007F1F75" w:rsidRPr="00025076" w:rsidRDefault="007F1F75" w:rsidP="007F1F7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318" w:type="dxa"/>
            <w:tcBorders>
              <w:top w:val="nil"/>
              <w:left w:val="nil"/>
              <w:bottom w:val="single" w:sz="4" w:space="0" w:color="auto"/>
              <w:right w:val="single" w:sz="4" w:space="0" w:color="auto"/>
            </w:tcBorders>
            <w:shd w:val="clear" w:color="auto" w:fill="FFFF00"/>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267.8</w:t>
            </w:r>
          </w:p>
        </w:tc>
        <w:tc>
          <w:tcPr>
            <w:tcW w:w="1350" w:type="dxa"/>
            <w:tcBorders>
              <w:top w:val="nil"/>
              <w:left w:val="nil"/>
              <w:bottom w:val="single" w:sz="4" w:space="0" w:color="auto"/>
              <w:right w:val="single" w:sz="4" w:space="0" w:color="auto"/>
            </w:tcBorders>
            <w:shd w:val="clear" w:color="auto" w:fill="FFFF00"/>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216.2</w:t>
            </w:r>
          </w:p>
        </w:tc>
        <w:tc>
          <w:tcPr>
            <w:tcW w:w="1350" w:type="dxa"/>
            <w:tcBorders>
              <w:top w:val="nil"/>
              <w:left w:val="nil"/>
              <w:bottom w:val="single" w:sz="4" w:space="0" w:color="auto"/>
              <w:right w:val="single" w:sz="4" w:space="0" w:color="auto"/>
            </w:tcBorders>
            <w:shd w:val="clear" w:color="auto" w:fill="FFFF00"/>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162.9</w:t>
            </w:r>
          </w:p>
        </w:tc>
        <w:tc>
          <w:tcPr>
            <w:tcW w:w="1350" w:type="dxa"/>
            <w:tcBorders>
              <w:top w:val="nil"/>
              <w:left w:val="nil"/>
              <w:bottom w:val="single" w:sz="4" w:space="0" w:color="auto"/>
              <w:right w:val="single" w:sz="4" w:space="0" w:color="auto"/>
            </w:tcBorders>
            <w:shd w:val="clear" w:color="auto" w:fill="FFFF00"/>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148.6</w:t>
            </w:r>
          </w:p>
        </w:tc>
      </w:tr>
      <w:tr w:rsidR="007F1F75"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FFFF00"/>
            <w:noWrap/>
            <w:vAlign w:val="bottom"/>
          </w:tcPr>
          <w:p w:rsidR="007F1F75" w:rsidRPr="00025076" w:rsidRDefault="0027321B" w:rsidP="007F1F7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r w:rsidR="007F1F75">
              <w:rPr>
                <w:rFonts w:ascii="Times New Roman" w:eastAsia="Times New Roman" w:hAnsi="Times New Roman" w:cs="Times New Roman"/>
                <w:color w:val="000000"/>
                <w:sz w:val="24"/>
                <w:szCs w:val="24"/>
              </w:rPr>
              <w:t>Mahnomen</w:t>
            </w:r>
          </w:p>
        </w:tc>
        <w:tc>
          <w:tcPr>
            <w:tcW w:w="1318" w:type="dxa"/>
            <w:tcBorders>
              <w:top w:val="nil"/>
              <w:left w:val="nil"/>
              <w:bottom w:val="single" w:sz="4" w:space="0" w:color="auto"/>
              <w:right w:val="single" w:sz="4" w:space="0" w:color="auto"/>
            </w:tcBorders>
            <w:shd w:val="clear" w:color="auto" w:fill="FFFF00"/>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289.4</w:t>
            </w:r>
          </w:p>
        </w:tc>
        <w:tc>
          <w:tcPr>
            <w:tcW w:w="1350" w:type="dxa"/>
            <w:tcBorders>
              <w:top w:val="nil"/>
              <w:left w:val="nil"/>
              <w:bottom w:val="single" w:sz="4" w:space="0" w:color="auto"/>
              <w:right w:val="single" w:sz="4" w:space="0" w:color="auto"/>
            </w:tcBorders>
            <w:shd w:val="clear" w:color="auto" w:fill="FFFF00"/>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219.2</w:t>
            </w:r>
          </w:p>
        </w:tc>
        <w:tc>
          <w:tcPr>
            <w:tcW w:w="1350" w:type="dxa"/>
            <w:tcBorders>
              <w:top w:val="nil"/>
              <w:left w:val="nil"/>
              <w:bottom w:val="single" w:sz="4" w:space="0" w:color="auto"/>
              <w:right w:val="single" w:sz="4" w:space="0" w:color="auto"/>
            </w:tcBorders>
            <w:shd w:val="clear" w:color="auto" w:fill="FFFF00"/>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177.8</w:t>
            </w:r>
          </w:p>
        </w:tc>
        <w:tc>
          <w:tcPr>
            <w:tcW w:w="1350" w:type="dxa"/>
            <w:tcBorders>
              <w:top w:val="nil"/>
              <w:left w:val="nil"/>
              <w:bottom w:val="single" w:sz="4" w:space="0" w:color="auto"/>
              <w:right w:val="single" w:sz="4" w:space="0" w:color="auto"/>
            </w:tcBorders>
            <w:shd w:val="clear" w:color="auto" w:fill="FFFF00"/>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153.5</w:t>
            </w:r>
          </w:p>
        </w:tc>
      </w:tr>
      <w:tr w:rsidR="007F1F75"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7F1F75" w:rsidRPr="00025076" w:rsidRDefault="007F1F75" w:rsidP="007F1F75">
            <w:pPr>
              <w:spacing w:after="0" w:line="240" w:lineRule="auto"/>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 xml:space="preserve">Red Lake </w:t>
            </w:r>
          </w:p>
        </w:tc>
        <w:tc>
          <w:tcPr>
            <w:tcW w:w="1318" w:type="dxa"/>
            <w:tcBorders>
              <w:top w:val="nil"/>
              <w:left w:val="nil"/>
              <w:bottom w:val="single" w:sz="4" w:space="0" w:color="auto"/>
              <w:right w:val="single" w:sz="4" w:space="0" w:color="auto"/>
            </w:tcBorders>
            <w:shd w:val="clear" w:color="auto" w:fill="auto"/>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232.1</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258.7</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180.4</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162.7</w:t>
            </w:r>
          </w:p>
        </w:tc>
      </w:tr>
      <w:tr w:rsidR="007F1F75"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7F1F75" w:rsidRPr="00025076" w:rsidRDefault="007F1F75" w:rsidP="007F1F75">
            <w:pPr>
              <w:spacing w:after="0" w:line="240" w:lineRule="auto"/>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Roseau</w:t>
            </w:r>
          </w:p>
        </w:tc>
        <w:tc>
          <w:tcPr>
            <w:tcW w:w="1318" w:type="dxa"/>
            <w:tcBorders>
              <w:top w:val="nil"/>
              <w:left w:val="nil"/>
              <w:bottom w:val="single" w:sz="4" w:space="0" w:color="auto"/>
              <w:right w:val="single" w:sz="4" w:space="0" w:color="auto"/>
            </w:tcBorders>
            <w:shd w:val="clear" w:color="auto" w:fill="auto"/>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234.8</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265.0</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203.2</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174.6</w:t>
            </w:r>
          </w:p>
        </w:tc>
      </w:tr>
      <w:tr w:rsidR="007F1F75"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7F1F75" w:rsidRPr="00025076" w:rsidRDefault="007F1F75" w:rsidP="007F1F75">
            <w:pPr>
              <w:spacing w:after="0" w:line="240" w:lineRule="auto"/>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 xml:space="preserve">Kittson </w:t>
            </w:r>
          </w:p>
        </w:tc>
        <w:tc>
          <w:tcPr>
            <w:tcW w:w="1318"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343.6</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293.7</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224.7</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7F1F75" w:rsidRPr="00025076" w:rsidRDefault="007F1F75" w:rsidP="007F1F75">
            <w:pPr>
              <w:spacing w:after="0" w:line="240" w:lineRule="auto"/>
              <w:jc w:val="center"/>
              <w:rPr>
                <w:rFonts w:ascii="Times New Roman" w:eastAsia="Times New Roman" w:hAnsi="Times New Roman" w:cs="Times New Roman"/>
                <w:sz w:val="24"/>
                <w:szCs w:val="24"/>
              </w:rPr>
            </w:pPr>
            <w:r w:rsidRPr="00025076">
              <w:rPr>
                <w:rFonts w:ascii="Times New Roman" w:eastAsia="Times New Roman" w:hAnsi="Times New Roman" w:cs="Times New Roman"/>
                <w:sz w:val="24"/>
                <w:szCs w:val="24"/>
              </w:rPr>
              <w:t>189.7</w:t>
            </w:r>
          </w:p>
        </w:tc>
      </w:tr>
      <w:tr w:rsidR="007F1F75"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A6A6A6" w:themeFill="background1" w:themeFillShade="A6"/>
            <w:noWrap/>
            <w:vAlign w:val="bottom"/>
          </w:tcPr>
          <w:p w:rsidR="007F1F75" w:rsidRPr="00025076" w:rsidRDefault="007F1F75" w:rsidP="007F1F75">
            <w:pPr>
              <w:spacing w:after="0" w:line="240" w:lineRule="auto"/>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State</w:t>
            </w:r>
          </w:p>
        </w:tc>
        <w:tc>
          <w:tcPr>
            <w:tcW w:w="1318" w:type="dxa"/>
            <w:tcBorders>
              <w:top w:val="nil"/>
              <w:left w:val="nil"/>
              <w:bottom w:val="single" w:sz="4" w:space="0" w:color="auto"/>
              <w:right w:val="single" w:sz="4" w:space="0" w:color="auto"/>
            </w:tcBorders>
            <w:shd w:val="clear" w:color="auto" w:fill="A6A6A6" w:themeFill="background1" w:themeFillShade="A6"/>
            <w:noWrap/>
            <w:vAlign w:val="bottom"/>
          </w:tcPr>
          <w:p w:rsidR="007F1F75" w:rsidRPr="00025076" w:rsidRDefault="007F1F75" w:rsidP="007F1F75">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234.2</w:t>
            </w: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7F1F75" w:rsidRPr="00025076" w:rsidRDefault="007F1F75" w:rsidP="007F1F75">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196.4</w:t>
            </w: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7F1F75" w:rsidRPr="00025076" w:rsidRDefault="007F1F75" w:rsidP="007F1F75">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154.1</w:t>
            </w: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7F1F75" w:rsidRPr="00025076" w:rsidRDefault="007F1F75" w:rsidP="007F1F75">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126.6</w:t>
            </w:r>
          </w:p>
        </w:tc>
      </w:tr>
    </w:tbl>
    <w:p w:rsidR="00025076" w:rsidRDefault="00025076" w:rsidP="002149EE">
      <w:pPr>
        <w:spacing w:after="0" w:line="240" w:lineRule="auto"/>
        <w:rPr>
          <w:rFonts w:ascii="Times New Roman" w:hAnsi="Times New Roman" w:cs="Times New Roman"/>
          <w:sz w:val="24"/>
          <w:szCs w:val="24"/>
        </w:rPr>
      </w:pPr>
    </w:p>
    <w:p w:rsidR="00025076" w:rsidRDefault="00025076" w:rsidP="002149EE">
      <w:pPr>
        <w:spacing w:after="0" w:line="240" w:lineRule="auto"/>
        <w:rPr>
          <w:rFonts w:ascii="Times New Roman" w:hAnsi="Times New Roman" w:cs="Times New Roman"/>
          <w:sz w:val="24"/>
          <w:szCs w:val="24"/>
        </w:rPr>
      </w:pPr>
    </w:p>
    <w:p w:rsidR="002149EE" w:rsidRPr="00560001" w:rsidRDefault="002149EE" w:rsidP="002149EE">
      <w:pPr>
        <w:spacing w:after="0" w:line="240" w:lineRule="auto"/>
        <w:jc w:val="center"/>
        <w:rPr>
          <w:rFonts w:ascii="Times New Roman" w:hAnsi="Times New Roman" w:cs="Times New Roman"/>
          <w:sz w:val="24"/>
          <w:szCs w:val="24"/>
        </w:rPr>
      </w:pPr>
    </w:p>
    <w:p w:rsidR="00025076" w:rsidRDefault="00025076" w:rsidP="002149EE">
      <w:pPr>
        <w:spacing w:after="0" w:line="240" w:lineRule="auto"/>
        <w:ind w:left="1440"/>
        <w:rPr>
          <w:rFonts w:ascii="Times New Roman" w:eastAsia="Times New Roman" w:hAnsi="Times New Roman" w:cs="Times New Roman"/>
          <w:color w:val="000000"/>
          <w:sz w:val="20"/>
          <w:szCs w:val="20"/>
        </w:rPr>
      </w:pPr>
    </w:p>
    <w:p w:rsidR="00025076" w:rsidRDefault="00025076" w:rsidP="002149EE">
      <w:pPr>
        <w:spacing w:after="0" w:line="240" w:lineRule="auto"/>
        <w:ind w:left="1440"/>
        <w:rPr>
          <w:rFonts w:ascii="Times New Roman" w:eastAsia="Times New Roman" w:hAnsi="Times New Roman" w:cs="Times New Roman"/>
          <w:color w:val="000000"/>
          <w:sz w:val="20"/>
          <w:szCs w:val="20"/>
        </w:rPr>
      </w:pPr>
    </w:p>
    <w:p w:rsidR="00025076" w:rsidRDefault="00025076" w:rsidP="002149EE">
      <w:pPr>
        <w:spacing w:after="0" w:line="240" w:lineRule="auto"/>
        <w:ind w:left="1440"/>
        <w:rPr>
          <w:rFonts w:ascii="Times New Roman" w:eastAsia="Times New Roman" w:hAnsi="Times New Roman" w:cs="Times New Roman"/>
          <w:color w:val="000000"/>
          <w:sz w:val="20"/>
          <w:szCs w:val="20"/>
        </w:rPr>
      </w:pPr>
    </w:p>
    <w:p w:rsidR="00025076" w:rsidRDefault="00025076" w:rsidP="002149EE">
      <w:pPr>
        <w:spacing w:after="0" w:line="240" w:lineRule="auto"/>
        <w:ind w:left="1440"/>
        <w:rPr>
          <w:rFonts w:ascii="Times New Roman" w:eastAsia="Times New Roman" w:hAnsi="Times New Roman" w:cs="Times New Roman"/>
          <w:color w:val="000000"/>
          <w:sz w:val="20"/>
          <w:szCs w:val="20"/>
        </w:rPr>
      </w:pPr>
    </w:p>
    <w:p w:rsidR="007710B0" w:rsidRDefault="007710B0" w:rsidP="002149EE">
      <w:pPr>
        <w:spacing w:after="0" w:line="240" w:lineRule="auto"/>
        <w:ind w:left="1440"/>
        <w:rPr>
          <w:rFonts w:ascii="Times New Roman" w:eastAsia="Times New Roman" w:hAnsi="Times New Roman" w:cs="Times New Roman"/>
          <w:color w:val="000000"/>
          <w:sz w:val="20"/>
          <w:szCs w:val="20"/>
        </w:rPr>
      </w:pPr>
    </w:p>
    <w:p w:rsidR="00123446" w:rsidRDefault="00123446" w:rsidP="002149EE">
      <w:pPr>
        <w:spacing w:after="0" w:line="240" w:lineRule="auto"/>
        <w:ind w:left="1440"/>
        <w:rPr>
          <w:rFonts w:ascii="Times New Roman" w:eastAsia="Times New Roman" w:hAnsi="Times New Roman" w:cs="Times New Roman"/>
          <w:color w:val="000000"/>
          <w:sz w:val="20"/>
          <w:szCs w:val="20"/>
        </w:rPr>
      </w:pPr>
    </w:p>
    <w:p w:rsidR="00123446" w:rsidRDefault="00123446" w:rsidP="002149EE">
      <w:pPr>
        <w:spacing w:after="0" w:line="240" w:lineRule="auto"/>
        <w:ind w:left="1440"/>
        <w:rPr>
          <w:rFonts w:ascii="Times New Roman" w:eastAsia="Times New Roman" w:hAnsi="Times New Roman" w:cs="Times New Roman"/>
          <w:color w:val="000000"/>
          <w:sz w:val="20"/>
          <w:szCs w:val="20"/>
        </w:rPr>
      </w:pPr>
    </w:p>
    <w:p w:rsidR="00123446" w:rsidRDefault="00123446" w:rsidP="002149EE">
      <w:pPr>
        <w:spacing w:after="0" w:line="240" w:lineRule="auto"/>
        <w:ind w:left="1440"/>
        <w:rPr>
          <w:rFonts w:ascii="Times New Roman" w:eastAsia="Times New Roman" w:hAnsi="Times New Roman" w:cs="Times New Roman"/>
          <w:color w:val="000000"/>
          <w:sz w:val="20"/>
          <w:szCs w:val="20"/>
        </w:rPr>
      </w:pPr>
    </w:p>
    <w:p w:rsidR="00123446" w:rsidRDefault="00123446" w:rsidP="002149EE">
      <w:pPr>
        <w:spacing w:after="0" w:line="240" w:lineRule="auto"/>
        <w:ind w:left="1440"/>
        <w:rPr>
          <w:rFonts w:ascii="Times New Roman" w:eastAsia="Times New Roman" w:hAnsi="Times New Roman" w:cs="Times New Roman"/>
          <w:color w:val="000000"/>
          <w:sz w:val="20"/>
          <w:szCs w:val="20"/>
        </w:rPr>
      </w:pPr>
    </w:p>
    <w:p w:rsidR="006D1220" w:rsidRDefault="006D1220" w:rsidP="002149EE">
      <w:pPr>
        <w:spacing w:after="0" w:line="240" w:lineRule="auto"/>
        <w:ind w:left="1440"/>
        <w:rPr>
          <w:rFonts w:ascii="Times New Roman" w:eastAsia="Times New Roman" w:hAnsi="Times New Roman" w:cs="Times New Roman"/>
          <w:color w:val="000000"/>
          <w:sz w:val="20"/>
          <w:szCs w:val="20"/>
        </w:rPr>
      </w:pPr>
    </w:p>
    <w:p w:rsidR="006D1220" w:rsidRDefault="006D1220" w:rsidP="002149EE">
      <w:pPr>
        <w:spacing w:after="0" w:line="240" w:lineRule="auto"/>
        <w:ind w:left="1440"/>
        <w:rPr>
          <w:rFonts w:ascii="Times New Roman" w:eastAsia="Times New Roman" w:hAnsi="Times New Roman" w:cs="Times New Roman"/>
          <w:color w:val="000000"/>
          <w:sz w:val="20"/>
          <w:szCs w:val="20"/>
        </w:rPr>
      </w:pPr>
    </w:p>
    <w:p w:rsidR="002149EE" w:rsidRPr="00C5010C" w:rsidRDefault="002149EE" w:rsidP="002149EE">
      <w:pPr>
        <w:spacing w:after="0" w:line="240" w:lineRule="auto"/>
        <w:ind w:left="1440"/>
        <w:rPr>
          <w:rFonts w:ascii="Times New Roman" w:eastAsia="Times New Roman" w:hAnsi="Times New Roman" w:cs="Times New Roman"/>
          <w:color w:val="000000"/>
          <w:sz w:val="20"/>
          <w:szCs w:val="20"/>
        </w:rPr>
      </w:pPr>
      <w:r w:rsidRPr="00C5010C">
        <w:rPr>
          <w:rFonts w:ascii="Times New Roman" w:eastAsia="Times New Roman" w:hAnsi="Times New Roman" w:cs="Times New Roman"/>
          <w:color w:val="000000"/>
          <w:sz w:val="20"/>
          <w:szCs w:val="20"/>
        </w:rPr>
        <w:t>Green shaded cells indicate county number is higher than state average for that year</w:t>
      </w:r>
    </w:p>
    <w:p w:rsidR="002149EE" w:rsidRDefault="002149EE" w:rsidP="002149EE">
      <w:pPr>
        <w:spacing w:after="0" w:line="240" w:lineRule="auto"/>
        <w:ind w:left="1440"/>
        <w:rPr>
          <w:rFonts w:ascii="Times New Roman" w:eastAsia="Times New Roman" w:hAnsi="Times New Roman" w:cs="Times New Roman"/>
          <w:color w:val="000000"/>
          <w:sz w:val="20"/>
          <w:szCs w:val="20"/>
        </w:rPr>
      </w:pPr>
      <w:r w:rsidRPr="00C5010C">
        <w:rPr>
          <w:rFonts w:ascii="Times New Roman" w:eastAsia="Times New Roman" w:hAnsi="Times New Roman" w:cs="Times New Roman"/>
          <w:color w:val="000000"/>
          <w:sz w:val="20"/>
          <w:szCs w:val="20"/>
        </w:rPr>
        <w:t xml:space="preserve">Source: </w:t>
      </w:r>
      <w:hyperlink r:id="rId22" w:history="1">
        <w:r w:rsidR="00025076" w:rsidRPr="00C87CC0">
          <w:rPr>
            <w:rStyle w:val="Hyperlink"/>
            <w:rFonts w:ascii="Times New Roman" w:eastAsia="Times New Roman" w:hAnsi="Times New Roman" w:cs="Times New Roman"/>
            <w:sz w:val="20"/>
            <w:szCs w:val="20"/>
          </w:rPr>
          <w:t>http://www.health.state.mn.us/divs/chs/Trends/index.html</w:t>
        </w:r>
      </w:hyperlink>
    </w:p>
    <w:p w:rsidR="00025076" w:rsidRPr="00C5010C" w:rsidRDefault="00025076" w:rsidP="002149EE">
      <w:pPr>
        <w:spacing w:after="0" w:line="240" w:lineRule="auto"/>
        <w:ind w:left="1440"/>
        <w:rPr>
          <w:rFonts w:ascii="Times New Roman" w:hAnsi="Times New Roman" w:cs="Times New Roman"/>
          <w:sz w:val="20"/>
          <w:szCs w:val="20"/>
        </w:rPr>
      </w:pPr>
    </w:p>
    <w:p w:rsidR="00677742" w:rsidRDefault="00677742" w:rsidP="00560001">
      <w:pPr>
        <w:spacing w:after="0" w:line="240" w:lineRule="auto"/>
        <w:rPr>
          <w:rFonts w:ascii="Times New Roman" w:hAnsi="Times New Roman" w:cs="Times New Roman"/>
          <w:sz w:val="24"/>
          <w:szCs w:val="24"/>
        </w:rPr>
      </w:pPr>
    </w:p>
    <w:p w:rsidR="00A43977" w:rsidRPr="005706D1" w:rsidRDefault="0037420D" w:rsidP="00560001">
      <w:pPr>
        <w:spacing w:after="0" w:line="240" w:lineRule="auto"/>
        <w:rPr>
          <w:rFonts w:ascii="Times New Roman" w:hAnsi="Times New Roman" w:cs="Times New Roman"/>
          <w:b/>
          <w:i/>
          <w:sz w:val="24"/>
          <w:szCs w:val="24"/>
        </w:rPr>
      </w:pPr>
      <w:r w:rsidRPr="005706D1">
        <w:rPr>
          <w:rFonts w:ascii="Times New Roman" w:hAnsi="Times New Roman" w:cs="Times New Roman"/>
          <w:b/>
          <w:i/>
          <w:sz w:val="24"/>
          <w:szCs w:val="24"/>
        </w:rPr>
        <w:t>Bullying</w:t>
      </w:r>
    </w:p>
    <w:p w:rsidR="007710B0" w:rsidRPr="007F1F75" w:rsidRDefault="0037420D" w:rsidP="00560001">
      <w:pPr>
        <w:pStyle w:val="ListParagraph"/>
        <w:numPr>
          <w:ilvl w:val="0"/>
          <w:numId w:val="18"/>
        </w:numPr>
        <w:spacing w:after="0" w:line="240" w:lineRule="auto"/>
        <w:rPr>
          <w:rFonts w:ascii="Times New Roman" w:hAnsi="Times New Roman" w:cs="Times New Roman"/>
          <w:sz w:val="24"/>
          <w:szCs w:val="24"/>
        </w:rPr>
      </w:pPr>
      <w:r w:rsidRPr="007F1F75">
        <w:rPr>
          <w:rFonts w:ascii="Times New Roman" w:hAnsi="Times New Roman" w:cs="Times New Roman"/>
          <w:sz w:val="24"/>
          <w:szCs w:val="24"/>
        </w:rPr>
        <w:t>Data suggests that 9</w:t>
      </w:r>
      <w:r w:rsidRPr="007F1F75">
        <w:rPr>
          <w:rFonts w:ascii="Times New Roman" w:hAnsi="Times New Roman" w:cs="Times New Roman"/>
          <w:sz w:val="24"/>
          <w:szCs w:val="24"/>
          <w:vertAlign w:val="superscript"/>
        </w:rPr>
        <w:t>th</w:t>
      </w:r>
      <w:r w:rsidRPr="007F1F75">
        <w:rPr>
          <w:rFonts w:ascii="Times New Roman" w:hAnsi="Times New Roman" w:cs="Times New Roman"/>
          <w:sz w:val="24"/>
          <w:szCs w:val="24"/>
        </w:rPr>
        <w:t xml:space="preserve"> graders in </w:t>
      </w:r>
      <w:r w:rsidR="007F1F75">
        <w:rPr>
          <w:rFonts w:ascii="Times New Roman" w:hAnsi="Times New Roman" w:cs="Times New Roman"/>
          <w:sz w:val="24"/>
          <w:szCs w:val="24"/>
        </w:rPr>
        <w:t xml:space="preserve">Norman County </w:t>
      </w:r>
      <w:r w:rsidRPr="007F1F75">
        <w:rPr>
          <w:rFonts w:ascii="Times New Roman" w:hAnsi="Times New Roman" w:cs="Times New Roman"/>
          <w:sz w:val="24"/>
          <w:szCs w:val="24"/>
        </w:rPr>
        <w:t xml:space="preserve">experience teasing or harassment at approximately </w:t>
      </w:r>
      <w:r w:rsidR="007F1F75">
        <w:rPr>
          <w:rFonts w:ascii="Times New Roman" w:hAnsi="Times New Roman" w:cs="Times New Roman"/>
          <w:sz w:val="24"/>
          <w:szCs w:val="24"/>
        </w:rPr>
        <w:t xml:space="preserve">twice </w:t>
      </w:r>
      <w:r w:rsidRPr="007F1F75">
        <w:rPr>
          <w:rFonts w:ascii="Times New Roman" w:hAnsi="Times New Roman" w:cs="Times New Roman"/>
          <w:sz w:val="24"/>
          <w:szCs w:val="24"/>
        </w:rPr>
        <w:t xml:space="preserve">the </w:t>
      </w:r>
      <w:r w:rsidR="007F1F75">
        <w:rPr>
          <w:rFonts w:ascii="Times New Roman" w:hAnsi="Times New Roman" w:cs="Times New Roman"/>
          <w:sz w:val="24"/>
          <w:szCs w:val="24"/>
        </w:rPr>
        <w:t>rate</w:t>
      </w:r>
      <w:r w:rsidRPr="007F1F75">
        <w:rPr>
          <w:rFonts w:ascii="Times New Roman" w:hAnsi="Times New Roman" w:cs="Times New Roman"/>
          <w:sz w:val="24"/>
          <w:szCs w:val="24"/>
        </w:rPr>
        <w:t xml:space="preserve"> as other 9</w:t>
      </w:r>
      <w:r w:rsidRPr="007F1F75">
        <w:rPr>
          <w:rFonts w:ascii="Times New Roman" w:hAnsi="Times New Roman" w:cs="Times New Roman"/>
          <w:sz w:val="24"/>
          <w:szCs w:val="24"/>
          <w:vertAlign w:val="superscript"/>
        </w:rPr>
        <w:t>th</w:t>
      </w:r>
      <w:r w:rsidRPr="007F1F75">
        <w:rPr>
          <w:rFonts w:ascii="Times New Roman" w:hAnsi="Times New Roman" w:cs="Times New Roman"/>
          <w:sz w:val="24"/>
          <w:szCs w:val="24"/>
        </w:rPr>
        <w:t xml:space="preserve"> graders from across the state. </w:t>
      </w:r>
    </w:p>
    <w:p w:rsidR="006A30F7" w:rsidRPr="00560001" w:rsidRDefault="006A30F7" w:rsidP="0037420D">
      <w:pPr>
        <w:spacing w:after="0" w:line="240" w:lineRule="auto"/>
        <w:ind w:left="1440" w:firstLine="720"/>
        <w:rPr>
          <w:rFonts w:ascii="Times New Roman" w:hAnsi="Times New Roman" w:cs="Times New Roman"/>
          <w:sz w:val="24"/>
          <w:szCs w:val="24"/>
        </w:rPr>
      </w:pPr>
    </w:p>
    <w:tbl>
      <w:tblPr>
        <w:tblW w:w="6322" w:type="dxa"/>
        <w:tblInd w:w="2245" w:type="dxa"/>
        <w:tblLook w:val="04A0" w:firstRow="1" w:lastRow="0" w:firstColumn="1" w:lastColumn="0" w:noHBand="0" w:noVBand="1"/>
      </w:tblPr>
      <w:tblGrid>
        <w:gridCol w:w="2903"/>
        <w:gridCol w:w="1800"/>
        <w:gridCol w:w="1619"/>
      </w:tblGrid>
      <w:tr w:rsidR="00A43977" w:rsidRPr="00560001">
        <w:trPr>
          <w:trHeight w:val="630"/>
        </w:trPr>
        <w:tc>
          <w:tcPr>
            <w:tcW w:w="63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7420D" w:rsidRDefault="009C0AFF" w:rsidP="001A7B7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MNSS: </w:t>
            </w:r>
            <w:r w:rsidR="0005500F">
              <w:rPr>
                <w:rFonts w:ascii="Times New Roman" w:eastAsia="Times New Roman" w:hAnsi="Times New Roman" w:cs="Times New Roman"/>
                <w:b/>
                <w:bCs/>
                <w:color w:val="000000"/>
                <w:sz w:val="24"/>
                <w:szCs w:val="24"/>
              </w:rPr>
              <w:t>Pe</w:t>
            </w:r>
            <w:r w:rsidR="00A43977" w:rsidRPr="00560001">
              <w:rPr>
                <w:rFonts w:ascii="Times New Roman" w:eastAsia="Times New Roman" w:hAnsi="Times New Roman" w:cs="Times New Roman"/>
                <w:b/>
                <w:bCs/>
                <w:color w:val="000000"/>
                <w:sz w:val="24"/>
                <w:szCs w:val="24"/>
              </w:rPr>
              <w:t>rcent of 9th graders who report that a student</w:t>
            </w:r>
            <w:r w:rsidR="0037420D">
              <w:rPr>
                <w:rFonts w:ascii="Times New Roman" w:eastAsia="Times New Roman" w:hAnsi="Times New Roman" w:cs="Times New Roman"/>
                <w:b/>
                <w:bCs/>
                <w:color w:val="000000"/>
                <w:sz w:val="24"/>
                <w:szCs w:val="24"/>
              </w:rPr>
              <w:t>(s)</w:t>
            </w:r>
          </w:p>
          <w:p w:rsidR="00A43977" w:rsidRPr="00560001" w:rsidRDefault="00A43977" w:rsidP="009C0AFF">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 xml:space="preserve"> </w:t>
            </w:r>
            <w:r w:rsidR="009C0AFF">
              <w:rPr>
                <w:rFonts w:ascii="Times New Roman" w:eastAsia="Times New Roman" w:hAnsi="Times New Roman" w:cs="Times New Roman"/>
                <w:b/>
                <w:bCs/>
                <w:color w:val="000000"/>
                <w:sz w:val="24"/>
                <w:szCs w:val="24"/>
              </w:rPr>
              <w:t>Kicked, bit or hit them on school property in the last 12 months</w:t>
            </w:r>
            <w:r w:rsidRPr="00560001">
              <w:rPr>
                <w:rFonts w:ascii="Times New Roman" w:eastAsia="Times New Roman" w:hAnsi="Times New Roman" w:cs="Times New Roman"/>
                <w:b/>
                <w:bCs/>
                <w:color w:val="000000"/>
                <w:sz w:val="24"/>
                <w:szCs w:val="24"/>
              </w:rPr>
              <w:t xml:space="preserve"> </w:t>
            </w:r>
            <w:r w:rsidR="0037420D">
              <w:rPr>
                <w:rFonts w:ascii="Times New Roman" w:eastAsia="Times New Roman" w:hAnsi="Times New Roman" w:cs="Times New Roman"/>
                <w:b/>
                <w:bCs/>
                <w:color w:val="000000"/>
                <w:sz w:val="24"/>
                <w:szCs w:val="24"/>
              </w:rPr>
              <w:t>(</w:t>
            </w:r>
            <w:r w:rsidRPr="00560001">
              <w:rPr>
                <w:rFonts w:ascii="Times New Roman" w:eastAsia="Times New Roman" w:hAnsi="Times New Roman" w:cs="Times New Roman"/>
                <w:b/>
                <w:bCs/>
                <w:color w:val="000000"/>
                <w:sz w:val="24"/>
                <w:szCs w:val="24"/>
              </w:rPr>
              <w:t>1998-2010</w:t>
            </w:r>
            <w:r w:rsidR="0037420D">
              <w:rPr>
                <w:rFonts w:ascii="Times New Roman" w:eastAsia="Times New Roman" w:hAnsi="Times New Roman" w:cs="Times New Roman"/>
                <w:b/>
                <w:bCs/>
                <w:color w:val="000000"/>
                <w:sz w:val="24"/>
                <w:szCs w:val="24"/>
              </w:rPr>
              <w:t>)</w:t>
            </w:r>
          </w:p>
        </w:tc>
      </w:tr>
      <w:tr w:rsidR="00302420" w:rsidRPr="00560001" w:rsidTr="00302420">
        <w:trPr>
          <w:trHeight w:val="310"/>
        </w:trPr>
        <w:tc>
          <w:tcPr>
            <w:tcW w:w="2903" w:type="dxa"/>
            <w:tcBorders>
              <w:top w:val="nil"/>
              <w:left w:val="single" w:sz="4" w:space="0" w:color="auto"/>
              <w:bottom w:val="single" w:sz="4" w:space="0" w:color="auto"/>
              <w:right w:val="single" w:sz="4" w:space="0" w:color="auto"/>
            </w:tcBorders>
            <w:shd w:val="clear" w:color="auto" w:fill="auto"/>
            <w:noWrap/>
            <w:vAlign w:val="bottom"/>
          </w:tcPr>
          <w:p w:rsidR="00302420" w:rsidRPr="0037420D" w:rsidRDefault="00302420" w:rsidP="001A7B7C">
            <w:pPr>
              <w:spacing w:after="0" w:line="240" w:lineRule="auto"/>
              <w:jc w:val="center"/>
              <w:rPr>
                <w:rFonts w:ascii="Times New Roman" w:eastAsia="Times New Roman" w:hAnsi="Times New Roman" w:cs="Times New Roman"/>
                <w:b/>
                <w:color w:val="000000"/>
                <w:sz w:val="24"/>
                <w:szCs w:val="24"/>
              </w:rPr>
            </w:pPr>
          </w:p>
        </w:tc>
        <w:tc>
          <w:tcPr>
            <w:tcW w:w="1800" w:type="dxa"/>
            <w:tcBorders>
              <w:top w:val="nil"/>
              <w:left w:val="nil"/>
              <w:bottom w:val="single" w:sz="4" w:space="0" w:color="auto"/>
              <w:right w:val="single" w:sz="4" w:space="0" w:color="auto"/>
            </w:tcBorders>
            <w:shd w:val="clear" w:color="auto" w:fill="auto"/>
            <w:noWrap/>
            <w:vAlign w:val="bottom"/>
          </w:tcPr>
          <w:p w:rsidR="00302420" w:rsidRPr="0037420D" w:rsidRDefault="00302420" w:rsidP="001A7B7C">
            <w:pPr>
              <w:spacing w:after="0" w:line="240" w:lineRule="auto"/>
              <w:jc w:val="center"/>
              <w:rPr>
                <w:rFonts w:ascii="Times New Roman" w:eastAsia="Times New Roman" w:hAnsi="Times New Roman" w:cs="Times New Roman"/>
                <w:b/>
                <w:color w:val="000000"/>
                <w:sz w:val="24"/>
                <w:szCs w:val="24"/>
              </w:rPr>
            </w:pPr>
          </w:p>
        </w:tc>
        <w:tc>
          <w:tcPr>
            <w:tcW w:w="1619" w:type="dxa"/>
            <w:tcBorders>
              <w:top w:val="nil"/>
              <w:left w:val="nil"/>
              <w:bottom w:val="single" w:sz="4" w:space="0" w:color="auto"/>
              <w:right w:val="single" w:sz="4" w:space="0" w:color="auto"/>
            </w:tcBorders>
            <w:shd w:val="clear" w:color="auto" w:fill="auto"/>
            <w:noWrap/>
            <w:vAlign w:val="bottom"/>
          </w:tcPr>
          <w:p w:rsidR="00302420" w:rsidRPr="0037420D" w:rsidRDefault="00302420" w:rsidP="001A7B7C">
            <w:pPr>
              <w:spacing w:after="0" w:line="240" w:lineRule="auto"/>
              <w:jc w:val="center"/>
              <w:rPr>
                <w:rFonts w:ascii="Times New Roman" w:eastAsia="Times New Roman" w:hAnsi="Times New Roman" w:cs="Times New Roman"/>
                <w:b/>
                <w:color w:val="000000"/>
                <w:sz w:val="24"/>
                <w:szCs w:val="24"/>
              </w:rPr>
            </w:pPr>
          </w:p>
        </w:tc>
      </w:tr>
      <w:tr w:rsidR="00302420" w:rsidRPr="00560001" w:rsidTr="00302420">
        <w:trPr>
          <w:trHeight w:val="310"/>
        </w:trPr>
        <w:tc>
          <w:tcPr>
            <w:tcW w:w="2903" w:type="dxa"/>
            <w:tcBorders>
              <w:top w:val="nil"/>
              <w:left w:val="single" w:sz="4" w:space="0" w:color="auto"/>
              <w:bottom w:val="single" w:sz="4" w:space="0" w:color="auto"/>
              <w:right w:val="single" w:sz="4" w:space="0" w:color="auto"/>
            </w:tcBorders>
            <w:shd w:val="clear" w:color="000000" w:fill="D9D9D9"/>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1800" w:type="dxa"/>
            <w:tcBorders>
              <w:top w:val="nil"/>
              <w:left w:val="nil"/>
              <w:bottom w:val="single" w:sz="4" w:space="0" w:color="auto"/>
              <w:right w:val="single" w:sz="4" w:space="0" w:color="auto"/>
            </w:tcBorders>
            <w:shd w:val="clear" w:color="000000" w:fill="D9D9D9"/>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xml:space="preserve">   9th Grade</w:t>
            </w:r>
          </w:p>
        </w:tc>
        <w:tc>
          <w:tcPr>
            <w:tcW w:w="1619" w:type="dxa"/>
            <w:tcBorders>
              <w:top w:val="nil"/>
              <w:left w:val="nil"/>
              <w:bottom w:val="single" w:sz="4" w:space="0" w:color="auto"/>
              <w:right w:val="single" w:sz="4" w:space="0" w:color="auto"/>
            </w:tcBorders>
            <w:shd w:val="clear" w:color="000000" w:fill="D9D9D9"/>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r>
      <w:tr w:rsidR="00302420" w:rsidRPr="00560001" w:rsidTr="00302420">
        <w:trPr>
          <w:trHeight w:val="310"/>
        </w:trPr>
        <w:tc>
          <w:tcPr>
            <w:tcW w:w="2903" w:type="dxa"/>
            <w:tcBorders>
              <w:top w:val="nil"/>
              <w:left w:val="single" w:sz="4" w:space="0" w:color="auto"/>
              <w:bottom w:val="single" w:sz="4" w:space="0" w:color="auto"/>
              <w:right w:val="single" w:sz="4" w:space="0" w:color="auto"/>
            </w:tcBorders>
            <w:shd w:val="clear" w:color="auto" w:fill="auto"/>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800" w:type="dxa"/>
            <w:tcBorders>
              <w:top w:val="nil"/>
              <w:left w:val="nil"/>
              <w:bottom w:val="single" w:sz="4" w:space="0" w:color="auto"/>
              <w:right w:val="single" w:sz="4" w:space="0" w:color="auto"/>
            </w:tcBorders>
            <w:shd w:val="clear" w:color="auto" w:fill="auto"/>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xml:space="preserve">   9th Grade</w:t>
            </w:r>
          </w:p>
        </w:tc>
        <w:tc>
          <w:tcPr>
            <w:tcW w:w="1619" w:type="dxa"/>
            <w:tcBorders>
              <w:top w:val="nil"/>
              <w:left w:val="nil"/>
              <w:bottom w:val="single" w:sz="4" w:space="0" w:color="auto"/>
              <w:right w:val="single" w:sz="4" w:space="0" w:color="auto"/>
            </w:tcBorders>
            <w:shd w:val="clear" w:color="auto" w:fill="auto"/>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302420" w:rsidRPr="00560001" w:rsidTr="00302420">
        <w:trPr>
          <w:trHeight w:val="310"/>
        </w:trPr>
        <w:tc>
          <w:tcPr>
            <w:tcW w:w="2903" w:type="dxa"/>
            <w:tcBorders>
              <w:top w:val="nil"/>
              <w:left w:val="single" w:sz="4" w:space="0" w:color="auto"/>
              <w:bottom w:val="single" w:sz="4" w:space="0" w:color="auto"/>
              <w:right w:val="single" w:sz="4" w:space="0" w:color="auto"/>
            </w:tcBorders>
            <w:shd w:val="clear" w:color="auto" w:fill="auto"/>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1800" w:type="dxa"/>
            <w:tcBorders>
              <w:top w:val="nil"/>
              <w:left w:val="nil"/>
              <w:bottom w:val="single" w:sz="4" w:space="0" w:color="auto"/>
              <w:right w:val="single" w:sz="4" w:space="0" w:color="auto"/>
            </w:tcBorders>
            <w:shd w:val="clear" w:color="auto" w:fill="auto"/>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xml:space="preserve">   9th Grade</w:t>
            </w:r>
          </w:p>
        </w:tc>
        <w:tc>
          <w:tcPr>
            <w:tcW w:w="1619" w:type="dxa"/>
            <w:tcBorders>
              <w:top w:val="nil"/>
              <w:left w:val="nil"/>
              <w:bottom w:val="single" w:sz="4" w:space="0" w:color="auto"/>
              <w:right w:val="single" w:sz="4" w:space="0" w:color="auto"/>
            </w:tcBorders>
            <w:shd w:val="clear" w:color="auto" w:fill="auto"/>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302420" w:rsidRPr="00560001" w:rsidTr="00302420">
        <w:trPr>
          <w:trHeight w:val="310"/>
        </w:trPr>
        <w:tc>
          <w:tcPr>
            <w:tcW w:w="2903" w:type="dxa"/>
            <w:tcBorders>
              <w:top w:val="nil"/>
              <w:left w:val="single" w:sz="4" w:space="0" w:color="auto"/>
              <w:bottom w:val="single" w:sz="4" w:space="0" w:color="auto"/>
              <w:right w:val="single" w:sz="4" w:space="0" w:color="auto"/>
            </w:tcBorders>
            <w:shd w:val="clear" w:color="auto" w:fill="auto"/>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1800" w:type="dxa"/>
            <w:tcBorders>
              <w:top w:val="nil"/>
              <w:left w:val="nil"/>
              <w:bottom w:val="single" w:sz="4" w:space="0" w:color="auto"/>
              <w:right w:val="single" w:sz="4" w:space="0" w:color="auto"/>
            </w:tcBorders>
            <w:shd w:val="clear" w:color="auto" w:fill="auto"/>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xml:space="preserve">   9th Grade</w:t>
            </w:r>
          </w:p>
        </w:tc>
        <w:tc>
          <w:tcPr>
            <w:tcW w:w="1619" w:type="dxa"/>
            <w:tcBorders>
              <w:top w:val="nil"/>
              <w:left w:val="nil"/>
              <w:bottom w:val="single" w:sz="4" w:space="0" w:color="auto"/>
              <w:right w:val="single" w:sz="4" w:space="0" w:color="auto"/>
            </w:tcBorders>
            <w:shd w:val="clear" w:color="auto" w:fill="auto"/>
            <w:noWrap/>
            <w:vAlign w:val="bottom"/>
          </w:tcPr>
          <w:p w:rsidR="00302420" w:rsidRPr="00560001" w:rsidRDefault="00302420" w:rsidP="001A7B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bl>
    <w:p w:rsidR="00A43977" w:rsidRPr="00560001" w:rsidRDefault="00A43977" w:rsidP="00A43977">
      <w:pPr>
        <w:spacing w:after="0" w:line="240" w:lineRule="auto"/>
        <w:rPr>
          <w:rFonts w:ascii="Times New Roman" w:hAnsi="Times New Roman" w:cs="Times New Roman"/>
          <w:sz w:val="24"/>
          <w:szCs w:val="24"/>
        </w:rPr>
      </w:pPr>
    </w:p>
    <w:p w:rsidR="00BD4EB8" w:rsidRDefault="00BD4EB8" w:rsidP="00560001">
      <w:pPr>
        <w:spacing w:after="0" w:line="240" w:lineRule="auto"/>
        <w:rPr>
          <w:rFonts w:ascii="Times New Roman" w:hAnsi="Times New Roman" w:cs="Times New Roman"/>
          <w:b/>
          <w:i/>
          <w:color w:val="000000" w:themeColor="text1"/>
          <w:sz w:val="24"/>
          <w:szCs w:val="24"/>
          <w:u w:val="single"/>
        </w:rPr>
      </w:pPr>
    </w:p>
    <w:p w:rsidR="00BD4EB8" w:rsidRDefault="00BD4EB8" w:rsidP="00560001">
      <w:pPr>
        <w:spacing w:after="0" w:line="240" w:lineRule="auto"/>
        <w:rPr>
          <w:rFonts w:ascii="Times New Roman" w:hAnsi="Times New Roman" w:cs="Times New Roman"/>
          <w:b/>
          <w:i/>
          <w:color w:val="000000" w:themeColor="text1"/>
          <w:sz w:val="24"/>
          <w:szCs w:val="24"/>
          <w:u w:val="single"/>
        </w:rPr>
      </w:pPr>
    </w:p>
    <w:p w:rsidR="0027321B" w:rsidRDefault="0027321B" w:rsidP="00560001">
      <w:pPr>
        <w:spacing w:after="0" w:line="240" w:lineRule="auto"/>
        <w:rPr>
          <w:rFonts w:ascii="Times New Roman" w:hAnsi="Times New Roman" w:cs="Times New Roman"/>
          <w:b/>
          <w:i/>
          <w:color w:val="000000" w:themeColor="text1"/>
          <w:sz w:val="24"/>
          <w:szCs w:val="24"/>
          <w:u w:val="single"/>
        </w:rPr>
      </w:pPr>
    </w:p>
    <w:p w:rsidR="007F1F75" w:rsidRDefault="00E94221" w:rsidP="00560001">
      <w:pPr>
        <w:spacing w:after="0" w:line="240" w:lineRule="auto"/>
        <w:rPr>
          <w:rFonts w:ascii="Times New Roman" w:hAnsi="Times New Roman" w:cs="Times New Roman"/>
          <w:b/>
          <w:i/>
          <w:sz w:val="24"/>
          <w:szCs w:val="24"/>
        </w:rPr>
      </w:pPr>
      <w:r>
        <w:rPr>
          <w:rFonts w:ascii="Times New Roman" w:hAnsi="Times New Roman" w:cs="Times New Roman"/>
          <w:b/>
          <w:i/>
          <w:color w:val="000000" w:themeColor="text1"/>
          <w:sz w:val="24"/>
          <w:szCs w:val="24"/>
          <w:u w:val="single"/>
        </w:rPr>
        <w:lastRenderedPageBreak/>
        <w:t>Housing</w:t>
      </w:r>
    </w:p>
    <w:p w:rsidR="007066DC" w:rsidRDefault="007066DC" w:rsidP="00560001">
      <w:pPr>
        <w:spacing w:after="0" w:line="240" w:lineRule="auto"/>
        <w:rPr>
          <w:rFonts w:ascii="Times New Roman" w:hAnsi="Times New Roman" w:cs="Times New Roman"/>
          <w:b/>
          <w:i/>
          <w:sz w:val="24"/>
          <w:szCs w:val="24"/>
          <w:u w:val="single"/>
        </w:rPr>
      </w:pPr>
    </w:p>
    <w:p w:rsidR="00EF6C12" w:rsidRDefault="008C6CA9" w:rsidP="00C16D65">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The data suggest that h</w:t>
      </w:r>
      <w:r w:rsidR="007066DC" w:rsidRPr="00EF6C12">
        <w:rPr>
          <w:rFonts w:ascii="Times New Roman" w:hAnsi="Times New Roman" w:cs="Times New Roman"/>
          <w:sz w:val="24"/>
          <w:szCs w:val="24"/>
        </w:rPr>
        <w:t xml:space="preserve">ousing occupied by owners across the region </w:t>
      </w:r>
      <w:r>
        <w:rPr>
          <w:rFonts w:ascii="Times New Roman" w:hAnsi="Times New Roman" w:cs="Times New Roman"/>
          <w:sz w:val="24"/>
          <w:szCs w:val="24"/>
        </w:rPr>
        <w:t>is</w:t>
      </w:r>
      <w:r w:rsidR="007066DC" w:rsidRPr="00EF6C12">
        <w:rPr>
          <w:rFonts w:ascii="Times New Roman" w:hAnsi="Times New Roman" w:cs="Times New Roman"/>
          <w:sz w:val="24"/>
          <w:szCs w:val="24"/>
        </w:rPr>
        <w:t xml:space="preserve"> greater than in comparison to the state. </w:t>
      </w:r>
    </w:p>
    <w:p w:rsidR="00EF6C12" w:rsidRDefault="006C02AA" w:rsidP="00C16D65">
      <w:pPr>
        <w:pStyle w:val="ListParagraph"/>
        <w:numPr>
          <w:ilvl w:val="1"/>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Greater</w:t>
      </w:r>
      <w:r w:rsidR="007066DC" w:rsidRPr="00EF6C12">
        <w:rPr>
          <w:rFonts w:ascii="Times New Roman" w:hAnsi="Times New Roman" w:cs="Times New Roman"/>
          <w:sz w:val="24"/>
          <w:szCs w:val="24"/>
        </w:rPr>
        <w:t xml:space="preserve"> home-ownership represents both financial strength and a commitment to the area. </w:t>
      </w:r>
    </w:p>
    <w:p w:rsidR="000D3C9C" w:rsidRPr="00EF6C12" w:rsidRDefault="007066DC" w:rsidP="006C02AA">
      <w:pPr>
        <w:pStyle w:val="ListParagraph"/>
        <w:numPr>
          <w:ilvl w:val="2"/>
          <w:numId w:val="4"/>
        </w:numPr>
        <w:spacing w:after="0" w:line="240" w:lineRule="auto"/>
        <w:rPr>
          <w:rFonts w:ascii="Times New Roman" w:hAnsi="Times New Roman" w:cs="Times New Roman"/>
          <w:sz w:val="24"/>
          <w:szCs w:val="24"/>
        </w:rPr>
      </w:pPr>
      <w:r w:rsidRPr="00EF6C12">
        <w:rPr>
          <w:rFonts w:ascii="Times New Roman" w:hAnsi="Times New Roman" w:cs="Times New Roman"/>
          <w:sz w:val="24"/>
          <w:szCs w:val="24"/>
        </w:rPr>
        <w:t xml:space="preserve">It may also indicate or suggest a need for more rental unit housing opportunities for those unable to afford a home. </w:t>
      </w:r>
    </w:p>
    <w:p w:rsidR="007066DC" w:rsidRDefault="007066DC" w:rsidP="00560001">
      <w:pPr>
        <w:spacing w:after="0" w:line="240" w:lineRule="auto"/>
        <w:rPr>
          <w:rFonts w:ascii="Times New Roman" w:hAnsi="Times New Roman" w:cs="Times New Roman"/>
          <w:sz w:val="24"/>
          <w:szCs w:val="24"/>
        </w:rPr>
      </w:pPr>
    </w:p>
    <w:tbl>
      <w:tblPr>
        <w:tblW w:w="3360" w:type="dxa"/>
        <w:tblInd w:w="3727" w:type="dxa"/>
        <w:tblLook w:val="04A0" w:firstRow="1" w:lastRow="0" w:firstColumn="1" w:lastColumn="0" w:noHBand="0" w:noVBand="1"/>
      </w:tblPr>
      <w:tblGrid>
        <w:gridCol w:w="2709"/>
        <w:gridCol w:w="651"/>
      </w:tblGrid>
      <w:tr w:rsidR="00BA0732" w:rsidRPr="00560001">
        <w:trPr>
          <w:trHeight w:val="315"/>
        </w:trPr>
        <w:tc>
          <w:tcPr>
            <w:tcW w:w="33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Percent of housing occupied by owner 2005-2009</w:t>
            </w:r>
          </w:p>
        </w:tc>
      </w:tr>
      <w:tr w:rsidR="00BA0732" w:rsidRPr="00560001">
        <w:trPr>
          <w:trHeight w:val="276"/>
        </w:trPr>
        <w:tc>
          <w:tcPr>
            <w:tcW w:w="3360" w:type="dxa"/>
            <w:gridSpan w:val="2"/>
            <w:vMerge/>
            <w:tcBorders>
              <w:top w:val="single" w:sz="4" w:space="0" w:color="auto"/>
              <w:left w:val="single" w:sz="4" w:space="0" w:color="auto"/>
              <w:bottom w:val="single" w:sz="4" w:space="0" w:color="auto"/>
              <w:right w:val="single" w:sz="4" w:space="0" w:color="auto"/>
            </w:tcBorders>
            <w:vAlign w:val="center"/>
          </w:tcPr>
          <w:p w:rsidR="00BA0732" w:rsidRPr="00560001" w:rsidRDefault="00BA0732" w:rsidP="00560001">
            <w:pPr>
              <w:spacing w:after="0" w:line="240" w:lineRule="auto"/>
              <w:rPr>
                <w:rFonts w:ascii="Times New Roman" w:eastAsia="Times New Roman" w:hAnsi="Times New Roman" w:cs="Times New Roman"/>
                <w:b/>
                <w:bCs/>
                <w:sz w:val="24"/>
                <w:szCs w:val="24"/>
              </w:rPr>
            </w:pPr>
          </w:p>
        </w:tc>
      </w:tr>
      <w:tr w:rsidR="00BA0732" w:rsidRPr="00560001">
        <w:trPr>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651"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87</w:t>
            </w:r>
          </w:p>
        </w:tc>
      </w:tr>
      <w:tr w:rsidR="00BA0732" w:rsidRPr="00560001">
        <w:trPr>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651"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87</w:t>
            </w:r>
          </w:p>
        </w:tc>
      </w:tr>
      <w:tr w:rsidR="00BA0732" w:rsidRPr="00560001">
        <w:trPr>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651"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87</w:t>
            </w:r>
          </w:p>
        </w:tc>
      </w:tr>
      <w:tr w:rsidR="00BA0732" w:rsidRPr="00560001">
        <w:trPr>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651"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86</w:t>
            </w:r>
          </w:p>
        </w:tc>
      </w:tr>
      <w:tr w:rsidR="00E94221" w:rsidRPr="00560001" w:rsidTr="00E94221">
        <w:trPr>
          <w:trHeight w:val="310"/>
        </w:trPr>
        <w:tc>
          <w:tcPr>
            <w:tcW w:w="2709" w:type="dxa"/>
            <w:tcBorders>
              <w:top w:val="nil"/>
              <w:left w:val="single" w:sz="4" w:space="0" w:color="auto"/>
              <w:bottom w:val="single" w:sz="4" w:space="0" w:color="auto"/>
              <w:right w:val="single" w:sz="4" w:space="0" w:color="auto"/>
            </w:tcBorders>
            <w:shd w:val="clear" w:color="auto" w:fill="FFFF00"/>
            <w:noWrap/>
            <w:vAlign w:val="bottom"/>
          </w:tcPr>
          <w:p w:rsidR="00E94221" w:rsidRDefault="00E94221" w:rsidP="0073376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651" w:type="dxa"/>
            <w:tcBorders>
              <w:top w:val="nil"/>
              <w:left w:val="nil"/>
              <w:bottom w:val="single" w:sz="4" w:space="0" w:color="auto"/>
              <w:right w:val="single" w:sz="4" w:space="0" w:color="auto"/>
            </w:tcBorders>
            <w:shd w:val="clear" w:color="auto" w:fill="FFFF00"/>
            <w:noWrap/>
            <w:vAlign w:val="bottom"/>
          </w:tcPr>
          <w:p w:rsidR="00E94221" w:rsidRDefault="00E94221" w:rsidP="007337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r>
      <w:tr w:rsidR="00E94221" w:rsidRPr="00560001">
        <w:trPr>
          <w:trHeight w:val="310"/>
        </w:trPr>
        <w:tc>
          <w:tcPr>
            <w:tcW w:w="2709" w:type="dxa"/>
            <w:tcBorders>
              <w:top w:val="nil"/>
              <w:left w:val="single" w:sz="4" w:space="0" w:color="auto"/>
              <w:bottom w:val="single" w:sz="4" w:space="0" w:color="auto"/>
              <w:right w:val="single" w:sz="4" w:space="0" w:color="auto"/>
            </w:tcBorders>
            <w:shd w:val="clear" w:color="auto" w:fill="auto"/>
            <w:noWrap/>
            <w:vAlign w:val="bottom"/>
          </w:tcPr>
          <w:p w:rsidR="00E94221" w:rsidRPr="00560001" w:rsidRDefault="00E94221"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651" w:type="dxa"/>
            <w:tcBorders>
              <w:top w:val="nil"/>
              <w:left w:val="nil"/>
              <w:bottom w:val="single" w:sz="4" w:space="0" w:color="auto"/>
              <w:right w:val="single" w:sz="4" w:space="0" w:color="auto"/>
            </w:tcBorders>
            <w:shd w:val="clear" w:color="auto" w:fill="auto"/>
            <w:noWrap/>
            <w:vAlign w:val="bottom"/>
          </w:tcPr>
          <w:p w:rsidR="00E94221" w:rsidRPr="00560001" w:rsidRDefault="00E94221"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82</w:t>
            </w:r>
          </w:p>
        </w:tc>
      </w:tr>
      <w:tr w:rsidR="00E94221" w:rsidRPr="00560001" w:rsidTr="007F1F75">
        <w:trPr>
          <w:trHeight w:val="310"/>
        </w:trPr>
        <w:tc>
          <w:tcPr>
            <w:tcW w:w="2709" w:type="dxa"/>
            <w:tcBorders>
              <w:top w:val="nil"/>
              <w:left w:val="single" w:sz="4" w:space="0" w:color="auto"/>
              <w:bottom w:val="single" w:sz="4" w:space="0" w:color="auto"/>
              <w:right w:val="single" w:sz="4" w:space="0" w:color="auto"/>
            </w:tcBorders>
            <w:shd w:val="clear" w:color="auto" w:fill="FFFF00"/>
            <w:noWrap/>
            <w:vAlign w:val="bottom"/>
          </w:tcPr>
          <w:p w:rsidR="00E94221" w:rsidRPr="00560001" w:rsidRDefault="00E94221" w:rsidP="0056000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Polk </w:t>
            </w:r>
          </w:p>
        </w:tc>
        <w:tc>
          <w:tcPr>
            <w:tcW w:w="651" w:type="dxa"/>
            <w:tcBorders>
              <w:top w:val="nil"/>
              <w:left w:val="nil"/>
              <w:bottom w:val="single" w:sz="4" w:space="0" w:color="auto"/>
              <w:right w:val="single" w:sz="4" w:space="0" w:color="auto"/>
            </w:tcBorders>
            <w:shd w:val="clear" w:color="auto" w:fill="FFFF00"/>
            <w:noWrap/>
            <w:vAlign w:val="bottom"/>
          </w:tcPr>
          <w:p w:rsidR="00E94221" w:rsidRPr="00560001" w:rsidRDefault="00E94221" w:rsidP="005600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E94221" w:rsidRPr="00560001" w:rsidTr="007F1F75">
        <w:trPr>
          <w:trHeight w:val="310"/>
        </w:trPr>
        <w:tc>
          <w:tcPr>
            <w:tcW w:w="2709" w:type="dxa"/>
            <w:tcBorders>
              <w:top w:val="nil"/>
              <w:left w:val="single" w:sz="4" w:space="0" w:color="auto"/>
              <w:bottom w:val="single" w:sz="4" w:space="0" w:color="auto"/>
              <w:right w:val="single" w:sz="4" w:space="0" w:color="auto"/>
            </w:tcBorders>
            <w:shd w:val="clear" w:color="auto" w:fill="FFFF00"/>
            <w:noWrap/>
            <w:vAlign w:val="bottom"/>
          </w:tcPr>
          <w:p w:rsidR="00E94221" w:rsidRDefault="00E94221" w:rsidP="0056000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651" w:type="dxa"/>
            <w:tcBorders>
              <w:top w:val="nil"/>
              <w:left w:val="nil"/>
              <w:bottom w:val="single" w:sz="4" w:space="0" w:color="auto"/>
              <w:right w:val="single" w:sz="4" w:space="0" w:color="auto"/>
            </w:tcBorders>
            <w:shd w:val="clear" w:color="auto" w:fill="FFFF00"/>
            <w:noWrap/>
            <w:vAlign w:val="bottom"/>
          </w:tcPr>
          <w:p w:rsidR="00E94221" w:rsidRDefault="00E94221" w:rsidP="005600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E94221" w:rsidRPr="00560001">
        <w:trPr>
          <w:trHeight w:val="310"/>
        </w:trPr>
        <w:tc>
          <w:tcPr>
            <w:tcW w:w="2709" w:type="dxa"/>
            <w:tcBorders>
              <w:top w:val="nil"/>
              <w:left w:val="single" w:sz="4" w:space="0" w:color="auto"/>
              <w:bottom w:val="single" w:sz="4" w:space="0" w:color="auto"/>
              <w:right w:val="single" w:sz="4" w:space="0" w:color="auto"/>
            </w:tcBorders>
            <w:shd w:val="clear" w:color="000000" w:fill="D9D9D9"/>
            <w:noWrap/>
            <w:vAlign w:val="bottom"/>
          </w:tcPr>
          <w:p w:rsidR="00E94221" w:rsidRPr="00560001" w:rsidRDefault="00E94221"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651" w:type="dxa"/>
            <w:tcBorders>
              <w:top w:val="nil"/>
              <w:left w:val="nil"/>
              <w:bottom w:val="single" w:sz="4" w:space="0" w:color="auto"/>
              <w:right w:val="single" w:sz="4" w:space="0" w:color="auto"/>
            </w:tcBorders>
            <w:shd w:val="clear" w:color="000000" w:fill="D9D9D9"/>
            <w:noWrap/>
            <w:vAlign w:val="bottom"/>
          </w:tcPr>
          <w:p w:rsidR="00E94221" w:rsidRPr="00560001" w:rsidRDefault="00E94221"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78</w:t>
            </w:r>
          </w:p>
        </w:tc>
      </w:tr>
    </w:tbl>
    <w:p w:rsidR="00BA0732" w:rsidRPr="00560001" w:rsidRDefault="00BA0732" w:rsidP="00560001">
      <w:pPr>
        <w:spacing w:after="0" w:line="240" w:lineRule="auto"/>
        <w:rPr>
          <w:rFonts w:ascii="Times New Roman" w:hAnsi="Times New Roman" w:cs="Times New Roman"/>
          <w:sz w:val="24"/>
          <w:szCs w:val="24"/>
        </w:rPr>
      </w:pPr>
    </w:p>
    <w:p w:rsidR="00BA0732" w:rsidRDefault="00BA0732" w:rsidP="00560001">
      <w:pPr>
        <w:spacing w:after="0" w:line="240" w:lineRule="auto"/>
        <w:rPr>
          <w:rFonts w:ascii="Times New Roman" w:hAnsi="Times New Roman" w:cs="Times New Roman"/>
          <w:sz w:val="24"/>
          <w:szCs w:val="24"/>
        </w:rPr>
      </w:pPr>
    </w:p>
    <w:p w:rsidR="00EF6C12" w:rsidRDefault="00EF6C12" w:rsidP="00C16D65">
      <w:pPr>
        <w:pStyle w:val="ListParagraph"/>
        <w:numPr>
          <w:ilvl w:val="0"/>
          <w:numId w:val="4"/>
        </w:numPr>
        <w:spacing w:after="0" w:line="240" w:lineRule="auto"/>
        <w:rPr>
          <w:rFonts w:ascii="Times New Roman" w:hAnsi="Times New Roman" w:cs="Times New Roman"/>
          <w:sz w:val="24"/>
          <w:szCs w:val="24"/>
        </w:rPr>
      </w:pPr>
      <w:r w:rsidRPr="00EF6C12">
        <w:rPr>
          <w:rFonts w:ascii="Times New Roman" w:hAnsi="Times New Roman" w:cs="Times New Roman"/>
          <w:sz w:val="24"/>
          <w:szCs w:val="24"/>
        </w:rPr>
        <w:t>The child maltreatment rate appears to be</w:t>
      </w:r>
      <w:r w:rsidR="006C02AA">
        <w:rPr>
          <w:rFonts w:ascii="Times New Roman" w:hAnsi="Times New Roman" w:cs="Times New Roman"/>
          <w:sz w:val="24"/>
          <w:szCs w:val="24"/>
        </w:rPr>
        <w:t xml:space="preserve"> much</w:t>
      </w:r>
      <w:r w:rsidRPr="00EF6C12">
        <w:rPr>
          <w:rFonts w:ascii="Times New Roman" w:hAnsi="Times New Roman" w:cs="Times New Roman"/>
          <w:sz w:val="24"/>
          <w:szCs w:val="24"/>
        </w:rPr>
        <w:t xml:space="preserve"> higher than state averages for </w:t>
      </w:r>
      <w:r w:rsidR="0027164F">
        <w:rPr>
          <w:rFonts w:ascii="Times New Roman" w:hAnsi="Times New Roman" w:cs="Times New Roman"/>
          <w:sz w:val="24"/>
          <w:szCs w:val="24"/>
        </w:rPr>
        <w:t>Polk</w:t>
      </w:r>
      <w:r w:rsidRPr="00EF6C12">
        <w:rPr>
          <w:rFonts w:ascii="Times New Roman" w:hAnsi="Times New Roman" w:cs="Times New Roman"/>
          <w:sz w:val="24"/>
          <w:szCs w:val="24"/>
        </w:rPr>
        <w:t xml:space="preserve"> Count</w:t>
      </w:r>
      <w:r w:rsidR="0027164F">
        <w:rPr>
          <w:rFonts w:ascii="Times New Roman" w:hAnsi="Times New Roman" w:cs="Times New Roman"/>
          <w:sz w:val="24"/>
          <w:szCs w:val="24"/>
        </w:rPr>
        <w:t>y.</w:t>
      </w:r>
    </w:p>
    <w:p w:rsidR="00EF6C12" w:rsidRPr="00EF6C12" w:rsidRDefault="00EF6C12" w:rsidP="00EF6C12">
      <w:pPr>
        <w:pStyle w:val="ListParagraph"/>
        <w:spacing w:after="0" w:line="240" w:lineRule="auto"/>
        <w:rPr>
          <w:rFonts w:ascii="Times New Roman" w:hAnsi="Times New Roman" w:cs="Times New Roman"/>
          <w:sz w:val="24"/>
          <w:szCs w:val="24"/>
        </w:rPr>
      </w:pPr>
    </w:p>
    <w:tbl>
      <w:tblPr>
        <w:tblW w:w="10995" w:type="dxa"/>
        <w:tblInd w:w="93" w:type="dxa"/>
        <w:tblLook w:val="04A0" w:firstRow="1" w:lastRow="0" w:firstColumn="1" w:lastColumn="0" w:noHBand="0" w:noVBand="1"/>
      </w:tblPr>
      <w:tblGrid>
        <w:gridCol w:w="1528"/>
        <w:gridCol w:w="1276"/>
        <w:gridCol w:w="963"/>
        <w:gridCol w:w="1109"/>
        <w:gridCol w:w="963"/>
        <w:gridCol w:w="1109"/>
        <w:gridCol w:w="963"/>
        <w:gridCol w:w="1109"/>
        <w:gridCol w:w="963"/>
        <w:gridCol w:w="1012"/>
      </w:tblGrid>
      <w:tr w:rsidR="00BA0732" w:rsidRPr="00560001">
        <w:trPr>
          <w:trHeight w:val="450"/>
        </w:trPr>
        <w:tc>
          <w:tcPr>
            <w:tcW w:w="1099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rsidR="006C02AA" w:rsidRDefault="006C02AA" w:rsidP="00EF6C12">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2010</w:t>
            </w:r>
            <w:r>
              <w:rPr>
                <w:rFonts w:ascii="Times New Roman" w:eastAsia="Times New Roman" w:hAnsi="Times New Roman" w:cs="Times New Roman"/>
                <w:b/>
                <w:bCs/>
                <w:color w:val="000000"/>
                <w:sz w:val="24"/>
                <w:szCs w:val="24"/>
              </w:rPr>
              <w:t xml:space="preserve"> </w:t>
            </w:r>
            <w:r w:rsidR="00BA0732" w:rsidRPr="00560001">
              <w:rPr>
                <w:rFonts w:ascii="Times New Roman" w:eastAsia="Times New Roman" w:hAnsi="Times New Roman" w:cs="Times New Roman"/>
                <w:b/>
                <w:bCs/>
                <w:color w:val="000000"/>
                <w:sz w:val="24"/>
                <w:szCs w:val="24"/>
              </w:rPr>
              <w:t xml:space="preserve">Rate of children maltreatment </w:t>
            </w:r>
          </w:p>
          <w:p w:rsidR="00BA0732" w:rsidRPr="00560001" w:rsidRDefault="00BA0732" w:rsidP="006C02AA">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per 1,000 children aged 0-17</w:t>
            </w:r>
          </w:p>
        </w:tc>
      </w:tr>
      <w:tr w:rsidR="00BA0732" w:rsidRPr="00560001">
        <w:trPr>
          <w:trHeight w:val="615"/>
        </w:trPr>
        <w:tc>
          <w:tcPr>
            <w:tcW w:w="1528" w:type="dxa"/>
            <w:tcBorders>
              <w:top w:val="nil"/>
              <w:left w:val="single" w:sz="4" w:space="0" w:color="auto"/>
              <w:bottom w:val="single" w:sz="4" w:space="0" w:color="auto"/>
              <w:right w:val="single" w:sz="4" w:space="0" w:color="auto"/>
            </w:tcBorders>
            <w:shd w:val="clear" w:color="auto" w:fill="auto"/>
          </w:tcPr>
          <w:p w:rsidR="00BA0732" w:rsidRPr="00560001" w:rsidRDefault="00BA0732" w:rsidP="00560001">
            <w:pPr>
              <w:spacing w:after="0" w:line="240" w:lineRule="auto"/>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 xml:space="preserve">Child </w:t>
            </w:r>
          </w:p>
        </w:tc>
        <w:tc>
          <w:tcPr>
            <w:tcW w:w="2072" w:type="dxa"/>
            <w:gridSpan w:val="2"/>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Total</w:t>
            </w:r>
          </w:p>
        </w:tc>
        <w:tc>
          <w:tcPr>
            <w:tcW w:w="2072" w:type="dxa"/>
            <w:gridSpan w:val="2"/>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Family Assessment</w:t>
            </w:r>
          </w:p>
        </w:tc>
        <w:tc>
          <w:tcPr>
            <w:tcW w:w="2072" w:type="dxa"/>
            <w:gridSpan w:val="2"/>
            <w:tcBorders>
              <w:top w:val="single" w:sz="4" w:space="0" w:color="auto"/>
              <w:left w:val="nil"/>
              <w:bottom w:val="single" w:sz="4" w:space="0" w:color="auto"/>
              <w:right w:val="single" w:sz="4" w:space="0" w:color="auto"/>
            </w:tcBorders>
            <w:shd w:val="clear" w:color="auto" w:fill="auto"/>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 xml:space="preserve">Investigation - </w:t>
            </w:r>
            <w:r w:rsidRPr="00560001">
              <w:rPr>
                <w:rFonts w:ascii="Times New Roman" w:eastAsia="Times New Roman" w:hAnsi="Times New Roman" w:cs="Times New Roman"/>
                <w:b/>
                <w:bCs/>
                <w:color w:val="000000"/>
                <w:sz w:val="24"/>
                <w:szCs w:val="24"/>
              </w:rPr>
              <w:br/>
              <w:t>Alleged</w:t>
            </w:r>
          </w:p>
        </w:tc>
        <w:tc>
          <w:tcPr>
            <w:tcW w:w="1975" w:type="dxa"/>
            <w:gridSpan w:val="2"/>
            <w:tcBorders>
              <w:top w:val="single" w:sz="4" w:space="0" w:color="auto"/>
              <w:left w:val="nil"/>
              <w:bottom w:val="single" w:sz="4" w:space="0" w:color="auto"/>
              <w:right w:val="single" w:sz="4" w:space="0" w:color="auto"/>
            </w:tcBorders>
            <w:shd w:val="clear" w:color="auto" w:fill="auto"/>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 xml:space="preserve">Investigation - </w:t>
            </w:r>
            <w:r w:rsidRPr="00560001">
              <w:rPr>
                <w:rFonts w:ascii="Times New Roman" w:eastAsia="Times New Roman" w:hAnsi="Times New Roman" w:cs="Times New Roman"/>
                <w:b/>
                <w:bCs/>
                <w:color w:val="000000"/>
                <w:sz w:val="24"/>
                <w:szCs w:val="24"/>
              </w:rPr>
              <w:br/>
              <w:t>Determined</w:t>
            </w:r>
          </w:p>
        </w:tc>
      </w:tr>
      <w:tr w:rsidR="00BA0732" w:rsidRPr="00560001">
        <w:trPr>
          <w:trHeight w:val="368"/>
        </w:trPr>
        <w:tc>
          <w:tcPr>
            <w:tcW w:w="1528" w:type="dxa"/>
            <w:tcBorders>
              <w:top w:val="nil"/>
              <w:left w:val="single" w:sz="4" w:space="0" w:color="auto"/>
              <w:bottom w:val="single" w:sz="4" w:space="0" w:color="auto"/>
              <w:right w:val="single" w:sz="4" w:space="0" w:color="auto"/>
            </w:tcBorders>
            <w:shd w:val="clear" w:color="auto" w:fill="auto"/>
          </w:tcPr>
          <w:p w:rsidR="00BA0732" w:rsidRPr="00560001" w:rsidRDefault="00BA0732" w:rsidP="00560001">
            <w:pPr>
              <w:spacing w:after="0" w:line="240" w:lineRule="auto"/>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Pop.</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Unique</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Rate per</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Unique</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Rate per</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Unique</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Rate per</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Unique</w:t>
            </w:r>
          </w:p>
        </w:tc>
        <w:tc>
          <w:tcPr>
            <w:tcW w:w="1012"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Rate per</w:t>
            </w:r>
          </w:p>
        </w:tc>
      </w:tr>
      <w:tr w:rsidR="00BA0732" w:rsidRPr="00560001">
        <w:trPr>
          <w:trHeight w:val="350"/>
        </w:trPr>
        <w:tc>
          <w:tcPr>
            <w:tcW w:w="1528" w:type="dxa"/>
            <w:tcBorders>
              <w:top w:val="nil"/>
              <w:left w:val="single" w:sz="4" w:space="0" w:color="auto"/>
              <w:bottom w:val="single" w:sz="4" w:space="0" w:color="auto"/>
              <w:right w:val="single" w:sz="4" w:space="0" w:color="auto"/>
            </w:tcBorders>
            <w:shd w:val="clear" w:color="auto" w:fill="auto"/>
            <w:vAlign w:val="bottom"/>
          </w:tcPr>
          <w:p w:rsidR="00BA0732" w:rsidRPr="00560001" w:rsidRDefault="00BA0732" w:rsidP="00560001">
            <w:pPr>
              <w:spacing w:after="0" w:line="240" w:lineRule="auto"/>
              <w:rPr>
                <w:rFonts w:ascii="Times New Roman" w:eastAsia="Times New Roman" w:hAnsi="Times New Roman" w:cs="Times New Roman"/>
                <w:sz w:val="24"/>
                <w:szCs w:val="24"/>
              </w:rPr>
            </w:pPr>
            <w:r w:rsidRPr="00560001">
              <w:rPr>
                <w:rFonts w:ascii="Times New Roman" w:eastAsia="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Age 0-17</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Child</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1,000</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Child</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1,000</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Child</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1,000</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Child</w:t>
            </w:r>
          </w:p>
        </w:tc>
        <w:tc>
          <w:tcPr>
            <w:tcW w:w="1012" w:type="dxa"/>
            <w:tcBorders>
              <w:top w:val="nil"/>
              <w:left w:val="nil"/>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1,000</w:t>
            </w:r>
          </w:p>
        </w:tc>
      </w:tr>
      <w:tr w:rsidR="00BA0732" w:rsidRPr="00560001">
        <w:trPr>
          <w:trHeight w:val="350"/>
        </w:trPr>
        <w:tc>
          <w:tcPr>
            <w:tcW w:w="1528" w:type="dxa"/>
            <w:tcBorders>
              <w:top w:val="nil"/>
              <w:left w:val="single" w:sz="4" w:space="0" w:color="auto"/>
              <w:bottom w:val="single" w:sz="4" w:space="0" w:color="auto"/>
              <w:right w:val="single" w:sz="4" w:space="0" w:color="auto"/>
            </w:tcBorders>
            <w:shd w:val="clear" w:color="000000" w:fill="D9D9D9"/>
            <w:vAlign w:val="bottom"/>
          </w:tcPr>
          <w:p w:rsidR="00BA0732" w:rsidRPr="00560001" w:rsidRDefault="00BA0732" w:rsidP="00560001">
            <w:pPr>
              <w:spacing w:after="0" w:line="240" w:lineRule="auto"/>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Minnesota</w:t>
            </w:r>
          </w:p>
        </w:tc>
        <w:tc>
          <w:tcPr>
            <w:tcW w:w="1276" w:type="dxa"/>
            <w:tcBorders>
              <w:top w:val="nil"/>
              <w:left w:val="nil"/>
              <w:bottom w:val="single" w:sz="4" w:space="0" w:color="auto"/>
              <w:right w:val="single" w:sz="4" w:space="0" w:color="auto"/>
            </w:tcBorders>
            <w:shd w:val="clear" w:color="000000" w:fill="D9D9D9"/>
            <w:noWrap/>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1,284,063</w:t>
            </w:r>
          </w:p>
        </w:tc>
        <w:tc>
          <w:tcPr>
            <w:tcW w:w="963" w:type="dxa"/>
            <w:tcBorders>
              <w:top w:val="nil"/>
              <w:left w:val="nil"/>
              <w:bottom w:val="single" w:sz="4" w:space="0" w:color="auto"/>
              <w:right w:val="single" w:sz="4" w:space="0" w:color="auto"/>
            </w:tcBorders>
            <w:shd w:val="clear" w:color="000000" w:fill="D9D9D9"/>
            <w:noWrap/>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22,537</w:t>
            </w:r>
          </w:p>
        </w:tc>
        <w:tc>
          <w:tcPr>
            <w:tcW w:w="1109" w:type="dxa"/>
            <w:tcBorders>
              <w:top w:val="nil"/>
              <w:left w:val="nil"/>
              <w:bottom w:val="single" w:sz="4" w:space="0" w:color="auto"/>
              <w:right w:val="single" w:sz="4" w:space="0" w:color="auto"/>
            </w:tcBorders>
            <w:shd w:val="clear" w:color="000000" w:fill="D9D9D9"/>
            <w:noWrap/>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17.6</w:t>
            </w:r>
          </w:p>
        </w:tc>
        <w:tc>
          <w:tcPr>
            <w:tcW w:w="963" w:type="dxa"/>
            <w:tcBorders>
              <w:top w:val="nil"/>
              <w:left w:val="nil"/>
              <w:bottom w:val="single" w:sz="4" w:space="0" w:color="auto"/>
              <w:right w:val="single" w:sz="4" w:space="0" w:color="auto"/>
            </w:tcBorders>
            <w:shd w:val="clear" w:color="000000" w:fill="D9D9D9"/>
            <w:noWrap/>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15,410</w:t>
            </w:r>
          </w:p>
        </w:tc>
        <w:tc>
          <w:tcPr>
            <w:tcW w:w="1109" w:type="dxa"/>
            <w:tcBorders>
              <w:top w:val="nil"/>
              <w:left w:val="nil"/>
              <w:bottom w:val="single" w:sz="4" w:space="0" w:color="auto"/>
              <w:right w:val="single" w:sz="4" w:space="0" w:color="auto"/>
            </w:tcBorders>
            <w:shd w:val="clear" w:color="000000" w:fill="D9D9D9"/>
            <w:noWrap/>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12.0</w:t>
            </w:r>
          </w:p>
        </w:tc>
        <w:tc>
          <w:tcPr>
            <w:tcW w:w="963" w:type="dxa"/>
            <w:tcBorders>
              <w:top w:val="nil"/>
              <w:left w:val="nil"/>
              <w:bottom w:val="single" w:sz="4" w:space="0" w:color="auto"/>
              <w:right w:val="single" w:sz="4" w:space="0" w:color="auto"/>
            </w:tcBorders>
            <w:shd w:val="clear" w:color="000000" w:fill="D9D9D9"/>
            <w:noWrap/>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7,801</w:t>
            </w:r>
          </w:p>
        </w:tc>
        <w:tc>
          <w:tcPr>
            <w:tcW w:w="1109" w:type="dxa"/>
            <w:tcBorders>
              <w:top w:val="nil"/>
              <w:left w:val="nil"/>
              <w:bottom w:val="single" w:sz="4" w:space="0" w:color="auto"/>
              <w:right w:val="single" w:sz="4" w:space="0" w:color="auto"/>
            </w:tcBorders>
            <w:shd w:val="clear" w:color="000000" w:fill="D9D9D9"/>
            <w:noWrap/>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6.1</w:t>
            </w:r>
          </w:p>
        </w:tc>
        <w:tc>
          <w:tcPr>
            <w:tcW w:w="963" w:type="dxa"/>
            <w:tcBorders>
              <w:top w:val="nil"/>
              <w:left w:val="nil"/>
              <w:bottom w:val="single" w:sz="4" w:space="0" w:color="auto"/>
              <w:right w:val="single" w:sz="4" w:space="0" w:color="auto"/>
            </w:tcBorders>
            <w:shd w:val="clear" w:color="000000" w:fill="D9D9D9"/>
            <w:noWrap/>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4,491</w:t>
            </w:r>
          </w:p>
        </w:tc>
        <w:tc>
          <w:tcPr>
            <w:tcW w:w="1012" w:type="dxa"/>
            <w:tcBorders>
              <w:top w:val="nil"/>
              <w:left w:val="nil"/>
              <w:bottom w:val="single" w:sz="4" w:space="0" w:color="auto"/>
              <w:right w:val="single" w:sz="4" w:space="0" w:color="auto"/>
            </w:tcBorders>
            <w:shd w:val="clear" w:color="000000" w:fill="D9D9D9"/>
            <w:noWrap/>
            <w:vAlign w:val="bottom"/>
          </w:tcPr>
          <w:p w:rsidR="00BA0732" w:rsidRPr="00560001" w:rsidRDefault="00BA0732" w:rsidP="00560001">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3.5</w:t>
            </w:r>
          </w:p>
        </w:tc>
      </w:tr>
      <w:tr w:rsidR="00BA0732" w:rsidRPr="00560001">
        <w:trPr>
          <w:trHeight w:val="341"/>
        </w:trPr>
        <w:tc>
          <w:tcPr>
            <w:tcW w:w="1528" w:type="dxa"/>
            <w:tcBorders>
              <w:top w:val="nil"/>
              <w:left w:val="single" w:sz="4" w:space="0" w:color="auto"/>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1276"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4,104</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19</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4.6</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1.7</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3.2</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w:t>
            </w:r>
          </w:p>
        </w:tc>
        <w:tc>
          <w:tcPr>
            <w:tcW w:w="1012"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1.9</w:t>
            </w:r>
          </w:p>
        </w:tc>
      </w:tr>
      <w:tr w:rsidR="00BA0732" w:rsidRPr="00560001">
        <w:trPr>
          <w:trHeight w:val="310"/>
        </w:trPr>
        <w:tc>
          <w:tcPr>
            <w:tcW w:w="1528" w:type="dxa"/>
            <w:tcBorders>
              <w:top w:val="nil"/>
              <w:left w:val="single" w:sz="4" w:space="0" w:color="auto"/>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1276"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3,311</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29</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8.8</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22</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6.6</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2.1</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w:t>
            </w:r>
          </w:p>
        </w:tc>
        <w:tc>
          <w:tcPr>
            <w:tcW w:w="1012"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1.5</w:t>
            </w:r>
          </w:p>
        </w:tc>
      </w:tr>
      <w:tr w:rsidR="00BA0732" w:rsidRPr="00560001">
        <w:trPr>
          <w:trHeight w:val="310"/>
        </w:trPr>
        <w:tc>
          <w:tcPr>
            <w:tcW w:w="1528" w:type="dxa"/>
            <w:tcBorders>
              <w:top w:val="nil"/>
              <w:left w:val="single" w:sz="4" w:space="0" w:color="auto"/>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1276"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2,226</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72</w:t>
            </w:r>
          </w:p>
        </w:tc>
        <w:tc>
          <w:tcPr>
            <w:tcW w:w="1109" w:type="dxa"/>
            <w:tcBorders>
              <w:top w:val="nil"/>
              <w:left w:val="nil"/>
              <w:bottom w:val="single" w:sz="4" w:space="0" w:color="auto"/>
              <w:right w:val="single" w:sz="4" w:space="0" w:color="auto"/>
            </w:tcBorders>
            <w:shd w:val="clear" w:color="auto" w:fill="E5B8B7" w:themeFill="accent2" w:themeFillTint="66"/>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32.3</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53</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23.8</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23</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10.3</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1012"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4.5</w:t>
            </w:r>
          </w:p>
        </w:tc>
      </w:tr>
      <w:tr w:rsidR="00BA0732" w:rsidRPr="00560001" w:rsidTr="00FC4290">
        <w:trPr>
          <w:trHeight w:val="310"/>
        </w:trPr>
        <w:tc>
          <w:tcPr>
            <w:tcW w:w="1528" w:type="dxa"/>
            <w:tcBorders>
              <w:top w:val="nil"/>
              <w:left w:val="single" w:sz="4" w:space="0" w:color="auto"/>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1276"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1,007</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15</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14.9</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8.9</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w:t>
            </w:r>
          </w:p>
        </w:tc>
        <w:tc>
          <w:tcPr>
            <w:tcW w:w="1109"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6.0</w:t>
            </w:r>
          </w:p>
        </w:tc>
        <w:tc>
          <w:tcPr>
            <w:tcW w:w="963"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w:t>
            </w:r>
          </w:p>
        </w:tc>
        <w:tc>
          <w:tcPr>
            <w:tcW w:w="1012" w:type="dxa"/>
            <w:tcBorders>
              <w:top w:val="nil"/>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3.0</w:t>
            </w:r>
          </w:p>
        </w:tc>
      </w:tr>
      <w:tr w:rsidR="00BA0732" w:rsidRPr="00560001" w:rsidTr="00FC4290">
        <w:trPr>
          <w:trHeight w:val="310"/>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0732" w:rsidRPr="00560001" w:rsidRDefault="00BA0732" w:rsidP="00560001">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984</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30</w:t>
            </w:r>
          </w:p>
        </w:tc>
        <w:tc>
          <w:tcPr>
            <w:tcW w:w="1109"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30.5</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30</w:t>
            </w:r>
          </w:p>
        </w:tc>
        <w:tc>
          <w:tcPr>
            <w:tcW w:w="1109" w:type="dxa"/>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30.5</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0</w:t>
            </w:r>
          </w:p>
        </w:tc>
        <w:tc>
          <w:tcPr>
            <w:tcW w:w="1109" w:type="dxa"/>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0</w:t>
            </w:r>
          </w:p>
        </w:tc>
        <w:tc>
          <w:tcPr>
            <w:tcW w:w="1012" w:type="dxa"/>
            <w:tcBorders>
              <w:top w:val="single" w:sz="4" w:space="0" w:color="auto"/>
              <w:left w:val="nil"/>
              <w:bottom w:val="single" w:sz="4" w:space="0" w:color="auto"/>
              <w:right w:val="single" w:sz="4" w:space="0" w:color="auto"/>
            </w:tcBorders>
            <w:shd w:val="clear" w:color="auto" w:fill="auto"/>
            <w:noWrap/>
            <w:vAlign w:val="bottom"/>
          </w:tcPr>
          <w:p w:rsidR="00BA0732" w:rsidRPr="00560001" w:rsidRDefault="00BA0732" w:rsidP="007066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0.0</w:t>
            </w:r>
          </w:p>
        </w:tc>
      </w:tr>
      <w:tr w:rsidR="00FC4290" w:rsidRPr="00560001" w:rsidTr="007F1F75">
        <w:trPr>
          <w:trHeight w:val="310"/>
        </w:trPr>
        <w:tc>
          <w:tcPr>
            <w:tcW w:w="152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C4290" w:rsidRPr="00560001" w:rsidRDefault="00FC4290" w:rsidP="0056000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276"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7,521</w:t>
            </w:r>
          </w:p>
        </w:tc>
        <w:tc>
          <w:tcPr>
            <w:tcW w:w="963"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296</w:t>
            </w:r>
          </w:p>
        </w:tc>
        <w:tc>
          <w:tcPr>
            <w:tcW w:w="1109" w:type="dxa"/>
            <w:tcBorders>
              <w:top w:val="single" w:sz="4" w:space="0" w:color="auto"/>
              <w:left w:val="nil"/>
              <w:bottom w:val="single" w:sz="4" w:space="0" w:color="auto"/>
              <w:right w:val="single" w:sz="4" w:space="0" w:color="auto"/>
            </w:tcBorders>
            <w:shd w:val="clear" w:color="auto" w:fill="E5B8B7" w:themeFill="accent2" w:themeFillTint="66"/>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39.4</w:t>
            </w:r>
          </w:p>
        </w:tc>
        <w:tc>
          <w:tcPr>
            <w:tcW w:w="963"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268</w:t>
            </w:r>
          </w:p>
        </w:tc>
        <w:tc>
          <w:tcPr>
            <w:tcW w:w="1109"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35.6</w:t>
            </w:r>
          </w:p>
        </w:tc>
        <w:tc>
          <w:tcPr>
            <w:tcW w:w="963"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48</w:t>
            </w:r>
          </w:p>
        </w:tc>
        <w:tc>
          <w:tcPr>
            <w:tcW w:w="1109"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6.4</w:t>
            </w:r>
          </w:p>
        </w:tc>
        <w:tc>
          <w:tcPr>
            <w:tcW w:w="963"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30</w:t>
            </w:r>
          </w:p>
        </w:tc>
        <w:tc>
          <w:tcPr>
            <w:tcW w:w="1012"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4.0</w:t>
            </w:r>
          </w:p>
        </w:tc>
      </w:tr>
      <w:tr w:rsidR="00FC4290" w:rsidRPr="00560001" w:rsidTr="007F1F75">
        <w:trPr>
          <w:trHeight w:val="251"/>
        </w:trPr>
        <w:tc>
          <w:tcPr>
            <w:tcW w:w="1528" w:type="dxa"/>
            <w:tcBorders>
              <w:top w:val="single" w:sz="4" w:space="0" w:color="auto"/>
              <w:left w:val="single" w:sz="4" w:space="0" w:color="auto"/>
              <w:bottom w:val="single" w:sz="4" w:space="0" w:color="auto"/>
              <w:right w:val="single" w:sz="4" w:space="0" w:color="auto"/>
            </w:tcBorders>
            <w:shd w:val="clear" w:color="auto" w:fill="FFFF00"/>
            <w:noWrap/>
          </w:tcPr>
          <w:p w:rsidR="00FC4290" w:rsidRPr="00560001" w:rsidRDefault="00FC4290" w:rsidP="00FC429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1276" w:type="dxa"/>
            <w:tcBorders>
              <w:top w:val="single" w:sz="4" w:space="0" w:color="auto"/>
              <w:left w:val="nil"/>
              <w:bottom w:val="single" w:sz="4" w:space="0" w:color="auto"/>
              <w:right w:val="single" w:sz="4" w:space="0" w:color="auto"/>
            </w:tcBorders>
            <w:shd w:val="clear" w:color="auto" w:fill="FFFF00"/>
            <w:noWrap/>
          </w:tcPr>
          <w:p w:rsidR="00FC4290" w:rsidRPr="00560001" w:rsidRDefault="00FC4290" w:rsidP="00FC429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1,666</w:t>
            </w:r>
          </w:p>
        </w:tc>
        <w:tc>
          <w:tcPr>
            <w:tcW w:w="963" w:type="dxa"/>
            <w:tcBorders>
              <w:top w:val="single" w:sz="4" w:space="0" w:color="auto"/>
              <w:left w:val="nil"/>
              <w:bottom w:val="single" w:sz="4" w:space="0" w:color="auto"/>
              <w:right w:val="single" w:sz="4" w:space="0" w:color="auto"/>
            </w:tcBorders>
            <w:shd w:val="clear" w:color="auto" w:fill="FFFF00"/>
            <w:noWrap/>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29</w:t>
            </w:r>
          </w:p>
        </w:tc>
        <w:tc>
          <w:tcPr>
            <w:tcW w:w="1109" w:type="dxa"/>
            <w:tcBorders>
              <w:top w:val="single" w:sz="4" w:space="0" w:color="auto"/>
              <w:left w:val="nil"/>
              <w:bottom w:val="single" w:sz="4" w:space="0" w:color="auto"/>
              <w:right w:val="single" w:sz="4" w:space="0" w:color="auto"/>
            </w:tcBorders>
            <w:shd w:val="clear" w:color="auto" w:fill="FFFF00"/>
            <w:noWrap/>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4</w:t>
            </w:r>
          </w:p>
        </w:tc>
        <w:tc>
          <w:tcPr>
            <w:tcW w:w="963" w:type="dxa"/>
            <w:tcBorders>
              <w:top w:val="single" w:sz="4" w:space="0" w:color="auto"/>
              <w:left w:val="nil"/>
              <w:bottom w:val="single" w:sz="4" w:space="0" w:color="auto"/>
              <w:right w:val="single" w:sz="4" w:space="0" w:color="auto"/>
            </w:tcBorders>
            <w:shd w:val="clear" w:color="auto" w:fill="FFFF00"/>
            <w:noWrap/>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26</w:t>
            </w:r>
          </w:p>
        </w:tc>
        <w:tc>
          <w:tcPr>
            <w:tcW w:w="1109" w:type="dxa"/>
            <w:tcBorders>
              <w:top w:val="single" w:sz="4" w:space="0" w:color="auto"/>
              <w:left w:val="nil"/>
              <w:bottom w:val="single" w:sz="4" w:space="0" w:color="auto"/>
              <w:right w:val="single" w:sz="4" w:space="0" w:color="auto"/>
            </w:tcBorders>
            <w:shd w:val="clear" w:color="auto" w:fill="FFFF00"/>
            <w:noWrap/>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15.6</w:t>
            </w:r>
          </w:p>
        </w:tc>
        <w:tc>
          <w:tcPr>
            <w:tcW w:w="963" w:type="dxa"/>
            <w:tcBorders>
              <w:top w:val="single" w:sz="4" w:space="0" w:color="auto"/>
              <w:left w:val="nil"/>
              <w:bottom w:val="single" w:sz="4" w:space="0" w:color="auto"/>
              <w:right w:val="single" w:sz="4" w:space="0" w:color="auto"/>
            </w:tcBorders>
            <w:shd w:val="clear" w:color="auto" w:fill="FFFF00"/>
            <w:noWrap/>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3</w:t>
            </w:r>
          </w:p>
        </w:tc>
        <w:tc>
          <w:tcPr>
            <w:tcW w:w="1109" w:type="dxa"/>
            <w:tcBorders>
              <w:top w:val="single" w:sz="4" w:space="0" w:color="auto"/>
              <w:left w:val="nil"/>
              <w:bottom w:val="single" w:sz="4" w:space="0" w:color="auto"/>
              <w:right w:val="single" w:sz="4" w:space="0" w:color="auto"/>
            </w:tcBorders>
            <w:shd w:val="clear" w:color="auto" w:fill="FFFF00"/>
            <w:noWrap/>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1.8</w:t>
            </w:r>
          </w:p>
        </w:tc>
        <w:tc>
          <w:tcPr>
            <w:tcW w:w="963" w:type="dxa"/>
            <w:tcBorders>
              <w:top w:val="single" w:sz="4" w:space="0" w:color="auto"/>
              <w:left w:val="nil"/>
              <w:bottom w:val="single" w:sz="4" w:space="0" w:color="auto"/>
              <w:right w:val="single" w:sz="4" w:space="0" w:color="auto"/>
            </w:tcBorders>
            <w:shd w:val="clear" w:color="auto" w:fill="FFFF00"/>
            <w:noWrap/>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1</w:t>
            </w:r>
          </w:p>
        </w:tc>
        <w:tc>
          <w:tcPr>
            <w:tcW w:w="1012" w:type="dxa"/>
            <w:tcBorders>
              <w:top w:val="single" w:sz="4" w:space="0" w:color="auto"/>
              <w:left w:val="nil"/>
              <w:bottom w:val="single" w:sz="4" w:space="0" w:color="auto"/>
              <w:right w:val="single" w:sz="4" w:space="0" w:color="auto"/>
            </w:tcBorders>
            <w:shd w:val="clear" w:color="auto" w:fill="FFFF00"/>
            <w:noWrap/>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0.6</w:t>
            </w:r>
          </w:p>
        </w:tc>
      </w:tr>
      <w:tr w:rsidR="00FC4290" w:rsidRPr="00560001" w:rsidTr="007F1F75">
        <w:trPr>
          <w:trHeight w:val="310"/>
        </w:trPr>
        <w:tc>
          <w:tcPr>
            <w:tcW w:w="152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C4290" w:rsidRPr="00560001" w:rsidRDefault="00FC4290" w:rsidP="0056000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1276"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1,586</w:t>
            </w:r>
          </w:p>
        </w:tc>
        <w:tc>
          <w:tcPr>
            <w:tcW w:w="963"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17</w:t>
            </w:r>
          </w:p>
        </w:tc>
        <w:tc>
          <w:tcPr>
            <w:tcW w:w="1109"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10.7</w:t>
            </w:r>
          </w:p>
        </w:tc>
        <w:tc>
          <w:tcPr>
            <w:tcW w:w="963"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12</w:t>
            </w:r>
          </w:p>
        </w:tc>
        <w:tc>
          <w:tcPr>
            <w:tcW w:w="1109"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7.6</w:t>
            </w:r>
          </w:p>
        </w:tc>
        <w:tc>
          <w:tcPr>
            <w:tcW w:w="963"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9</w:t>
            </w:r>
          </w:p>
        </w:tc>
        <w:tc>
          <w:tcPr>
            <w:tcW w:w="1109"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5.7</w:t>
            </w:r>
          </w:p>
        </w:tc>
        <w:tc>
          <w:tcPr>
            <w:tcW w:w="963"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1</w:t>
            </w:r>
          </w:p>
        </w:tc>
        <w:tc>
          <w:tcPr>
            <w:tcW w:w="1012" w:type="dxa"/>
            <w:tcBorders>
              <w:top w:val="single" w:sz="4" w:space="0" w:color="auto"/>
              <w:left w:val="nil"/>
              <w:bottom w:val="single" w:sz="4" w:space="0" w:color="auto"/>
              <w:right w:val="single" w:sz="4" w:space="0" w:color="auto"/>
            </w:tcBorders>
            <w:shd w:val="clear" w:color="auto" w:fill="FFFF00"/>
            <w:noWrap/>
            <w:vAlign w:val="bottom"/>
          </w:tcPr>
          <w:p w:rsidR="00FC4290" w:rsidRPr="00FC4290" w:rsidRDefault="00FC4290" w:rsidP="00FC4290">
            <w:pPr>
              <w:spacing w:after="0" w:line="240" w:lineRule="auto"/>
              <w:jc w:val="center"/>
              <w:rPr>
                <w:rFonts w:ascii="Times New Roman" w:eastAsia="Times New Roman" w:hAnsi="Times New Roman" w:cs="Times New Roman"/>
                <w:color w:val="000000"/>
                <w:sz w:val="24"/>
                <w:szCs w:val="24"/>
              </w:rPr>
            </w:pPr>
            <w:r w:rsidRPr="00FC4290">
              <w:rPr>
                <w:rFonts w:ascii="Times New Roman" w:eastAsia="Times New Roman" w:hAnsi="Times New Roman" w:cs="Times New Roman"/>
                <w:color w:val="000000"/>
                <w:sz w:val="24"/>
                <w:szCs w:val="24"/>
              </w:rPr>
              <w:t>0.6</w:t>
            </w:r>
          </w:p>
        </w:tc>
      </w:tr>
    </w:tbl>
    <w:p w:rsidR="00BA0732" w:rsidRPr="00560001" w:rsidRDefault="00BA0732" w:rsidP="00560001">
      <w:pPr>
        <w:spacing w:after="0" w:line="240" w:lineRule="auto"/>
        <w:rPr>
          <w:rFonts w:ascii="Times New Roman" w:hAnsi="Times New Roman" w:cs="Times New Roman"/>
          <w:sz w:val="24"/>
          <w:szCs w:val="24"/>
        </w:rPr>
      </w:pPr>
    </w:p>
    <w:p w:rsidR="00BD4EB8" w:rsidRDefault="00BD4EB8" w:rsidP="00BD4EB8">
      <w:pPr>
        <w:pStyle w:val="ListParagraph"/>
        <w:spacing w:after="0" w:line="240" w:lineRule="auto"/>
        <w:rPr>
          <w:rFonts w:ascii="Times New Roman" w:hAnsi="Times New Roman" w:cs="Times New Roman"/>
          <w:sz w:val="24"/>
          <w:szCs w:val="24"/>
        </w:rPr>
      </w:pPr>
    </w:p>
    <w:p w:rsidR="00BD4EB8" w:rsidRDefault="00BD4EB8" w:rsidP="00BD4EB8">
      <w:pPr>
        <w:pStyle w:val="ListParagraph"/>
        <w:spacing w:after="0" w:line="240" w:lineRule="auto"/>
        <w:rPr>
          <w:rFonts w:ascii="Times New Roman" w:hAnsi="Times New Roman" w:cs="Times New Roman"/>
          <w:sz w:val="24"/>
          <w:szCs w:val="24"/>
        </w:rPr>
      </w:pPr>
    </w:p>
    <w:p w:rsidR="00BD4EB8" w:rsidRDefault="00BD4EB8" w:rsidP="00BD4EB8">
      <w:pPr>
        <w:pStyle w:val="ListParagraph"/>
        <w:spacing w:after="0" w:line="240" w:lineRule="auto"/>
        <w:rPr>
          <w:rFonts w:ascii="Times New Roman" w:hAnsi="Times New Roman" w:cs="Times New Roman"/>
          <w:sz w:val="24"/>
          <w:szCs w:val="24"/>
        </w:rPr>
      </w:pPr>
    </w:p>
    <w:p w:rsidR="0027321B" w:rsidRDefault="0027321B" w:rsidP="00BD4EB8">
      <w:pPr>
        <w:pStyle w:val="ListParagraph"/>
        <w:spacing w:after="0" w:line="240" w:lineRule="auto"/>
        <w:rPr>
          <w:rFonts w:ascii="Times New Roman" w:hAnsi="Times New Roman" w:cs="Times New Roman"/>
          <w:sz w:val="24"/>
          <w:szCs w:val="24"/>
        </w:rPr>
      </w:pPr>
    </w:p>
    <w:p w:rsidR="00BD4EB8" w:rsidRDefault="00BD4EB8" w:rsidP="00BD4EB8">
      <w:pPr>
        <w:pStyle w:val="ListParagraph"/>
        <w:spacing w:after="0" w:line="240" w:lineRule="auto"/>
        <w:rPr>
          <w:rFonts w:ascii="Times New Roman" w:hAnsi="Times New Roman" w:cs="Times New Roman"/>
          <w:sz w:val="24"/>
          <w:szCs w:val="24"/>
        </w:rPr>
      </w:pPr>
    </w:p>
    <w:p w:rsidR="00182192" w:rsidRDefault="00182192" w:rsidP="00BD4EB8">
      <w:pPr>
        <w:pStyle w:val="ListParagraph"/>
        <w:spacing w:after="0" w:line="240" w:lineRule="auto"/>
        <w:rPr>
          <w:rFonts w:ascii="Times New Roman" w:hAnsi="Times New Roman" w:cs="Times New Roman"/>
          <w:sz w:val="24"/>
          <w:szCs w:val="24"/>
        </w:rPr>
      </w:pPr>
    </w:p>
    <w:p w:rsidR="00BA0732" w:rsidRDefault="008C6CA9" w:rsidP="00C16D65">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Four-</w:t>
      </w:r>
      <w:r w:rsidR="00EF6C12" w:rsidRPr="00EF6C12">
        <w:rPr>
          <w:rFonts w:ascii="Times New Roman" w:hAnsi="Times New Roman" w:cs="Times New Roman"/>
          <w:sz w:val="24"/>
          <w:szCs w:val="24"/>
        </w:rPr>
        <w:t>year high school graduation rates are</w:t>
      </w:r>
      <w:r w:rsidR="006C02AA">
        <w:rPr>
          <w:rFonts w:ascii="Times New Roman" w:hAnsi="Times New Roman" w:cs="Times New Roman"/>
          <w:sz w:val="24"/>
          <w:szCs w:val="24"/>
        </w:rPr>
        <w:t xml:space="preserve"> higher in all counties </w:t>
      </w:r>
      <w:r w:rsidR="00EF6C12" w:rsidRPr="00EF6C12">
        <w:rPr>
          <w:rFonts w:ascii="Times New Roman" w:hAnsi="Times New Roman" w:cs="Times New Roman"/>
          <w:sz w:val="24"/>
          <w:szCs w:val="24"/>
        </w:rPr>
        <w:t>compar</w:t>
      </w:r>
      <w:r w:rsidR="006C02AA">
        <w:rPr>
          <w:rFonts w:ascii="Times New Roman" w:hAnsi="Times New Roman" w:cs="Times New Roman"/>
          <w:sz w:val="24"/>
          <w:szCs w:val="24"/>
        </w:rPr>
        <w:t>ed</w:t>
      </w:r>
      <w:r w:rsidR="00EF6C12" w:rsidRPr="00EF6C12">
        <w:rPr>
          <w:rFonts w:ascii="Times New Roman" w:hAnsi="Times New Roman" w:cs="Times New Roman"/>
          <w:sz w:val="24"/>
          <w:szCs w:val="24"/>
        </w:rPr>
        <w:t xml:space="preserve"> to the rest of the state</w:t>
      </w:r>
      <w:r w:rsidR="0027164F">
        <w:rPr>
          <w:rFonts w:ascii="Times New Roman" w:hAnsi="Times New Roman" w:cs="Times New Roman"/>
          <w:sz w:val="24"/>
          <w:szCs w:val="24"/>
        </w:rPr>
        <w:t xml:space="preserve"> with the exception of Mahnomen County</w:t>
      </w:r>
      <w:r w:rsidR="006C02AA">
        <w:rPr>
          <w:rFonts w:ascii="Times New Roman" w:hAnsi="Times New Roman" w:cs="Times New Roman"/>
          <w:sz w:val="24"/>
          <w:szCs w:val="24"/>
        </w:rPr>
        <w:t>.</w:t>
      </w:r>
    </w:p>
    <w:p w:rsidR="00622F45" w:rsidRPr="00EF6C12" w:rsidRDefault="00622F45" w:rsidP="00622F45">
      <w:pPr>
        <w:pStyle w:val="ListParagraph"/>
        <w:spacing w:after="0" w:line="240" w:lineRule="auto"/>
        <w:rPr>
          <w:rFonts w:ascii="Times New Roman" w:hAnsi="Times New Roman" w:cs="Times New Roman"/>
          <w:sz w:val="24"/>
          <w:szCs w:val="24"/>
        </w:rPr>
      </w:pPr>
    </w:p>
    <w:tbl>
      <w:tblPr>
        <w:tblW w:w="2800" w:type="dxa"/>
        <w:tblInd w:w="4011" w:type="dxa"/>
        <w:tblLook w:val="04A0" w:firstRow="1" w:lastRow="0" w:firstColumn="1" w:lastColumn="0" w:noHBand="0" w:noVBand="1"/>
      </w:tblPr>
      <w:tblGrid>
        <w:gridCol w:w="2258"/>
        <w:gridCol w:w="542"/>
      </w:tblGrid>
      <w:tr w:rsidR="004B303C" w:rsidRPr="00560001">
        <w:trPr>
          <w:trHeight w:val="86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B303C" w:rsidRPr="00560001" w:rsidRDefault="004B303C" w:rsidP="008C6CA9">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 xml:space="preserve">Four year high school graduation rate  </w:t>
            </w:r>
            <w:r w:rsidRPr="00560001">
              <w:rPr>
                <w:rFonts w:ascii="Times New Roman" w:eastAsia="Times New Roman" w:hAnsi="Times New Roman" w:cs="Times New Roman"/>
                <w:b/>
                <w:bCs/>
                <w:color w:val="000000"/>
                <w:sz w:val="24"/>
                <w:szCs w:val="24"/>
              </w:rPr>
              <w:br/>
            </w:r>
            <w:r w:rsidR="008C6CA9">
              <w:rPr>
                <w:rFonts w:ascii="Times New Roman" w:eastAsia="Times New Roman" w:hAnsi="Times New Roman" w:cs="Times New Roman"/>
                <w:b/>
                <w:bCs/>
                <w:color w:val="000000"/>
                <w:sz w:val="24"/>
                <w:szCs w:val="24"/>
              </w:rPr>
              <w:t>2007-2010</w:t>
            </w:r>
          </w:p>
        </w:tc>
      </w:tr>
      <w:tr w:rsidR="004B303C" w:rsidRPr="00560001">
        <w:trPr>
          <w:trHeight w:val="315"/>
        </w:trPr>
        <w:tc>
          <w:tcPr>
            <w:tcW w:w="2258" w:type="dxa"/>
            <w:tcBorders>
              <w:top w:val="nil"/>
              <w:left w:val="single" w:sz="4" w:space="0" w:color="auto"/>
              <w:bottom w:val="single" w:sz="4" w:space="0" w:color="auto"/>
              <w:right w:val="single" w:sz="4" w:space="0" w:color="auto"/>
            </w:tcBorders>
            <w:shd w:val="clear" w:color="000000" w:fill="BFBFBF"/>
            <w:noWrap/>
            <w:vAlign w:val="bottom"/>
          </w:tcPr>
          <w:p w:rsidR="004B303C" w:rsidRPr="00560001" w:rsidRDefault="004B303C" w:rsidP="008C6CA9">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542" w:type="dxa"/>
            <w:tcBorders>
              <w:top w:val="nil"/>
              <w:left w:val="nil"/>
              <w:bottom w:val="single" w:sz="4" w:space="0" w:color="auto"/>
              <w:right w:val="single" w:sz="4" w:space="0" w:color="auto"/>
            </w:tcBorders>
            <w:shd w:val="clear" w:color="000000" w:fill="BFBFBF"/>
            <w:noWrap/>
            <w:vAlign w:val="bottom"/>
          </w:tcPr>
          <w:p w:rsidR="004B303C" w:rsidRPr="00560001" w:rsidRDefault="004B303C"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77</w:t>
            </w:r>
          </w:p>
        </w:tc>
      </w:tr>
      <w:tr w:rsidR="0009335E" w:rsidRPr="00560001" w:rsidTr="0027164F">
        <w:trPr>
          <w:trHeight w:val="315"/>
        </w:trPr>
        <w:tc>
          <w:tcPr>
            <w:tcW w:w="2258" w:type="dxa"/>
            <w:tcBorders>
              <w:top w:val="nil"/>
              <w:left w:val="single" w:sz="4" w:space="0" w:color="auto"/>
              <w:bottom w:val="single" w:sz="4" w:space="0" w:color="auto"/>
              <w:right w:val="single" w:sz="4" w:space="0" w:color="auto"/>
            </w:tcBorders>
            <w:shd w:val="clear" w:color="auto" w:fill="FFFF00"/>
            <w:noWrap/>
            <w:vAlign w:val="bottom"/>
          </w:tcPr>
          <w:p w:rsidR="0009335E" w:rsidRPr="00560001" w:rsidRDefault="0009335E" w:rsidP="008C6CA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542" w:type="dxa"/>
            <w:tcBorders>
              <w:top w:val="nil"/>
              <w:left w:val="nil"/>
              <w:bottom w:val="single" w:sz="4" w:space="0" w:color="auto"/>
              <w:right w:val="single" w:sz="4" w:space="0" w:color="auto"/>
            </w:tcBorders>
            <w:shd w:val="clear" w:color="auto" w:fill="FFFF00"/>
            <w:noWrap/>
            <w:vAlign w:val="bottom"/>
          </w:tcPr>
          <w:p w:rsidR="0009335E" w:rsidRPr="00560001" w:rsidRDefault="0009335E" w:rsidP="005600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4B303C" w:rsidRPr="00560001">
        <w:trPr>
          <w:trHeight w:val="315"/>
        </w:trPr>
        <w:tc>
          <w:tcPr>
            <w:tcW w:w="2258" w:type="dxa"/>
            <w:tcBorders>
              <w:top w:val="nil"/>
              <w:left w:val="single" w:sz="4" w:space="0" w:color="auto"/>
              <w:bottom w:val="single" w:sz="4" w:space="0" w:color="auto"/>
              <w:right w:val="single" w:sz="4" w:space="0" w:color="auto"/>
            </w:tcBorders>
            <w:shd w:val="clear" w:color="auto" w:fill="auto"/>
            <w:noWrap/>
            <w:vAlign w:val="bottom"/>
          </w:tcPr>
          <w:p w:rsidR="004B303C" w:rsidRPr="00560001" w:rsidRDefault="004B303C" w:rsidP="008C6CA9">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542" w:type="dxa"/>
            <w:tcBorders>
              <w:top w:val="nil"/>
              <w:left w:val="nil"/>
              <w:bottom w:val="single" w:sz="4" w:space="0" w:color="auto"/>
              <w:right w:val="single" w:sz="4" w:space="0" w:color="auto"/>
            </w:tcBorders>
            <w:shd w:val="clear" w:color="auto" w:fill="auto"/>
            <w:noWrap/>
            <w:vAlign w:val="bottom"/>
          </w:tcPr>
          <w:p w:rsidR="004B303C" w:rsidRPr="00560001" w:rsidRDefault="004B303C"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81</w:t>
            </w:r>
          </w:p>
        </w:tc>
      </w:tr>
      <w:tr w:rsidR="0027164F" w:rsidRPr="00560001" w:rsidTr="0027164F">
        <w:trPr>
          <w:trHeight w:val="310"/>
        </w:trPr>
        <w:tc>
          <w:tcPr>
            <w:tcW w:w="2258" w:type="dxa"/>
            <w:tcBorders>
              <w:top w:val="nil"/>
              <w:left w:val="single" w:sz="4" w:space="0" w:color="auto"/>
              <w:bottom w:val="single" w:sz="4" w:space="0" w:color="auto"/>
              <w:right w:val="single" w:sz="4" w:space="0" w:color="auto"/>
            </w:tcBorders>
            <w:shd w:val="clear" w:color="auto" w:fill="FFFF00"/>
            <w:noWrap/>
            <w:vAlign w:val="bottom"/>
          </w:tcPr>
          <w:p w:rsidR="0027164F" w:rsidRPr="00560001" w:rsidRDefault="0027164F" w:rsidP="00D81E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542" w:type="dxa"/>
            <w:tcBorders>
              <w:top w:val="nil"/>
              <w:left w:val="nil"/>
              <w:bottom w:val="single" w:sz="4" w:space="0" w:color="auto"/>
              <w:right w:val="single" w:sz="4" w:space="0" w:color="auto"/>
            </w:tcBorders>
            <w:shd w:val="clear" w:color="auto" w:fill="FFFF00"/>
            <w:noWrap/>
            <w:vAlign w:val="bottom"/>
          </w:tcPr>
          <w:p w:rsidR="0027164F" w:rsidRPr="00560001" w:rsidRDefault="0027164F"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27164F" w:rsidRPr="00560001" w:rsidTr="0027164F">
        <w:trPr>
          <w:trHeight w:val="310"/>
        </w:trPr>
        <w:tc>
          <w:tcPr>
            <w:tcW w:w="2258" w:type="dxa"/>
            <w:tcBorders>
              <w:top w:val="nil"/>
              <w:left w:val="single" w:sz="4" w:space="0" w:color="auto"/>
              <w:bottom w:val="single" w:sz="4" w:space="0" w:color="auto"/>
              <w:right w:val="single" w:sz="4" w:space="0" w:color="auto"/>
            </w:tcBorders>
            <w:shd w:val="clear" w:color="auto" w:fill="FFFF00"/>
            <w:noWrap/>
            <w:vAlign w:val="bottom"/>
          </w:tcPr>
          <w:p w:rsidR="0027164F" w:rsidRPr="00560001" w:rsidRDefault="0027164F" w:rsidP="00D81E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542" w:type="dxa"/>
            <w:tcBorders>
              <w:top w:val="nil"/>
              <w:left w:val="nil"/>
              <w:bottom w:val="single" w:sz="4" w:space="0" w:color="auto"/>
              <w:right w:val="single" w:sz="4" w:space="0" w:color="auto"/>
            </w:tcBorders>
            <w:shd w:val="clear" w:color="auto" w:fill="FFFF00"/>
            <w:noWrap/>
            <w:vAlign w:val="bottom"/>
          </w:tcPr>
          <w:p w:rsidR="0027164F" w:rsidRPr="00560001" w:rsidRDefault="0027164F" w:rsidP="00D81E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r>
      <w:tr w:rsidR="0027164F" w:rsidRPr="00560001">
        <w:trPr>
          <w:trHeight w:val="310"/>
        </w:trPr>
        <w:tc>
          <w:tcPr>
            <w:tcW w:w="2258" w:type="dxa"/>
            <w:tcBorders>
              <w:top w:val="nil"/>
              <w:left w:val="single" w:sz="4" w:space="0" w:color="auto"/>
              <w:bottom w:val="single" w:sz="4" w:space="0" w:color="auto"/>
              <w:right w:val="single" w:sz="4" w:space="0" w:color="auto"/>
            </w:tcBorders>
            <w:shd w:val="clear" w:color="auto" w:fill="auto"/>
            <w:noWrap/>
            <w:vAlign w:val="bottom"/>
          </w:tcPr>
          <w:p w:rsidR="0027164F" w:rsidRPr="00560001" w:rsidRDefault="0027164F" w:rsidP="008C6CA9">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542" w:type="dxa"/>
            <w:tcBorders>
              <w:top w:val="nil"/>
              <w:left w:val="nil"/>
              <w:bottom w:val="single" w:sz="4" w:space="0" w:color="auto"/>
              <w:right w:val="single" w:sz="4" w:space="0" w:color="auto"/>
            </w:tcBorders>
            <w:shd w:val="clear" w:color="auto" w:fill="auto"/>
            <w:noWrap/>
            <w:vAlign w:val="bottom"/>
          </w:tcPr>
          <w:p w:rsidR="0027164F" w:rsidRPr="00560001" w:rsidRDefault="0027164F"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87</w:t>
            </w:r>
          </w:p>
        </w:tc>
      </w:tr>
      <w:tr w:rsidR="0027164F" w:rsidRPr="00560001">
        <w:trPr>
          <w:trHeight w:val="310"/>
        </w:trPr>
        <w:tc>
          <w:tcPr>
            <w:tcW w:w="2258" w:type="dxa"/>
            <w:tcBorders>
              <w:top w:val="nil"/>
              <w:left w:val="single" w:sz="4" w:space="0" w:color="auto"/>
              <w:bottom w:val="single" w:sz="4" w:space="0" w:color="auto"/>
              <w:right w:val="single" w:sz="4" w:space="0" w:color="auto"/>
            </w:tcBorders>
            <w:shd w:val="clear" w:color="auto" w:fill="auto"/>
            <w:noWrap/>
            <w:vAlign w:val="bottom"/>
          </w:tcPr>
          <w:p w:rsidR="0027164F" w:rsidRPr="00560001" w:rsidRDefault="0027164F" w:rsidP="008C6CA9">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542" w:type="dxa"/>
            <w:tcBorders>
              <w:top w:val="nil"/>
              <w:left w:val="nil"/>
              <w:bottom w:val="single" w:sz="4" w:space="0" w:color="auto"/>
              <w:right w:val="single" w:sz="4" w:space="0" w:color="auto"/>
            </w:tcBorders>
            <w:shd w:val="clear" w:color="auto" w:fill="auto"/>
            <w:noWrap/>
            <w:vAlign w:val="bottom"/>
          </w:tcPr>
          <w:p w:rsidR="0027164F" w:rsidRPr="00560001" w:rsidRDefault="0027164F"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92</w:t>
            </w:r>
          </w:p>
        </w:tc>
      </w:tr>
      <w:tr w:rsidR="0027164F" w:rsidRPr="00560001">
        <w:trPr>
          <w:trHeight w:val="310"/>
        </w:trPr>
        <w:tc>
          <w:tcPr>
            <w:tcW w:w="2258" w:type="dxa"/>
            <w:tcBorders>
              <w:top w:val="nil"/>
              <w:left w:val="single" w:sz="4" w:space="0" w:color="auto"/>
              <w:bottom w:val="single" w:sz="4" w:space="0" w:color="auto"/>
              <w:right w:val="single" w:sz="4" w:space="0" w:color="auto"/>
            </w:tcBorders>
            <w:shd w:val="clear" w:color="auto" w:fill="auto"/>
            <w:noWrap/>
            <w:vAlign w:val="bottom"/>
          </w:tcPr>
          <w:p w:rsidR="0027164F" w:rsidRPr="00560001" w:rsidRDefault="0027164F" w:rsidP="008C6CA9">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542" w:type="dxa"/>
            <w:tcBorders>
              <w:top w:val="nil"/>
              <w:left w:val="nil"/>
              <w:bottom w:val="single" w:sz="4" w:space="0" w:color="auto"/>
              <w:right w:val="single" w:sz="4" w:space="0" w:color="auto"/>
            </w:tcBorders>
            <w:shd w:val="clear" w:color="auto" w:fill="auto"/>
            <w:noWrap/>
            <w:vAlign w:val="bottom"/>
          </w:tcPr>
          <w:p w:rsidR="0027164F" w:rsidRPr="00560001" w:rsidRDefault="0027164F"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92</w:t>
            </w:r>
          </w:p>
        </w:tc>
      </w:tr>
      <w:tr w:rsidR="0027164F" w:rsidRPr="00560001">
        <w:trPr>
          <w:trHeight w:val="310"/>
        </w:trPr>
        <w:tc>
          <w:tcPr>
            <w:tcW w:w="2258" w:type="dxa"/>
            <w:tcBorders>
              <w:top w:val="nil"/>
              <w:left w:val="single" w:sz="4" w:space="0" w:color="auto"/>
              <w:bottom w:val="single" w:sz="4" w:space="0" w:color="auto"/>
              <w:right w:val="single" w:sz="4" w:space="0" w:color="auto"/>
            </w:tcBorders>
            <w:shd w:val="clear" w:color="auto" w:fill="auto"/>
            <w:noWrap/>
            <w:vAlign w:val="bottom"/>
          </w:tcPr>
          <w:p w:rsidR="0027164F" w:rsidRPr="00560001" w:rsidRDefault="0027164F" w:rsidP="008C6CA9">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542" w:type="dxa"/>
            <w:tcBorders>
              <w:top w:val="nil"/>
              <w:left w:val="nil"/>
              <w:bottom w:val="single" w:sz="4" w:space="0" w:color="auto"/>
              <w:right w:val="single" w:sz="4" w:space="0" w:color="auto"/>
            </w:tcBorders>
            <w:shd w:val="clear" w:color="auto" w:fill="auto"/>
            <w:noWrap/>
            <w:vAlign w:val="bottom"/>
          </w:tcPr>
          <w:p w:rsidR="0027164F" w:rsidRPr="00560001" w:rsidRDefault="0027164F"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93</w:t>
            </w:r>
          </w:p>
        </w:tc>
      </w:tr>
    </w:tbl>
    <w:p w:rsidR="00BA0732" w:rsidRPr="008C6CA9" w:rsidRDefault="008C6CA9" w:rsidP="008C6CA9">
      <w:pPr>
        <w:spacing w:after="0" w:line="240" w:lineRule="auto"/>
        <w:ind w:left="3600"/>
        <w:rPr>
          <w:rFonts w:ascii="Times New Roman" w:hAnsi="Times New Roman" w:cs="Times New Roman"/>
        </w:rPr>
      </w:pPr>
      <w:r>
        <w:rPr>
          <w:rFonts w:ascii="Times New Roman" w:hAnsi="Times New Roman" w:cs="Times New Roman"/>
          <w:sz w:val="24"/>
          <w:szCs w:val="24"/>
        </w:rPr>
        <w:t xml:space="preserve">     </w:t>
      </w:r>
      <w:r w:rsidRPr="008C6CA9">
        <w:rPr>
          <w:rFonts w:ascii="Times New Roman" w:hAnsi="Times New Roman" w:cs="Times New Roman"/>
        </w:rPr>
        <w:t>Source: MN Kids Count</w:t>
      </w:r>
    </w:p>
    <w:p w:rsidR="00644AEC" w:rsidRDefault="00644AEC" w:rsidP="00560001">
      <w:pPr>
        <w:spacing w:after="0" w:line="240" w:lineRule="auto"/>
        <w:rPr>
          <w:rFonts w:ascii="Times New Roman" w:hAnsi="Times New Roman" w:cs="Times New Roman"/>
          <w:sz w:val="24"/>
          <w:szCs w:val="24"/>
        </w:rPr>
      </w:pPr>
    </w:p>
    <w:p w:rsidR="00BA0732" w:rsidRPr="00EF6C12" w:rsidRDefault="006C02AA" w:rsidP="00C16D65">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Each</w:t>
      </w:r>
      <w:r w:rsidRPr="00EF6C12">
        <w:rPr>
          <w:rFonts w:ascii="Times New Roman" w:hAnsi="Times New Roman" w:cs="Times New Roman"/>
          <w:sz w:val="24"/>
          <w:szCs w:val="24"/>
        </w:rPr>
        <w:t xml:space="preserve"> year over the past five years</w:t>
      </w:r>
      <w:r>
        <w:rPr>
          <w:rFonts w:ascii="Times New Roman" w:hAnsi="Times New Roman" w:cs="Times New Roman"/>
          <w:sz w:val="24"/>
          <w:szCs w:val="24"/>
        </w:rPr>
        <w:t xml:space="preserve"> t</w:t>
      </w:r>
      <w:r w:rsidR="00EF6C12" w:rsidRPr="00EF6C12">
        <w:rPr>
          <w:rFonts w:ascii="Times New Roman" w:hAnsi="Times New Roman" w:cs="Times New Roman"/>
          <w:sz w:val="24"/>
          <w:szCs w:val="24"/>
        </w:rPr>
        <w:t xml:space="preserve">he percentage of school aged children changing schools </w:t>
      </w:r>
      <w:r w:rsidR="008C6CA9">
        <w:rPr>
          <w:rFonts w:ascii="Times New Roman" w:hAnsi="Times New Roman" w:cs="Times New Roman"/>
          <w:sz w:val="24"/>
          <w:szCs w:val="24"/>
        </w:rPr>
        <w:t>appeared to be</w:t>
      </w:r>
      <w:r w:rsidR="00EF6C12" w:rsidRPr="00EF6C12">
        <w:rPr>
          <w:rFonts w:ascii="Times New Roman" w:hAnsi="Times New Roman" w:cs="Times New Roman"/>
          <w:sz w:val="24"/>
          <w:szCs w:val="24"/>
        </w:rPr>
        <w:t xml:space="preserve"> lower in the region than in comparison to the state</w:t>
      </w:r>
      <w:r w:rsidR="0027164F">
        <w:rPr>
          <w:rFonts w:ascii="Times New Roman" w:hAnsi="Times New Roman" w:cs="Times New Roman"/>
          <w:sz w:val="24"/>
          <w:szCs w:val="24"/>
        </w:rPr>
        <w:t xml:space="preserve"> with the exception of Mahnomen County</w:t>
      </w:r>
      <w:r>
        <w:rPr>
          <w:rFonts w:ascii="Times New Roman" w:hAnsi="Times New Roman" w:cs="Times New Roman"/>
          <w:sz w:val="24"/>
          <w:szCs w:val="24"/>
        </w:rPr>
        <w:t xml:space="preserve">.  </w:t>
      </w:r>
      <w:r w:rsidR="00EF6C12" w:rsidRPr="00EF6C12">
        <w:rPr>
          <w:rFonts w:ascii="Times New Roman" w:hAnsi="Times New Roman" w:cs="Times New Roman"/>
          <w:sz w:val="24"/>
          <w:szCs w:val="24"/>
        </w:rPr>
        <w:t>Thi</w:t>
      </w:r>
      <w:r w:rsidR="008C6CA9">
        <w:rPr>
          <w:rFonts w:ascii="Times New Roman" w:hAnsi="Times New Roman" w:cs="Times New Roman"/>
          <w:sz w:val="24"/>
          <w:szCs w:val="24"/>
        </w:rPr>
        <w:t>s means that kids and families may be</w:t>
      </w:r>
      <w:r w:rsidR="00EF6C12" w:rsidRPr="00EF6C12">
        <w:rPr>
          <w:rFonts w:ascii="Times New Roman" w:hAnsi="Times New Roman" w:cs="Times New Roman"/>
          <w:sz w:val="24"/>
          <w:szCs w:val="24"/>
        </w:rPr>
        <w:t xml:space="preserve"> more likely to stay in the</w:t>
      </w:r>
      <w:r>
        <w:rPr>
          <w:rFonts w:ascii="Times New Roman" w:hAnsi="Times New Roman" w:cs="Times New Roman"/>
          <w:sz w:val="24"/>
          <w:szCs w:val="24"/>
        </w:rPr>
        <w:t xml:space="preserve">ir schools once they start </w:t>
      </w:r>
      <w:r w:rsidR="00EF6C12" w:rsidRPr="00EF6C12">
        <w:rPr>
          <w:rFonts w:ascii="Times New Roman" w:hAnsi="Times New Roman" w:cs="Times New Roman"/>
          <w:sz w:val="24"/>
          <w:szCs w:val="24"/>
        </w:rPr>
        <w:t>compared to youth state</w:t>
      </w:r>
      <w:r>
        <w:rPr>
          <w:rFonts w:ascii="Times New Roman" w:hAnsi="Times New Roman" w:cs="Times New Roman"/>
          <w:sz w:val="24"/>
          <w:szCs w:val="24"/>
        </w:rPr>
        <w:t>wide</w:t>
      </w:r>
      <w:r w:rsidR="0027164F">
        <w:rPr>
          <w:rFonts w:ascii="Times New Roman" w:hAnsi="Times New Roman" w:cs="Times New Roman"/>
          <w:sz w:val="24"/>
          <w:szCs w:val="24"/>
        </w:rPr>
        <w:t xml:space="preserve"> except for in Mahnomen County</w:t>
      </w:r>
      <w:r w:rsidR="00EF6C12" w:rsidRPr="00EF6C12">
        <w:rPr>
          <w:rFonts w:ascii="Times New Roman" w:hAnsi="Times New Roman" w:cs="Times New Roman"/>
          <w:sz w:val="24"/>
          <w:szCs w:val="24"/>
        </w:rPr>
        <w:t xml:space="preserve">. </w:t>
      </w:r>
    </w:p>
    <w:p w:rsidR="00BA0732" w:rsidRDefault="00BA0732" w:rsidP="00560001">
      <w:pPr>
        <w:spacing w:after="0" w:line="240" w:lineRule="auto"/>
        <w:rPr>
          <w:rFonts w:ascii="Times New Roman" w:hAnsi="Times New Roman" w:cs="Times New Roman"/>
          <w:sz w:val="24"/>
          <w:szCs w:val="24"/>
        </w:rPr>
      </w:pPr>
    </w:p>
    <w:tbl>
      <w:tblPr>
        <w:tblW w:w="6680" w:type="dxa"/>
        <w:tblInd w:w="2069" w:type="dxa"/>
        <w:tblLook w:val="04A0" w:firstRow="1" w:lastRow="0" w:firstColumn="1" w:lastColumn="0" w:noHBand="0" w:noVBand="1"/>
      </w:tblPr>
      <w:tblGrid>
        <w:gridCol w:w="1715"/>
        <w:gridCol w:w="993"/>
        <w:gridCol w:w="993"/>
        <w:gridCol w:w="993"/>
        <w:gridCol w:w="993"/>
        <w:gridCol w:w="993"/>
      </w:tblGrid>
      <w:tr w:rsidR="00644AEC" w:rsidRPr="00560001">
        <w:trPr>
          <w:trHeight w:val="780"/>
        </w:trPr>
        <w:tc>
          <w:tcPr>
            <w:tcW w:w="668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644AEC" w:rsidRPr="00560001" w:rsidRDefault="006C02AA" w:rsidP="006C02A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2006-2010 </w:t>
            </w:r>
            <w:r w:rsidR="00644AEC" w:rsidRPr="00560001">
              <w:rPr>
                <w:rFonts w:ascii="Times New Roman" w:eastAsia="Times New Roman" w:hAnsi="Times New Roman" w:cs="Times New Roman"/>
                <w:b/>
                <w:bCs/>
                <w:color w:val="000000"/>
                <w:sz w:val="24"/>
                <w:szCs w:val="24"/>
              </w:rPr>
              <w:t xml:space="preserve">Children Changing Schools (Percent) </w:t>
            </w:r>
          </w:p>
        </w:tc>
      </w:tr>
      <w:tr w:rsidR="00644AEC" w:rsidRPr="00560001">
        <w:trPr>
          <w:trHeight w:val="310"/>
        </w:trPr>
        <w:tc>
          <w:tcPr>
            <w:tcW w:w="1715" w:type="dxa"/>
            <w:tcBorders>
              <w:top w:val="nil"/>
              <w:left w:val="single" w:sz="4" w:space="0" w:color="auto"/>
              <w:bottom w:val="single" w:sz="4" w:space="0" w:color="auto"/>
              <w:right w:val="single" w:sz="4" w:space="0" w:color="auto"/>
            </w:tcBorders>
            <w:shd w:val="clear" w:color="auto" w:fill="auto"/>
            <w:noWrap/>
            <w:vAlign w:val="bottom"/>
          </w:tcPr>
          <w:p w:rsidR="00644AEC" w:rsidRPr="00560001" w:rsidRDefault="00644AEC"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tcPr>
          <w:p w:rsidR="00644AEC" w:rsidRPr="00560001" w:rsidRDefault="00644AEC"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2006</w:t>
            </w:r>
          </w:p>
        </w:tc>
        <w:tc>
          <w:tcPr>
            <w:tcW w:w="993" w:type="dxa"/>
            <w:tcBorders>
              <w:top w:val="nil"/>
              <w:left w:val="nil"/>
              <w:bottom w:val="single" w:sz="4" w:space="0" w:color="auto"/>
              <w:right w:val="single" w:sz="4" w:space="0" w:color="auto"/>
            </w:tcBorders>
            <w:shd w:val="clear" w:color="auto" w:fill="auto"/>
            <w:noWrap/>
            <w:vAlign w:val="bottom"/>
          </w:tcPr>
          <w:p w:rsidR="00644AEC" w:rsidRPr="00560001" w:rsidRDefault="00644AEC"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2007</w:t>
            </w:r>
          </w:p>
        </w:tc>
        <w:tc>
          <w:tcPr>
            <w:tcW w:w="993" w:type="dxa"/>
            <w:tcBorders>
              <w:top w:val="nil"/>
              <w:left w:val="nil"/>
              <w:bottom w:val="single" w:sz="4" w:space="0" w:color="auto"/>
              <w:right w:val="single" w:sz="4" w:space="0" w:color="auto"/>
            </w:tcBorders>
            <w:shd w:val="clear" w:color="auto" w:fill="auto"/>
            <w:noWrap/>
            <w:vAlign w:val="bottom"/>
          </w:tcPr>
          <w:p w:rsidR="00644AEC" w:rsidRPr="00560001" w:rsidRDefault="00644AEC"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2008</w:t>
            </w:r>
          </w:p>
        </w:tc>
        <w:tc>
          <w:tcPr>
            <w:tcW w:w="993" w:type="dxa"/>
            <w:tcBorders>
              <w:top w:val="nil"/>
              <w:left w:val="nil"/>
              <w:bottom w:val="single" w:sz="4" w:space="0" w:color="auto"/>
              <w:right w:val="single" w:sz="4" w:space="0" w:color="auto"/>
            </w:tcBorders>
            <w:shd w:val="clear" w:color="auto" w:fill="auto"/>
            <w:noWrap/>
            <w:vAlign w:val="bottom"/>
          </w:tcPr>
          <w:p w:rsidR="00644AEC" w:rsidRPr="00560001" w:rsidRDefault="00644AEC"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2009</w:t>
            </w:r>
          </w:p>
        </w:tc>
        <w:tc>
          <w:tcPr>
            <w:tcW w:w="993" w:type="dxa"/>
            <w:tcBorders>
              <w:top w:val="nil"/>
              <w:left w:val="nil"/>
              <w:bottom w:val="single" w:sz="4" w:space="0" w:color="auto"/>
              <w:right w:val="single" w:sz="4" w:space="0" w:color="auto"/>
            </w:tcBorders>
            <w:shd w:val="clear" w:color="auto" w:fill="auto"/>
            <w:noWrap/>
            <w:vAlign w:val="bottom"/>
          </w:tcPr>
          <w:p w:rsidR="00644AEC" w:rsidRPr="00560001" w:rsidRDefault="00644AEC" w:rsidP="00560001">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2010</w:t>
            </w:r>
          </w:p>
        </w:tc>
      </w:tr>
      <w:tr w:rsidR="00EF6C12" w:rsidRPr="00560001">
        <w:trPr>
          <w:trHeight w:val="310"/>
        </w:trPr>
        <w:tc>
          <w:tcPr>
            <w:tcW w:w="1715" w:type="dxa"/>
            <w:tcBorders>
              <w:top w:val="nil"/>
              <w:left w:val="single" w:sz="4" w:space="0" w:color="auto"/>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Roseau</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11</w:t>
            </w:r>
            <w:r w:rsidR="008C6CA9">
              <w:rPr>
                <w:rFonts w:ascii="Times New Roman" w:eastAsia="Times New Roman" w:hAnsi="Times New Roman" w:cs="Times New Roman"/>
                <w:color w:val="000000"/>
                <w:sz w:val="24"/>
                <w:szCs w:val="24"/>
              </w:rPr>
              <w:t>.0</w:t>
            </w:r>
            <w:r w:rsidRPr="00560001">
              <w:rPr>
                <w:rFonts w:ascii="Times New Roman" w:eastAsia="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w:t>
            </w:r>
            <w:r w:rsidR="008C6CA9">
              <w:rPr>
                <w:rFonts w:ascii="Times New Roman" w:eastAsia="Times New Roman" w:hAnsi="Times New Roman" w:cs="Times New Roman"/>
                <w:color w:val="000000"/>
                <w:sz w:val="24"/>
                <w:szCs w:val="24"/>
              </w:rPr>
              <w:t>.0</w:t>
            </w:r>
            <w:r w:rsidRPr="00560001">
              <w:rPr>
                <w:rFonts w:ascii="Times New Roman" w:eastAsia="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9.3%</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7.1%</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7.7%</w:t>
            </w:r>
          </w:p>
        </w:tc>
      </w:tr>
      <w:tr w:rsidR="00EF6C12" w:rsidRPr="00560001">
        <w:trPr>
          <w:trHeight w:val="310"/>
        </w:trPr>
        <w:tc>
          <w:tcPr>
            <w:tcW w:w="1715" w:type="dxa"/>
            <w:tcBorders>
              <w:top w:val="nil"/>
              <w:left w:val="single" w:sz="4" w:space="0" w:color="auto"/>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5.2%</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3.5%</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4.4%</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6.7%</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9.0%</w:t>
            </w:r>
          </w:p>
        </w:tc>
      </w:tr>
      <w:tr w:rsidR="00EF6C12" w:rsidRPr="00560001">
        <w:trPr>
          <w:trHeight w:val="310"/>
        </w:trPr>
        <w:tc>
          <w:tcPr>
            <w:tcW w:w="1715" w:type="dxa"/>
            <w:tcBorders>
              <w:top w:val="nil"/>
              <w:left w:val="single" w:sz="4" w:space="0" w:color="auto"/>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Red Lake</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10.8%</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7.7%</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8.1%</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9.8%</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11.2%</w:t>
            </w:r>
          </w:p>
        </w:tc>
      </w:tr>
      <w:tr w:rsidR="00EF6C12" w:rsidRPr="00560001">
        <w:trPr>
          <w:trHeight w:val="310"/>
        </w:trPr>
        <w:tc>
          <w:tcPr>
            <w:tcW w:w="1715" w:type="dxa"/>
            <w:tcBorders>
              <w:top w:val="nil"/>
              <w:left w:val="single" w:sz="4" w:space="0" w:color="auto"/>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Marshall</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10.4%</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11.7%</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10.8%</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10.9%</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37420D">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11.6%</w:t>
            </w:r>
          </w:p>
        </w:tc>
      </w:tr>
      <w:tr w:rsidR="00EF6C12" w:rsidRPr="00560001">
        <w:trPr>
          <w:trHeight w:val="310"/>
        </w:trPr>
        <w:tc>
          <w:tcPr>
            <w:tcW w:w="1715" w:type="dxa"/>
            <w:tcBorders>
              <w:top w:val="nil"/>
              <w:left w:val="single" w:sz="4" w:space="0" w:color="auto"/>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Pennington</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10.7%</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8.6%</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10.9%</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10.6%</w:t>
            </w:r>
          </w:p>
        </w:tc>
        <w:tc>
          <w:tcPr>
            <w:tcW w:w="993" w:type="dxa"/>
            <w:tcBorders>
              <w:top w:val="nil"/>
              <w:left w:val="nil"/>
              <w:bottom w:val="single" w:sz="4" w:space="0" w:color="auto"/>
              <w:right w:val="single" w:sz="4" w:space="0" w:color="auto"/>
            </w:tcBorders>
            <w:shd w:val="clear" w:color="auto" w:fill="auto"/>
            <w:noWrap/>
            <w:vAlign w:val="bottom"/>
          </w:tcPr>
          <w:p w:rsidR="00EF6C12" w:rsidRPr="00560001" w:rsidRDefault="00EF6C12"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11.8%</w:t>
            </w:r>
          </w:p>
        </w:tc>
      </w:tr>
      <w:tr w:rsidR="00BB3420" w:rsidRPr="00560001" w:rsidTr="0027164F">
        <w:trPr>
          <w:trHeight w:val="310"/>
        </w:trPr>
        <w:tc>
          <w:tcPr>
            <w:tcW w:w="1715" w:type="dxa"/>
            <w:tcBorders>
              <w:top w:val="nil"/>
              <w:left w:val="single" w:sz="4" w:space="0" w:color="auto"/>
              <w:bottom w:val="single" w:sz="4" w:space="0" w:color="auto"/>
              <w:right w:val="single" w:sz="4" w:space="0" w:color="auto"/>
            </w:tcBorders>
            <w:shd w:val="clear" w:color="auto" w:fill="FFFF00"/>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10.5%</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10.1%</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9.7%</w:t>
            </w:r>
          </w:p>
        </w:tc>
      </w:tr>
      <w:tr w:rsidR="00BB3420" w:rsidRPr="00560001" w:rsidTr="0027164F">
        <w:trPr>
          <w:trHeight w:val="310"/>
        </w:trPr>
        <w:tc>
          <w:tcPr>
            <w:tcW w:w="1715" w:type="dxa"/>
            <w:tcBorders>
              <w:top w:val="nil"/>
              <w:left w:val="single" w:sz="4" w:space="0" w:color="auto"/>
              <w:bottom w:val="single" w:sz="4" w:space="0" w:color="auto"/>
              <w:right w:val="single" w:sz="4" w:space="0" w:color="auto"/>
            </w:tcBorders>
            <w:shd w:val="clear" w:color="auto" w:fill="FFFF00"/>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993" w:type="dxa"/>
            <w:tcBorders>
              <w:top w:val="nil"/>
              <w:left w:val="nil"/>
              <w:bottom w:val="single" w:sz="4" w:space="0" w:color="auto"/>
              <w:right w:val="single" w:sz="4" w:space="0" w:color="auto"/>
            </w:tcBorders>
            <w:shd w:val="clear" w:color="auto" w:fill="FFFF00"/>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24.9%</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25.5%</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23.6%</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29.6%</w:t>
            </w:r>
          </w:p>
        </w:tc>
      </w:tr>
      <w:tr w:rsidR="00BB3420" w:rsidRPr="00560001" w:rsidTr="0027164F">
        <w:trPr>
          <w:trHeight w:val="310"/>
        </w:trPr>
        <w:tc>
          <w:tcPr>
            <w:tcW w:w="1715" w:type="dxa"/>
            <w:tcBorders>
              <w:top w:val="nil"/>
              <w:left w:val="single" w:sz="4" w:space="0" w:color="auto"/>
              <w:bottom w:val="single" w:sz="4" w:space="0" w:color="auto"/>
              <w:right w:val="single" w:sz="4" w:space="0" w:color="auto"/>
            </w:tcBorders>
            <w:shd w:val="clear" w:color="auto" w:fill="FFFF00"/>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993" w:type="dxa"/>
            <w:tcBorders>
              <w:top w:val="nil"/>
              <w:left w:val="nil"/>
              <w:bottom w:val="single" w:sz="4" w:space="0" w:color="auto"/>
              <w:right w:val="single" w:sz="4" w:space="0" w:color="auto"/>
            </w:tcBorders>
            <w:shd w:val="clear" w:color="auto" w:fill="FFFF00"/>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10.9%</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10.4%</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10.4%</w:t>
            </w:r>
          </w:p>
        </w:tc>
        <w:tc>
          <w:tcPr>
            <w:tcW w:w="993" w:type="dxa"/>
            <w:tcBorders>
              <w:top w:val="nil"/>
              <w:left w:val="nil"/>
              <w:bottom w:val="single" w:sz="4" w:space="0" w:color="auto"/>
              <w:right w:val="single" w:sz="4" w:space="0" w:color="auto"/>
            </w:tcBorders>
            <w:shd w:val="clear" w:color="auto" w:fill="FFFF00"/>
            <w:noWrap/>
            <w:vAlign w:val="center"/>
          </w:tcPr>
          <w:p w:rsidR="00BB3420" w:rsidRPr="00BB3420" w:rsidRDefault="00BB3420" w:rsidP="00BB3420">
            <w:pPr>
              <w:spacing w:after="0" w:line="240" w:lineRule="auto"/>
              <w:jc w:val="center"/>
              <w:rPr>
                <w:rFonts w:ascii="Times New Roman" w:eastAsia="Times New Roman" w:hAnsi="Times New Roman" w:cs="Times New Roman"/>
                <w:color w:val="000000"/>
                <w:sz w:val="24"/>
                <w:szCs w:val="24"/>
              </w:rPr>
            </w:pPr>
            <w:r w:rsidRPr="00BB3420">
              <w:rPr>
                <w:rFonts w:ascii="Times New Roman" w:eastAsia="Times New Roman" w:hAnsi="Times New Roman" w:cs="Times New Roman"/>
                <w:color w:val="000000"/>
                <w:sz w:val="24"/>
                <w:szCs w:val="24"/>
              </w:rPr>
              <w:t>9.5%</w:t>
            </w:r>
          </w:p>
        </w:tc>
      </w:tr>
      <w:tr w:rsidR="00BB3420" w:rsidRPr="00560001">
        <w:trPr>
          <w:trHeight w:val="310"/>
        </w:trPr>
        <w:tc>
          <w:tcPr>
            <w:tcW w:w="1715" w:type="dxa"/>
            <w:tcBorders>
              <w:top w:val="nil"/>
              <w:left w:val="single" w:sz="4" w:space="0" w:color="auto"/>
              <w:bottom w:val="single" w:sz="4" w:space="0" w:color="auto"/>
              <w:right w:val="single" w:sz="4" w:space="0" w:color="auto"/>
            </w:tcBorders>
            <w:shd w:val="clear" w:color="000000" w:fill="D9D9D9"/>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993" w:type="dxa"/>
            <w:tcBorders>
              <w:top w:val="nil"/>
              <w:left w:val="nil"/>
              <w:bottom w:val="single" w:sz="4" w:space="0" w:color="auto"/>
              <w:right w:val="single" w:sz="4" w:space="0" w:color="auto"/>
            </w:tcBorders>
            <w:shd w:val="clear" w:color="000000" w:fill="D9D9D9"/>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14.6%</w:t>
            </w:r>
          </w:p>
        </w:tc>
        <w:tc>
          <w:tcPr>
            <w:tcW w:w="993" w:type="dxa"/>
            <w:tcBorders>
              <w:top w:val="nil"/>
              <w:left w:val="nil"/>
              <w:bottom w:val="single" w:sz="4" w:space="0" w:color="auto"/>
              <w:right w:val="single" w:sz="4" w:space="0" w:color="auto"/>
            </w:tcBorders>
            <w:shd w:val="clear" w:color="000000" w:fill="D9D9D9"/>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14.6%</w:t>
            </w:r>
          </w:p>
        </w:tc>
        <w:tc>
          <w:tcPr>
            <w:tcW w:w="993" w:type="dxa"/>
            <w:tcBorders>
              <w:top w:val="nil"/>
              <w:left w:val="nil"/>
              <w:bottom w:val="single" w:sz="4" w:space="0" w:color="auto"/>
              <w:right w:val="single" w:sz="4" w:space="0" w:color="auto"/>
            </w:tcBorders>
            <w:shd w:val="clear" w:color="000000" w:fill="D9D9D9"/>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14.5%</w:t>
            </w:r>
          </w:p>
        </w:tc>
        <w:tc>
          <w:tcPr>
            <w:tcW w:w="993" w:type="dxa"/>
            <w:tcBorders>
              <w:top w:val="nil"/>
              <w:left w:val="nil"/>
              <w:bottom w:val="single" w:sz="4" w:space="0" w:color="auto"/>
              <w:right w:val="single" w:sz="4" w:space="0" w:color="auto"/>
            </w:tcBorders>
            <w:shd w:val="clear" w:color="000000" w:fill="D9D9D9"/>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13.2%</w:t>
            </w:r>
          </w:p>
        </w:tc>
        <w:tc>
          <w:tcPr>
            <w:tcW w:w="993" w:type="dxa"/>
            <w:tcBorders>
              <w:top w:val="nil"/>
              <w:left w:val="nil"/>
              <w:bottom w:val="single" w:sz="4" w:space="0" w:color="auto"/>
              <w:right w:val="single" w:sz="4" w:space="0" w:color="auto"/>
            </w:tcBorders>
            <w:shd w:val="clear" w:color="000000" w:fill="D9D9D9"/>
            <w:noWrap/>
            <w:vAlign w:val="bottom"/>
          </w:tcPr>
          <w:p w:rsidR="00BB3420" w:rsidRPr="00560001" w:rsidRDefault="00BB3420" w:rsidP="00560001">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13.3%</w:t>
            </w:r>
          </w:p>
        </w:tc>
      </w:tr>
    </w:tbl>
    <w:p w:rsidR="00BD4EB8" w:rsidRDefault="00BD4EB8"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BD4EB8" w:rsidRDefault="00BD4EB8"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BD4EB8" w:rsidRDefault="00BD4EB8"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BD4EB8" w:rsidRDefault="00BD4EB8"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BD4EB8" w:rsidRDefault="00BD4EB8"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BD4EB8" w:rsidRDefault="00BD4EB8"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E123A9" w:rsidRPr="003D08CF" w:rsidRDefault="00E123A9" w:rsidP="00E123A9">
      <w:pPr>
        <w:spacing w:before="100" w:beforeAutospacing="1" w:after="100" w:afterAutospacing="1" w:line="240" w:lineRule="auto"/>
        <w:rPr>
          <w:rFonts w:ascii="Times New Roman" w:hAnsi="Times New Roman" w:cs="Times New Roman"/>
          <w:b/>
          <w:color w:val="000000" w:themeColor="text1"/>
          <w:sz w:val="24"/>
          <w:szCs w:val="24"/>
          <w:u w:val="single"/>
        </w:rPr>
      </w:pPr>
      <w:r w:rsidRPr="003D08CF">
        <w:rPr>
          <w:rFonts w:ascii="Times New Roman" w:hAnsi="Times New Roman" w:cs="Times New Roman"/>
          <w:b/>
          <w:color w:val="000000" w:themeColor="text1"/>
          <w:sz w:val="24"/>
          <w:szCs w:val="24"/>
          <w:u w:val="single"/>
        </w:rPr>
        <w:lastRenderedPageBreak/>
        <w:t>Qualitative Findings</w:t>
      </w:r>
    </w:p>
    <w:p w:rsidR="00E123A9" w:rsidRPr="003D08CF" w:rsidRDefault="00E123A9" w:rsidP="00E123A9">
      <w:pPr>
        <w:spacing w:after="0" w:line="240" w:lineRule="auto"/>
        <w:rPr>
          <w:rFonts w:ascii="Times New Roman" w:hAnsi="Times New Roman" w:cs="Times New Roman"/>
          <w:b/>
          <w:i/>
          <w:sz w:val="24"/>
          <w:szCs w:val="24"/>
        </w:rPr>
      </w:pPr>
      <w:r w:rsidRPr="003D08CF">
        <w:rPr>
          <w:rFonts w:ascii="Times New Roman" w:hAnsi="Times New Roman" w:cs="Times New Roman"/>
          <w:b/>
          <w:i/>
          <w:sz w:val="24"/>
          <w:szCs w:val="24"/>
        </w:rPr>
        <w:t>Statewide Health Improvement Program 2010 Interview Notes Analysis</w:t>
      </w:r>
    </w:p>
    <w:p w:rsidR="00BD4EB8" w:rsidRPr="00BD4EB8" w:rsidRDefault="00BD4EB8" w:rsidP="00E123A9">
      <w:pPr>
        <w:spacing w:after="0" w:line="240" w:lineRule="auto"/>
        <w:rPr>
          <w:rFonts w:ascii="Times New Roman" w:hAnsi="Times New Roman" w:cs="Times New Roman"/>
          <w:sz w:val="12"/>
          <w:szCs w:val="12"/>
        </w:rPr>
      </w:pPr>
    </w:p>
    <w:p w:rsidR="00E123A9" w:rsidRDefault="00E123A9" w:rsidP="00E123A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review analysis of </w:t>
      </w:r>
      <w:r w:rsidRPr="001019C1">
        <w:rPr>
          <w:rFonts w:ascii="Times New Roman" w:hAnsi="Times New Roman" w:cs="Times New Roman"/>
          <w:sz w:val="24"/>
          <w:szCs w:val="24"/>
        </w:rPr>
        <w:t>24 interviews</w:t>
      </w:r>
      <w:r>
        <w:rPr>
          <w:rFonts w:ascii="Times New Roman" w:hAnsi="Times New Roman" w:cs="Times New Roman"/>
          <w:sz w:val="24"/>
          <w:szCs w:val="24"/>
        </w:rPr>
        <w:t xml:space="preserve"> conducted by SHIP </w:t>
      </w:r>
      <w:r w:rsidR="00994E2E">
        <w:rPr>
          <w:rFonts w:ascii="Times New Roman" w:hAnsi="Times New Roman" w:cs="Times New Roman"/>
          <w:sz w:val="24"/>
          <w:szCs w:val="24"/>
        </w:rPr>
        <w:t xml:space="preserve">1.0 </w:t>
      </w:r>
      <w:r>
        <w:rPr>
          <w:rFonts w:ascii="Times New Roman" w:hAnsi="Times New Roman" w:cs="Times New Roman"/>
          <w:sz w:val="24"/>
          <w:szCs w:val="24"/>
        </w:rPr>
        <w:t>staff in the fall of 2010 was conducted. EvaluationGroup</w:t>
      </w:r>
      <w:proofErr w:type="gramStart"/>
      <w:r>
        <w:rPr>
          <w:rFonts w:ascii="Times New Roman" w:hAnsi="Times New Roman" w:cs="Times New Roman"/>
          <w:sz w:val="24"/>
          <w:szCs w:val="24"/>
        </w:rPr>
        <w:t>,LLC</w:t>
      </w:r>
      <w:proofErr w:type="gramEnd"/>
      <w:r>
        <w:rPr>
          <w:rFonts w:ascii="Times New Roman" w:hAnsi="Times New Roman" w:cs="Times New Roman"/>
          <w:sz w:val="24"/>
          <w:szCs w:val="24"/>
        </w:rPr>
        <w:t xml:space="preserve"> staff reviewed the numerous interviews, because many of them had gone unanalyzed due to a lack of time and resources with the SHIP 1.0 effort. It was hoped that a review of these interviews would help shed additional and useful information as a part of this study.  </w:t>
      </w:r>
    </w:p>
    <w:p w:rsidR="00E123A9" w:rsidRDefault="00E123A9" w:rsidP="00E123A9">
      <w:pPr>
        <w:spacing w:after="0" w:line="240" w:lineRule="auto"/>
        <w:rPr>
          <w:rFonts w:ascii="Times New Roman" w:hAnsi="Times New Roman" w:cs="Times New Roman"/>
          <w:sz w:val="24"/>
          <w:szCs w:val="24"/>
        </w:rPr>
      </w:pPr>
    </w:p>
    <w:p w:rsidR="00E123A9" w:rsidRPr="00AD4047" w:rsidRDefault="00E123A9" w:rsidP="00E123A9">
      <w:pPr>
        <w:pStyle w:val="ListParagraph"/>
        <w:numPr>
          <w:ilvl w:val="0"/>
          <w:numId w:val="26"/>
        </w:numPr>
        <w:spacing w:after="0" w:line="240" w:lineRule="auto"/>
        <w:rPr>
          <w:rFonts w:ascii="Times New Roman" w:eastAsia="Times New Roman" w:hAnsi="Times New Roman" w:cs="Times New Roman"/>
          <w:bCs/>
          <w:i/>
          <w:sz w:val="24"/>
          <w:szCs w:val="24"/>
        </w:rPr>
      </w:pPr>
      <w:r w:rsidRPr="00AD4047">
        <w:rPr>
          <w:rFonts w:ascii="Times New Roman" w:eastAsia="Times New Roman" w:hAnsi="Times New Roman" w:cs="Times New Roman"/>
          <w:bCs/>
          <w:i/>
          <w:sz w:val="24"/>
          <w:szCs w:val="24"/>
        </w:rPr>
        <w:t xml:space="preserve">What do you think are the most pressing health issue(s) facing </w:t>
      </w:r>
      <w:r w:rsidRPr="00AD4047">
        <w:rPr>
          <w:rFonts w:ascii="Times New Roman" w:eastAsia="Times New Roman" w:hAnsi="Times New Roman" w:cs="Times New Roman"/>
          <w:i/>
          <w:iCs/>
          <w:sz w:val="24"/>
          <w:szCs w:val="24"/>
        </w:rPr>
        <w:t>(community name)</w:t>
      </w:r>
      <w:r w:rsidRPr="00AD4047">
        <w:rPr>
          <w:rFonts w:ascii="Times New Roman" w:eastAsia="Times New Roman" w:hAnsi="Times New Roman" w:cs="Times New Roman"/>
          <w:bCs/>
          <w:i/>
          <w:sz w:val="24"/>
          <w:szCs w:val="24"/>
        </w:rPr>
        <w:t xml:space="preserve">? </w:t>
      </w:r>
    </w:p>
    <w:p w:rsidR="00E123A9" w:rsidRDefault="00E123A9" w:rsidP="00E123A9">
      <w:pPr>
        <w:spacing w:after="0" w:line="240" w:lineRule="auto"/>
        <w:rPr>
          <w:rFonts w:ascii="Times New Roman" w:eastAsia="Times New Roman" w:hAnsi="Times New Roman" w:cs="Times New Roman"/>
          <w:bCs/>
          <w:sz w:val="24"/>
          <w:szCs w:val="24"/>
        </w:rPr>
      </w:pPr>
    </w:p>
    <w:p w:rsidR="00E123A9" w:rsidRDefault="00E123A9" w:rsidP="00E123A9">
      <w:pPr>
        <w:spacing w:after="0" w:line="240" w:lineRule="auto"/>
        <w:ind w:firstLine="54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 no particular order of importance, the following areas were described as the most pressing health </w:t>
      </w:r>
      <w:r w:rsidR="0027321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concerns in their respective communities. </w:t>
      </w:r>
    </w:p>
    <w:p w:rsidR="00E123A9" w:rsidRDefault="00E123A9" w:rsidP="00E123A9">
      <w:pPr>
        <w:spacing w:after="0" w:line="240" w:lineRule="auto"/>
        <w:rPr>
          <w:rFonts w:ascii="Times New Roman" w:eastAsia="Times New Roman" w:hAnsi="Times New Roman" w:cs="Times New Roman"/>
          <w:bCs/>
          <w:sz w:val="24"/>
          <w:szCs w:val="24"/>
        </w:rPr>
      </w:pP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Alcohol</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Drugs</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Not enough activities</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Obesity</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Eating Habits</w:t>
      </w:r>
      <w:r>
        <w:rPr>
          <w:rFonts w:ascii="Times New Roman" w:eastAsia="Times New Roman" w:hAnsi="Times New Roman" w:cs="Times New Roman"/>
          <w:bCs/>
          <w:sz w:val="24"/>
          <w:szCs w:val="24"/>
        </w:rPr>
        <w:t xml:space="preserve"> (bad)</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 xml:space="preserve">Diabetes/ Health </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Elderly (greater need for resources)</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Transportation (getting to healthcare providers)</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Cancer</w:t>
      </w:r>
      <w:r>
        <w:rPr>
          <w:rFonts w:ascii="Times New Roman" w:eastAsia="Times New Roman" w:hAnsi="Times New Roman" w:cs="Times New Roman"/>
          <w:bCs/>
          <w:sz w:val="24"/>
          <w:szCs w:val="24"/>
        </w:rPr>
        <w:t xml:space="preserve"> (all kinds)</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Health Insurance (lack of)</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Provider recruitment/retention</w:t>
      </w:r>
    </w:p>
    <w:p w:rsidR="00E123A9" w:rsidRPr="00F57900" w:rsidRDefault="00E123A9" w:rsidP="00E123A9">
      <w:pPr>
        <w:pStyle w:val="ListParagraph"/>
        <w:numPr>
          <w:ilvl w:val="0"/>
          <w:numId w:val="27"/>
        </w:numPr>
        <w:spacing w:after="0" w:line="240" w:lineRule="auto"/>
        <w:rPr>
          <w:rFonts w:ascii="Times New Roman" w:eastAsia="Times New Roman" w:hAnsi="Times New Roman" w:cs="Times New Roman"/>
          <w:bCs/>
          <w:sz w:val="24"/>
          <w:szCs w:val="24"/>
        </w:rPr>
      </w:pPr>
      <w:r w:rsidRPr="00F57900">
        <w:rPr>
          <w:rFonts w:ascii="Times New Roman" w:eastAsia="Times New Roman" w:hAnsi="Times New Roman" w:cs="Times New Roman"/>
          <w:bCs/>
          <w:sz w:val="24"/>
          <w:szCs w:val="24"/>
        </w:rPr>
        <w:t>Income (low)</w:t>
      </w:r>
    </w:p>
    <w:p w:rsidR="00E123A9" w:rsidRPr="00F57900" w:rsidRDefault="00E123A9" w:rsidP="00E123A9">
      <w:pPr>
        <w:spacing w:after="0" w:line="240" w:lineRule="auto"/>
        <w:rPr>
          <w:rFonts w:ascii="Times New Roman" w:eastAsia="Times New Roman" w:hAnsi="Times New Roman" w:cs="Times New Roman"/>
          <w:bCs/>
          <w:sz w:val="24"/>
          <w:szCs w:val="24"/>
        </w:rPr>
      </w:pPr>
    </w:p>
    <w:p w:rsidR="00E123A9" w:rsidRPr="00AD4047" w:rsidRDefault="00E123A9" w:rsidP="00E123A9">
      <w:pPr>
        <w:pStyle w:val="ListParagraph"/>
        <w:numPr>
          <w:ilvl w:val="0"/>
          <w:numId w:val="26"/>
        </w:numPr>
        <w:spacing w:after="0" w:line="240" w:lineRule="auto"/>
        <w:rPr>
          <w:rFonts w:ascii="Times New Roman" w:eastAsia="Times New Roman" w:hAnsi="Times New Roman" w:cs="Times New Roman"/>
          <w:bCs/>
          <w:i/>
          <w:sz w:val="24"/>
          <w:szCs w:val="24"/>
        </w:rPr>
      </w:pPr>
      <w:r w:rsidRPr="00AD4047">
        <w:rPr>
          <w:rFonts w:ascii="Times New Roman" w:eastAsia="Times New Roman" w:hAnsi="Times New Roman" w:cs="Times New Roman"/>
          <w:bCs/>
          <w:i/>
          <w:sz w:val="24"/>
          <w:szCs w:val="24"/>
        </w:rPr>
        <w:t xml:space="preserve">To what extent is unhealthy eating and physical inactivity a problem in </w:t>
      </w:r>
      <w:r w:rsidRPr="00AD4047">
        <w:rPr>
          <w:rFonts w:ascii="Times New Roman" w:eastAsia="Times New Roman" w:hAnsi="Times New Roman" w:cs="Times New Roman"/>
          <w:i/>
          <w:iCs/>
          <w:sz w:val="24"/>
          <w:szCs w:val="24"/>
        </w:rPr>
        <w:t>(community name)</w:t>
      </w:r>
      <w:r w:rsidRPr="00AD4047">
        <w:rPr>
          <w:rFonts w:ascii="Times New Roman" w:eastAsia="Times New Roman" w:hAnsi="Times New Roman" w:cs="Times New Roman"/>
          <w:bCs/>
          <w:i/>
          <w:sz w:val="24"/>
          <w:szCs w:val="24"/>
        </w:rPr>
        <w:t xml:space="preserve">? </w:t>
      </w:r>
    </w:p>
    <w:p w:rsidR="00E123A9" w:rsidRDefault="00E123A9" w:rsidP="00E123A9">
      <w:pPr>
        <w:pStyle w:val="ListParagraph"/>
        <w:spacing w:after="0" w:line="240" w:lineRule="auto"/>
        <w:ind w:left="547"/>
        <w:rPr>
          <w:rFonts w:ascii="Times New Roman" w:eastAsia="Times New Roman" w:hAnsi="Times New Roman" w:cs="Times New Roman"/>
          <w:bCs/>
          <w:sz w:val="24"/>
          <w:szCs w:val="24"/>
        </w:rPr>
      </w:pPr>
    </w:p>
    <w:p w:rsidR="00E123A9" w:rsidRDefault="00E123A9" w:rsidP="00E123A9">
      <w:pPr>
        <w:pStyle w:val="ListParagraph"/>
        <w:spacing w:after="0" w:line="240" w:lineRule="auto"/>
        <w:ind w:left="54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Responses to this question fell into three broad themes below:</w:t>
      </w:r>
    </w:p>
    <w:p w:rsidR="00E123A9" w:rsidRDefault="00E123A9" w:rsidP="00E123A9">
      <w:pPr>
        <w:spacing w:after="0" w:line="240" w:lineRule="auto"/>
        <w:rPr>
          <w:rFonts w:ascii="Times New Roman" w:eastAsia="Times New Roman" w:hAnsi="Times New Roman" w:cs="Times New Roman"/>
          <w:bCs/>
          <w:sz w:val="24"/>
          <w:szCs w:val="24"/>
        </w:rPr>
      </w:pPr>
    </w:p>
    <w:p w:rsidR="00E123A9" w:rsidRPr="00AD4047" w:rsidRDefault="00E123A9" w:rsidP="00E123A9">
      <w:pPr>
        <w:pStyle w:val="ListParagraph"/>
        <w:numPr>
          <w:ilvl w:val="0"/>
          <w:numId w:val="28"/>
        </w:numPr>
        <w:spacing w:after="0" w:line="240" w:lineRule="auto"/>
        <w:rPr>
          <w:rFonts w:ascii="Times New Roman" w:eastAsia="Times New Roman" w:hAnsi="Times New Roman" w:cs="Times New Roman"/>
          <w:bCs/>
          <w:sz w:val="24"/>
          <w:szCs w:val="24"/>
        </w:rPr>
      </w:pPr>
      <w:r w:rsidRPr="00AD4047">
        <w:rPr>
          <w:rFonts w:ascii="Times New Roman" w:eastAsia="Times New Roman" w:hAnsi="Times New Roman" w:cs="Times New Roman"/>
          <w:bCs/>
          <w:sz w:val="24"/>
          <w:szCs w:val="24"/>
        </w:rPr>
        <w:t>In rural areas, fast food acces</w:t>
      </w:r>
      <w:r>
        <w:rPr>
          <w:rFonts w:ascii="Times New Roman" w:eastAsia="Times New Roman" w:hAnsi="Times New Roman" w:cs="Times New Roman"/>
          <w:bCs/>
          <w:sz w:val="24"/>
          <w:szCs w:val="24"/>
        </w:rPr>
        <w:t>s may be more limited (e.g. no McDonald’s)</w:t>
      </w:r>
      <w:r w:rsidRPr="00AD4047">
        <w:rPr>
          <w:rFonts w:ascii="Times New Roman" w:eastAsia="Times New Roman" w:hAnsi="Times New Roman" w:cs="Times New Roman"/>
          <w:bCs/>
          <w:sz w:val="24"/>
          <w:szCs w:val="24"/>
        </w:rPr>
        <w:t xml:space="preserve">, but so is access to physical fitness facilities and opportunities for participation in group activities </w:t>
      </w:r>
      <w:r>
        <w:rPr>
          <w:rFonts w:ascii="Times New Roman" w:eastAsia="Times New Roman" w:hAnsi="Times New Roman" w:cs="Times New Roman"/>
          <w:bCs/>
          <w:sz w:val="24"/>
          <w:szCs w:val="24"/>
        </w:rPr>
        <w:t xml:space="preserve">(such as </w:t>
      </w:r>
      <w:r w:rsidRPr="00AD4047">
        <w:rPr>
          <w:rFonts w:ascii="Times New Roman" w:eastAsia="Times New Roman" w:hAnsi="Times New Roman" w:cs="Times New Roman"/>
          <w:bCs/>
          <w:sz w:val="24"/>
          <w:szCs w:val="24"/>
        </w:rPr>
        <w:t xml:space="preserve">fewer community ed. </w:t>
      </w:r>
      <w:r>
        <w:rPr>
          <w:rFonts w:ascii="Times New Roman" w:eastAsia="Times New Roman" w:hAnsi="Times New Roman" w:cs="Times New Roman"/>
          <w:bCs/>
          <w:sz w:val="24"/>
          <w:szCs w:val="24"/>
        </w:rPr>
        <w:t>o</w:t>
      </w:r>
      <w:r w:rsidRPr="00AD4047">
        <w:rPr>
          <w:rFonts w:ascii="Times New Roman" w:eastAsia="Times New Roman" w:hAnsi="Times New Roman" w:cs="Times New Roman"/>
          <w:bCs/>
          <w:sz w:val="24"/>
          <w:szCs w:val="24"/>
        </w:rPr>
        <w:t>fferings.</w:t>
      </w:r>
      <w:r>
        <w:rPr>
          <w:rFonts w:ascii="Times New Roman" w:eastAsia="Times New Roman" w:hAnsi="Times New Roman" w:cs="Times New Roman"/>
          <w:bCs/>
          <w:sz w:val="24"/>
          <w:szCs w:val="24"/>
        </w:rPr>
        <w:t>)</w:t>
      </w:r>
    </w:p>
    <w:p w:rsidR="00E123A9" w:rsidRPr="00AD4047" w:rsidRDefault="00E123A9" w:rsidP="00E123A9">
      <w:pPr>
        <w:pStyle w:val="ListParagraph"/>
        <w:numPr>
          <w:ilvl w:val="0"/>
          <w:numId w:val="28"/>
        </w:numPr>
        <w:spacing w:after="0" w:line="240" w:lineRule="auto"/>
        <w:rPr>
          <w:rFonts w:ascii="Times New Roman" w:eastAsia="Times New Roman" w:hAnsi="Times New Roman" w:cs="Times New Roman"/>
          <w:bCs/>
          <w:sz w:val="24"/>
          <w:szCs w:val="24"/>
        </w:rPr>
      </w:pPr>
      <w:r w:rsidRPr="00AD4047">
        <w:rPr>
          <w:rFonts w:ascii="Times New Roman" w:eastAsia="Times New Roman" w:hAnsi="Times New Roman" w:cs="Times New Roman"/>
          <w:bCs/>
          <w:sz w:val="24"/>
          <w:szCs w:val="24"/>
        </w:rPr>
        <w:t xml:space="preserve">The climate (cold, lack of sunshine), culture (Scandinavian where everything revolves around food), coupled with busy schedules (lack of time for preparing nutritious foods) all contribute </w:t>
      </w:r>
      <w:r>
        <w:rPr>
          <w:rFonts w:ascii="Times New Roman" w:eastAsia="Times New Roman" w:hAnsi="Times New Roman" w:cs="Times New Roman"/>
          <w:bCs/>
          <w:sz w:val="24"/>
          <w:szCs w:val="24"/>
        </w:rPr>
        <w:t>greatly to the</w:t>
      </w:r>
      <w:r w:rsidRPr="00AD4047">
        <w:rPr>
          <w:rFonts w:ascii="Times New Roman" w:eastAsia="Times New Roman" w:hAnsi="Times New Roman" w:cs="Times New Roman"/>
          <w:bCs/>
          <w:sz w:val="24"/>
          <w:szCs w:val="24"/>
        </w:rPr>
        <w:t xml:space="preserve"> obesity problem</w:t>
      </w:r>
    </w:p>
    <w:p w:rsidR="00E123A9" w:rsidRPr="00AD4047" w:rsidRDefault="00E123A9" w:rsidP="00E123A9">
      <w:pPr>
        <w:pStyle w:val="ListParagraph"/>
        <w:numPr>
          <w:ilvl w:val="0"/>
          <w:numId w:val="28"/>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w:t>
      </w:r>
      <w:r w:rsidRPr="00AD4047">
        <w:rPr>
          <w:rFonts w:ascii="Times New Roman" w:eastAsia="Times New Roman" w:hAnsi="Times New Roman" w:cs="Times New Roman"/>
          <w:bCs/>
          <w:sz w:val="24"/>
          <w:szCs w:val="24"/>
        </w:rPr>
        <w:t>oor eating environment</w:t>
      </w:r>
      <w:r>
        <w:rPr>
          <w:rFonts w:ascii="Times New Roman" w:eastAsia="Times New Roman" w:hAnsi="Times New Roman" w:cs="Times New Roman"/>
          <w:bCs/>
          <w:sz w:val="24"/>
          <w:szCs w:val="24"/>
        </w:rPr>
        <w:t>s exist</w:t>
      </w:r>
      <w:r w:rsidRPr="00AD4047">
        <w:rPr>
          <w:rFonts w:ascii="Times New Roman" w:eastAsia="Times New Roman" w:hAnsi="Times New Roman" w:cs="Times New Roman"/>
          <w:bCs/>
          <w:sz w:val="24"/>
          <w:szCs w:val="24"/>
        </w:rPr>
        <w:t xml:space="preserve"> for kids at </w:t>
      </w:r>
      <w:r>
        <w:rPr>
          <w:rFonts w:ascii="Times New Roman" w:eastAsia="Times New Roman" w:hAnsi="Times New Roman" w:cs="Times New Roman"/>
          <w:bCs/>
          <w:sz w:val="24"/>
          <w:szCs w:val="24"/>
        </w:rPr>
        <w:t xml:space="preserve">some </w:t>
      </w:r>
      <w:r w:rsidRPr="00AD4047">
        <w:rPr>
          <w:rFonts w:ascii="Times New Roman" w:eastAsia="Times New Roman" w:hAnsi="Times New Roman" w:cs="Times New Roman"/>
          <w:bCs/>
          <w:sz w:val="24"/>
          <w:szCs w:val="24"/>
        </w:rPr>
        <w:t>school</w:t>
      </w:r>
      <w:r>
        <w:rPr>
          <w:rFonts w:ascii="Times New Roman" w:eastAsia="Times New Roman" w:hAnsi="Times New Roman" w:cs="Times New Roman"/>
          <w:bCs/>
          <w:sz w:val="24"/>
          <w:szCs w:val="24"/>
        </w:rPr>
        <w:t>s</w:t>
      </w:r>
      <w:r w:rsidRPr="00AD4047">
        <w:rPr>
          <w:rFonts w:ascii="Times New Roman" w:eastAsia="Times New Roman" w:hAnsi="Times New Roman" w:cs="Times New Roman"/>
          <w:bCs/>
          <w:sz w:val="24"/>
          <w:szCs w:val="24"/>
        </w:rPr>
        <w:t xml:space="preserve"> (pizza at game events becomes a meal for kids, juniors and seniors eat uptown at the convenience store instead</w:t>
      </w:r>
      <w:r>
        <w:rPr>
          <w:rFonts w:ascii="Times New Roman" w:eastAsia="Times New Roman" w:hAnsi="Times New Roman" w:cs="Times New Roman"/>
          <w:bCs/>
          <w:sz w:val="24"/>
          <w:szCs w:val="24"/>
        </w:rPr>
        <w:t xml:space="preserve"> of school lunch, lunches still not that healthy and </w:t>
      </w:r>
      <w:r w:rsidRPr="00AD4047">
        <w:rPr>
          <w:rFonts w:ascii="Times New Roman" w:eastAsia="Times New Roman" w:hAnsi="Times New Roman" w:cs="Times New Roman"/>
          <w:bCs/>
          <w:sz w:val="24"/>
          <w:szCs w:val="24"/>
        </w:rPr>
        <w:t>full of carbs)</w:t>
      </w:r>
      <w:r>
        <w:rPr>
          <w:rFonts w:ascii="Times New Roman" w:eastAsia="Times New Roman" w:hAnsi="Times New Roman" w:cs="Times New Roman"/>
          <w:bCs/>
          <w:sz w:val="24"/>
          <w:szCs w:val="24"/>
        </w:rPr>
        <w:t>.</w:t>
      </w:r>
    </w:p>
    <w:p w:rsidR="00E123A9" w:rsidRDefault="00E123A9" w:rsidP="00E123A9">
      <w:pPr>
        <w:spacing w:after="0" w:line="240" w:lineRule="auto"/>
        <w:rPr>
          <w:rFonts w:ascii="Times New Roman" w:eastAsia="Times New Roman" w:hAnsi="Times New Roman" w:cs="Times New Roman"/>
          <w:bCs/>
          <w:sz w:val="24"/>
          <w:szCs w:val="24"/>
        </w:rPr>
      </w:pPr>
    </w:p>
    <w:p w:rsidR="00E123A9" w:rsidRPr="00AD4047" w:rsidRDefault="00E123A9" w:rsidP="00E123A9">
      <w:pPr>
        <w:pStyle w:val="ListParagraph"/>
        <w:numPr>
          <w:ilvl w:val="0"/>
          <w:numId w:val="26"/>
        </w:numPr>
        <w:spacing w:after="0" w:line="240" w:lineRule="auto"/>
        <w:rPr>
          <w:rFonts w:ascii="Times New Roman" w:eastAsia="Times New Roman" w:hAnsi="Times New Roman" w:cs="Times New Roman"/>
          <w:bCs/>
          <w:i/>
          <w:sz w:val="24"/>
          <w:szCs w:val="24"/>
        </w:rPr>
      </w:pPr>
      <w:r w:rsidRPr="00AD4047">
        <w:rPr>
          <w:rFonts w:ascii="Times New Roman" w:eastAsia="Times New Roman" w:hAnsi="Times New Roman" w:cs="Times New Roman"/>
          <w:bCs/>
          <w:i/>
          <w:sz w:val="24"/>
          <w:szCs w:val="24"/>
        </w:rPr>
        <w:t xml:space="preserve">To what extent is tobacco use a problem in </w:t>
      </w:r>
      <w:r w:rsidRPr="00AD4047">
        <w:rPr>
          <w:rFonts w:ascii="Times New Roman" w:eastAsia="Times New Roman" w:hAnsi="Times New Roman" w:cs="Times New Roman"/>
          <w:i/>
          <w:iCs/>
          <w:sz w:val="24"/>
          <w:szCs w:val="24"/>
        </w:rPr>
        <w:t>(community name</w:t>
      </w:r>
      <w:r w:rsidRPr="00AD4047">
        <w:rPr>
          <w:rFonts w:ascii="Times New Roman" w:eastAsia="Times New Roman" w:hAnsi="Times New Roman" w:cs="Times New Roman"/>
          <w:bCs/>
          <w:i/>
          <w:sz w:val="24"/>
          <w:szCs w:val="24"/>
        </w:rPr>
        <w:t>)?</w:t>
      </w:r>
    </w:p>
    <w:p w:rsidR="00E123A9" w:rsidRDefault="00E123A9" w:rsidP="00E123A9">
      <w:pPr>
        <w:spacing w:after="0" w:line="240" w:lineRule="auto"/>
        <w:rPr>
          <w:rFonts w:ascii="Times New Roman" w:eastAsia="Times New Roman" w:hAnsi="Times New Roman" w:cs="Times New Roman"/>
          <w:bCs/>
          <w:sz w:val="24"/>
          <w:szCs w:val="24"/>
        </w:rPr>
      </w:pPr>
    </w:p>
    <w:p w:rsidR="00E123A9" w:rsidRPr="00EE706A" w:rsidRDefault="00E123A9" w:rsidP="00E123A9">
      <w:pPr>
        <w:pStyle w:val="ListParagraph"/>
        <w:numPr>
          <w:ilvl w:val="0"/>
          <w:numId w:val="29"/>
        </w:numPr>
        <w:spacing w:after="0" w:line="240" w:lineRule="auto"/>
        <w:rPr>
          <w:rFonts w:ascii="Times New Roman" w:eastAsia="Times New Roman" w:hAnsi="Times New Roman" w:cs="Times New Roman"/>
          <w:bCs/>
          <w:sz w:val="24"/>
          <w:szCs w:val="24"/>
        </w:rPr>
      </w:pPr>
      <w:r w:rsidRPr="00EE706A">
        <w:rPr>
          <w:rFonts w:ascii="Times New Roman" w:eastAsia="Times New Roman" w:hAnsi="Times New Roman" w:cs="Times New Roman"/>
          <w:bCs/>
          <w:sz w:val="24"/>
          <w:szCs w:val="24"/>
        </w:rPr>
        <w:t>Sentiments were spli</w:t>
      </w:r>
      <w:r>
        <w:rPr>
          <w:rFonts w:ascii="Times New Roman" w:eastAsia="Times New Roman" w:hAnsi="Times New Roman" w:cs="Times New Roman"/>
          <w:bCs/>
          <w:sz w:val="24"/>
          <w:szCs w:val="24"/>
        </w:rPr>
        <w:t xml:space="preserve">t among interviewees. For some tobacco use </w:t>
      </w:r>
      <w:r w:rsidRPr="00EE706A">
        <w:rPr>
          <w:rFonts w:ascii="Times New Roman" w:eastAsia="Times New Roman" w:hAnsi="Times New Roman" w:cs="Times New Roman"/>
          <w:bCs/>
          <w:sz w:val="24"/>
          <w:szCs w:val="24"/>
        </w:rPr>
        <w:t>was viewed as an issue of decreasing concern. These individuals’ believe that no smoking ordinances have worked</w:t>
      </w:r>
      <w:r>
        <w:rPr>
          <w:rFonts w:ascii="Times New Roman" w:eastAsia="Times New Roman" w:hAnsi="Times New Roman" w:cs="Times New Roman"/>
          <w:bCs/>
          <w:sz w:val="24"/>
          <w:szCs w:val="24"/>
        </w:rPr>
        <w:t xml:space="preserve"> in helping people quit, but that if people want to smoke</w:t>
      </w:r>
      <w:r w:rsidRPr="00EE706A">
        <w:rPr>
          <w:rFonts w:ascii="Times New Roman" w:eastAsia="Times New Roman" w:hAnsi="Times New Roman" w:cs="Times New Roman"/>
          <w:bCs/>
          <w:sz w:val="24"/>
          <w:szCs w:val="24"/>
        </w:rPr>
        <w:t xml:space="preserve"> it is their right as long as they are not hurting anyone else with their smoke. Other respondents felt strongly that smoking was on the increase both in youth and adults. A number of individuals felt that chewing tobacco use was </w:t>
      </w:r>
      <w:r>
        <w:rPr>
          <w:rFonts w:ascii="Times New Roman" w:eastAsia="Times New Roman" w:hAnsi="Times New Roman" w:cs="Times New Roman"/>
          <w:bCs/>
          <w:sz w:val="24"/>
          <w:szCs w:val="24"/>
        </w:rPr>
        <w:t xml:space="preserve">also </w:t>
      </w:r>
      <w:r w:rsidRPr="00EE706A">
        <w:rPr>
          <w:rFonts w:ascii="Times New Roman" w:eastAsia="Times New Roman" w:hAnsi="Times New Roman" w:cs="Times New Roman"/>
          <w:bCs/>
          <w:sz w:val="24"/>
          <w:szCs w:val="24"/>
        </w:rPr>
        <w:t xml:space="preserve">on the rise. </w:t>
      </w:r>
    </w:p>
    <w:p w:rsidR="00E123A9" w:rsidRDefault="00E123A9" w:rsidP="00E123A9">
      <w:pPr>
        <w:spacing w:after="0" w:line="240" w:lineRule="auto"/>
        <w:rPr>
          <w:rFonts w:ascii="Times New Roman" w:eastAsia="Times New Roman" w:hAnsi="Times New Roman" w:cs="Times New Roman"/>
          <w:bCs/>
          <w:sz w:val="24"/>
          <w:szCs w:val="24"/>
        </w:rPr>
      </w:pPr>
    </w:p>
    <w:p w:rsidR="00E123A9" w:rsidRDefault="00E123A9" w:rsidP="00E123A9">
      <w:pPr>
        <w:pStyle w:val="ListParagraph"/>
        <w:numPr>
          <w:ilvl w:val="0"/>
          <w:numId w:val="26"/>
        </w:numPr>
        <w:spacing w:after="0" w:line="240" w:lineRule="auto"/>
        <w:rPr>
          <w:rFonts w:ascii="Times New Roman" w:eastAsia="Times New Roman" w:hAnsi="Times New Roman" w:cs="Times New Roman"/>
          <w:bCs/>
          <w:i/>
          <w:sz w:val="24"/>
          <w:szCs w:val="24"/>
        </w:rPr>
      </w:pPr>
      <w:r w:rsidRPr="009D4648">
        <w:rPr>
          <w:rFonts w:ascii="Times New Roman" w:eastAsia="Times New Roman" w:hAnsi="Times New Roman" w:cs="Times New Roman"/>
          <w:bCs/>
          <w:i/>
          <w:sz w:val="24"/>
          <w:szCs w:val="24"/>
        </w:rPr>
        <w:lastRenderedPageBreak/>
        <w:t xml:space="preserve">Are there any </w:t>
      </w:r>
      <w:r w:rsidRPr="009D4648">
        <w:rPr>
          <w:rFonts w:ascii="Times New Roman" w:eastAsia="Times New Roman" w:hAnsi="Times New Roman" w:cs="Times New Roman"/>
          <w:bCs/>
          <w:i/>
          <w:sz w:val="24"/>
          <w:szCs w:val="24"/>
          <w:u w:val="single"/>
        </w:rPr>
        <w:t>activities or policies</w:t>
      </w:r>
      <w:r w:rsidRPr="009D4648">
        <w:rPr>
          <w:rFonts w:ascii="Times New Roman" w:eastAsia="Times New Roman" w:hAnsi="Times New Roman" w:cs="Times New Roman"/>
          <w:bCs/>
          <w:i/>
          <w:sz w:val="24"/>
          <w:szCs w:val="24"/>
        </w:rPr>
        <w:t xml:space="preserve"> within your organization that encourage physical fitness </w:t>
      </w:r>
      <w:r w:rsidRPr="009D4648">
        <w:rPr>
          <w:rFonts w:ascii="Times New Roman" w:eastAsia="Times New Roman" w:hAnsi="Times New Roman" w:cs="Times New Roman"/>
          <w:i/>
          <w:iCs/>
          <w:sz w:val="24"/>
          <w:szCs w:val="24"/>
        </w:rPr>
        <w:t>(i.e., healthy diet, physical activity)</w:t>
      </w:r>
      <w:r w:rsidRPr="009D4648">
        <w:rPr>
          <w:rFonts w:ascii="Times New Roman" w:eastAsia="Times New Roman" w:hAnsi="Times New Roman" w:cs="Times New Roman"/>
          <w:bCs/>
          <w:i/>
          <w:sz w:val="24"/>
          <w:szCs w:val="24"/>
        </w:rPr>
        <w:t xml:space="preserve"> or tobacco cessation?  If so, what are they? </w:t>
      </w:r>
    </w:p>
    <w:p w:rsidR="00E123A9" w:rsidRPr="009D4648" w:rsidRDefault="00E123A9" w:rsidP="00E123A9">
      <w:pPr>
        <w:pStyle w:val="ListParagraph"/>
        <w:spacing w:after="0" w:line="240" w:lineRule="auto"/>
        <w:ind w:left="547"/>
        <w:rPr>
          <w:rFonts w:ascii="Times New Roman" w:eastAsia="Times New Roman" w:hAnsi="Times New Roman" w:cs="Times New Roman"/>
          <w:bCs/>
          <w:i/>
          <w:sz w:val="24"/>
          <w:szCs w:val="24"/>
        </w:rPr>
      </w:pPr>
    </w:p>
    <w:p w:rsidR="00E123A9" w:rsidRDefault="00E123A9" w:rsidP="00E123A9">
      <w:pPr>
        <w:pStyle w:val="ListParagraph"/>
        <w:numPr>
          <w:ilvl w:val="0"/>
          <w:numId w:val="29"/>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Most commonly, tobacco cessation was encouraged by a no smoking policy within any work or school buildings. Program activities such as participation in </w:t>
      </w:r>
      <w:proofErr w:type="spellStart"/>
      <w:r>
        <w:rPr>
          <w:rFonts w:ascii="Times New Roman" w:eastAsia="Times New Roman" w:hAnsi="Times New Roman" w:cs="Times New Roman"/>
          <w:bCs/>
          <w:sz w:val="24"/>
          <w:szCs w:val="24"/>
        </w:rPr>
        <w:t>Quitline</w:t>
      </w:r>
      <w:proofErr w:type="spellEnd"/>
      <w:r>
        <w:rPr>
          <w:rFonts w:ascii="Times New Roman" w:eastAsia="Times New Roman" w:hAnsi="Times New Roman" w:cs="Times New Roman"/>
          <w:bCs/>
          <w:sz w:val="24"/>
          <w:szCs w:val="24"/>
        </w:rPr>
        <w:t>/</w:t>
      </w:r>
      <w:proofErr w:type="spellStart"/>
      <w:r>
        <w:rPr>
          <w:rFonts w:ascii="Times New Roman" w:eastAsia="Times New Roman" w:hAnsi="Times New Roman" w:cs="Times New Roman"/>
          <w:bCs/>
          <w:sz w:val="24"/>
          <w:szCs w:val="24"/>
        </w:rPr>
        <w:t>Quitplan</w:t>
      </w:r>
      <w:proofErr w:type="spellEnd"/>
      <w:r>
        <w:rPr>
          <w:rFonts w:ascii="Times New Roman" w:eastAsia="Times New Roman" w:hAnsi="Times New Roman" w:cs="Times New Roman"/>
          <w:bCs/>
          <w:sz w:val="24"/>
          <w:szCs w:val="24"/>
        </w:rPr>
        <w:t xml:space="preserve"> programs and healthy lifestyle speakers were also commonly mentioned.  A wide range of physical activity/healthy eating policies and activities were discussed, including: no pop vending machines, closed lunch hour at noon for students, free membership to fitness centers, and the formation of school wellness committees; the latter of which was a focus of SHIP grant efforts. </w:t>
      </w:r>
    </w:p>
    <w:p w:rsidR="00E123A9" w:rsidRDefault="00E123A9" w:rsidP="00E123A9">
      <w:pPr>
        <w:pStyle w:val="ListParagraph"/>
        <w:spacing w:after="0" w:line="240" w:lineRule="auto"/>
        <w:ind w:left="547"/>
        <w:rPr>
          <w:rFonts w:ascii="Times New Roman" w:eastAsia="Times New Roman" w:hAnsi="Times New Roman" w:cs="Times New Roman"/>
          <w:bCs/>
          <w:sz w:val="24"/>
          <w:szCs w:val="24"/>
        </w:rPr>
      </w:pPr>
    </w:p>
    <w:p w:rsidR="00E123A9" w:rsidRDefault="00E123A9" w:rsidP="00E123A9">
      <w:pPr>
        <w:pStyle w:val="ListParagraph"/>
        <w:numPr>
          <w:ilvl w:val="0"/>
          <w:numId w:val="26"/>
        </w:numPr>
        <w:spacing w:after="0" w:line="240" w:lineRule="auto"/>
        <w:rPr>
          <w:rFonts w:ascii="Times New Roman" w:eastAsia="Times New Roman" w:hAnsi="Times New Roman" w:cs="Times New Roman"/>
          <w:bCs/>
          <w:i/>
          <w:sz w:val="24"/>
          <w:szCs w:val="24"/>
        </w:rPr>
      </w:pPr>
      <w:r w:rsidRPr="009D4648">
        <w:rPr>
          <w:rFonts w:ascii="Times New Roman" w:eastAsia="Times New Roman" w:hAnsi="Times New Roman" w:cs="Times New Roman"/>
          <w:bCs/>
          <w:i/>
          <w:sz w:val="24"/>
          <w:szCs w:val="24"/>
        </w:rPr>
        <w:t xml:space="preserve">Are you aware of any </w:t>
      </w:r>
      <w:r w:rsidRPr="009D4648">
        <w:rPr>
          <w:rFonts w:ascii="Times New Roman" w:eastAsia="Times New Roman" w:hAnsi="Times New Roman" w:cs="Times New Roman"/>
          <w:bCs/>
          <w:i/>
          <w:sz w:val="24"/>
          <w:szCs w:val="24"/>
          <w:u w:val="single"/>
        </w:rPr>
        <w:t>policies</w:t>
      </w:r>
      <w:r w:rsidRPr="009D4648">
        <w:rPr>
          <w:rFonts w:ascii="Times New Roman" w:eastAsia="Times New Roman" w:hAnsi="Times New Roman" w:cs="Times New Roman"/>
          <w:bCs/>
          <w:i/>
          <w:sz w:val="24"/>
          <w:szCs w:val="24"/>
        </w:rPr>
        <w:t xml:space="preserve"> </w:t>
      </w:r>
      <w:r w:rsidRPr="009D4648">
        <w:rPr>
          <w:rFonts w:ascii="Times New Roman" w:eastAsia="Times New Roman" w:hAnsi="Times New Roman" w:cs="Times New Roman"/>
          <w:i/>
          <w:iCs/>
          <w:sz w:val="24"/>
          <w:szCs w:val="24"/>
        </w:rPr>
        <w:t>(rules or codified procedures)</w:t>
      </w:r>
      <w:r w:rsidRPr="009D4648">
        <w:rPr>
          <w:rFonts w:ascii="Times New Roman" w:eastAsia="Times New Roman" w:hAnsi="Times New Roman" w:cs="Times New Roman"/>
          <w:bCs/>
          <w:i/>
          <w:sz w:val="24"/>
          <w:szCs w:val="24"/>
        </w:rPr>
        <w:t xml:space="preserve"> within the larger community designed to encourage physical fitness or tobacco cessation?  </w:t>
      </w:r>
    </w:p>
    <w:p w:rsidR="00E123A9" w:rsidRPr="009D4648" w:rsidRDefault="00E123A9" w:rsidP="00E123A9">
      <w:pPr>
        <w:pStyle w:val="ListParagraph"/>
        <w:spacing w:after="0" w:line="240" w:lineRule="auto"/>
        <w:ind w:left="547"/>
        <w:rPr>
          <w:rFonts w:ascii="Times New Roman" w:eastAsia="Times New Roman" w:hAnsi="Times New Roman" w:cs="Times New Roman"/>
          <w:bCs/>
          <w:i/>
          <w:sz w:val="24"/>
          <w:szCs w:val="24"/>
        </w:rPr>
      </w:pPr>
    </w:p>
    <w:p w:rsidR="00E123A9" w:rsidRDefault="00E123A9" w:rsidP="00E123A9">
      <w:pPr>
        <w:pStyle w:val="ListParagraph"/>
        <w:numPr>
          <w:ilvl w:val="0"/>
          <w:numId w:val="29"/>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Great awareness existed regarding no smoking policies at work places, restaurants, and in school buildings. Several grants were mentioned as well regarding the encouragement of physical fitness, including school fresh fruit and vegetable grant, </w:t>
      </w:r>
      <w:proofErr w:type="gramStart"/>
      <w:r>
        <w:rPr>
          <w:rFonts w:ascii="Times New Roman" w:eastAsia="Times New Roman" w:hAnsi="Times New Roman" w:cs="Times New Roman"/>
          <w:bCs/>
          <w:sz w:val="24"/>
          <w:szCs w:val="24"/>
        </w:rPr>
        <w:t>Our</w:t>
      </w:r>
      <w:proofErr w:type="gramEnd"/>
      <w:r>
        <w:rPr>
          <w:rFonts w:ascii="Times New Roman" w:eastAsia="Times New Roman" w:hAnsi="Times New Roman" w:cs="Times New Roman"/>
          <w:bCs/>
          <w:sz w:val="24"/>
          <w:szCs w:val="24"/>
        </w:rPr>
        <w:t xml:space="preserve"> children Succeed Initiative, and the Carol White Physical Education Program (PEP) grant. </w:t>
      </w:r>
    </w:p>
    <w:p w:rsidR="00E123A9" w:rsidRPr="009D4648" w:rsidRDefault="00E123A9" w:rsidP="00E123A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E123A9" w:rsidRPr="009D4648" w:rsidRDefault="00E123A9" w:rsidP="00E123A9">
      <w:pPr>
        <w:pStyle w:val="ListParagraph"/>
        <w:numPr>
          <w:ilvl w:val="0"/>
          <w:numId w:val="26"/>
        </w:numPr>
        <w:spacing w:after="0" w:line="240" w:lineRule="auto"/>
        <w:rPr>
          <w:rFonts w:ascii="Times New Roman" w:eastAsia="Times New Roman" w:hAnsi="Times New Roman" w:cs="Times New Roman"/>
          <w:bCs/>
          <w:i/>
          <w:sz w:val="24"/>
          <w:szCs w:val="24"/>
        </w:rPr>
      </w:pPr>
      <w:r w:rsidRPr="009D4648">
        <w:rPr>
          <w:rFonts w:ascii="Times New Roman" w:eastAsia="Times New Roman" w:hAnsi="Times New Roman" w:cs="Times New Roman"/>
          <w:bCs/>
          <w:i/>
          <w:sz w:val="24"/>
          <w:szCs w:val="24"/>
        </w:rPr>
        <w:t xml:space="preserve">What </w:t>
      </w:r>
      <w:r w:rsidRPr="009D4648">
        <w:rPr>
          <w:rFonts w:ascii="Times New Roman" w:eastAsia="Times New Roman" w:hAnsi="Times New Roman" w:cs="Times New Roman"/>
          <w:bCs/>
          <w:i/>
          <w:sz w:val="24"/>
          <w:szCs w:val="24"/>
          <w:u w:val="single"/>
        </w:rPr>
        <w:t>systems</w:t>
      </w:r>
      <w:r w:rsidRPr="009D4648">
        <w:rPr>
          <w:rFonts w:ascii="Times New Roman" w:eastAsia="Times New Roman" w:hAnsi="Times New Roman" w:cs="Times New Roman"/>
          <w:i/>
          <w:sz w:val="24"/>
          <w:szCs w:val="24"/>
        </w:rPr>
        <w:t xml:space="preserve"> </w:t>
      </w:r>
      <w:r w:rsidRPr="009D4648">
        <w:rPr>
          <w:rFonts w:ascii="Times New Roman" w:eastAsia="Times New Roman" w:hAnsi="Times New Roman" w:cs="Times New Roman"/>
          <w:i/>
          <w:iCs/>
          <w:sz w:val="24"/>
          <w:szCs w:val="24"/>
        </w:rPr>
        <w:t>(groups of people, organizations, businesses, etc. working together)</w:t>
      </w:r>
      <w:r w:rsidRPr="009D4648">
        <w:rPr>
          <w:rFonts w:ascii="Times New Roman" w:eastAsia="Times New Roman" w:hAnsi="Times New Roman" w:cs="Times New Roman"/>
          <w:bCs/>
          <w:i/>
          <w:iCs/>
          <w:sz w:val="24"/>
          <w:szCs w:val="24"/>
        </w:rPr>
        <w:t xml:space="preserve"> </w:t>
      </w:r>
      <w:r w:rsidRPr="009D4648">
        <w:rPr>
          <w:rFonts w:ascii="Times New Roman" w:eastAsia="Times New Roman" w:hAnsi="Times New Roman" w:cs="Times New Roman"/>
          <w:bCs/>
          <w:i/>
          <w:sz w:val="24"/>
          <w:szCs w:val="24"/>
        </w:rPr>
        <w:t>in</w:t>
      </w:r>
      <w:r w:rsidRPr="009D4648">
        <w:rPr>
          <w:rFonts w:ascii="Times New Roman" w:eastAsia="Times New Roman" w:hAnsi="Times New Roman" w:cs="Times New Roman"/>
          <w:i/>
          <w:sz w:val="24"/>
          <w:szCs w:val="24"/>
        </w:rPr>
        <w:t xml:space="preserve"> </w:t>
      </w:r>
      <w:r w:rsidRPr="009D4648">
        <w:rPr>
          <w:rFonts w:ascii="Times New Roman" w:eastAsia="Times New Roman" w:hAnsi="Times New Roman" w:cs="Times New Roman"/>
          <w:i/>
          <w:iCs/>
          <w:sz w:val="24"/>
          <w:szCs w:val="24"/>
        </w:rPr>
        <w:t xml:space="preserve">(community name) </w:t>
      </w:r>
      <w:r w:rsidRPr="009D4648">
        <w:rPr>
          <w:rFonts w:ascii="Times New Roman" w:eastAsia="Times New Roman" w:hAnsi="Times New Roman" w:cs="Times New Roman"/>
          <w:bCs/>
          <w:i/>
          <w:sz w:val="24"/>
          <w:szCs w:val="24"/>
        </w:rPr>
        <w:t xml:space="preserve">encourage physical fitness or tobacco cessation?  </w:t>
      </w:r>
      <w:r w:rsidRPr="009D4648">
        <w:rPr>
          <w:rFonts w:ascii="Times New Roman" w:eastAsia="Times New Roman" w:hAnsi="Times New Roman" w:cs="Times New Roman"/>
          <w:i/>
          <w:sz w:val="24"/>
          <w:szCs w:val="24"/>
        </w:rPr>
        <w:t xml:space="preserve"> </w:t>
      </w:r>
    </w:p>
    <w:p w:rsidR="00E123A9" w:rsidRDefault="00E123A9" w:rsidP="00E123A9">
      <w:pPr>
        <w:spacing w:after="0" w:line="240" w:lineRule="auto"/>
        <w:rPr>
          <w:rFonts w:ascii="Times New Roman" w:eastAsia="Times New Roman" w:hAnsi="Times New Roman" w:cs="Times New Roman"/>
          <w:bCs/>
          <w:sz w:val="24"/>
          <w:szCs w:val="24"/>
        </w:rPr>
      </w:pPr>
    </w:p>
    <w:p w:rsidR="00E123A9" w:rsidRDefault="00E123A9" w:rsidP="00E123A9">
      <w:pPr>
        <w:pStyle w:val="ListParagraph"/>
        <w:numPr>
          <w:ilvl w:val="0"/>
          <w:numId w:val="29"/>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School athletic programs and community hospital were mentioned most frequently as collaborators in promoting health/physical fitness in the overall community by opening up their exercise room facilities to community members. Weight watchers, kick-boxing and other community education were also mentioned as groups that promoted the health and well-being of community members. </w:t>
      </w:r>
    </w:p>
    <w:p w:rsidR="00E123A9" w:rsidRDefault="00E123A9" w:rsidP="00E123A9">
      <w:pPr>
        <w:spacing w:after="0" w:line="240" w:lineRule="auto"/>
        <w:rPr>
          <w:rFonts w:ascii="Times New Roman" w:eastAsia="Times New Roman" w:hAnsi="Times New Roman" w:cs="Times New Roman"/>
          <w:bCs/>
          <w:sz w:val="24"/>
          <w:szCs w:val="24"/>
        </w:rPr>
      </w:pPr>
    </w:p>
    <w:p w:rsidR="00E123A9" w:rsidRPr="009D4648" w:rsidRDefault="00E123A9" w:rsidP="00E123A9">
      <w:pPr>
        <w:pStyle w:val="ListParagraph"/>
        <w:numPr>
          <w:ilvl w:val="0"/>
          <w:numId w:val="26"/>
        </w:numPr>
        <w:spacing w:after="0" w:line="240" w:lineRule="auto"/>
        <w:rPr>
          <w:rFonts w:ascii="Times New Roman" w:eastAsia="Times New Roman" w:hAnsi="Times New Roman" w:cs="Times New Roman"/>
          <w:bCs/>
          <w:i/>
          <w:sz w:val="24"/>
          <w:szCs w:val="24"/>
        </w:rPr>
      </w:pPr>
      <w:r w:rsidRPr="009D4648">
        <w:rPr>
          <w:rFonts w:ascii="Times New Roman" w:eastAsia="Times New Roman" w:hAnsi="Times New Roman" w:cs="Times New Roman"/>
          <w:bCs/>
          <w:i/>
          <w:sz w:val="24"/>
          <w:szCs w:val="24"/>
        </w:rPr>
        <w:t xml:space="preserve">What </w:t>
      </w:r>
      <w:r w:rsidRPr="009D4648">
        <w:rPr>
          <w:rFonts w:ascii="Times New Roman" w:eastAsia="Times New Roman" w:hAnsi="Times New Roman" w:cs="Times New Roman"/>
          <w:bCs/>
          <w:i/>
          <w:sz w:val="24"/>
          <w:szCs w:val="24"/>
          <w:u w:val="single"/>
        </w:rPr>
        <w:t>environmental structures</w:t>
      </w:r>
      <w:r w:rsidRPr="009D4648">
        <w:rPr>
          <w:rFonts w:ascii="Times New Roman" w:eastAsia="Times New Roman" w:hAnsi="Times New Roman" w:cs="Times New Roman"/>
          <w:i/>
          <w:sz w:val="24"/>
          <w:szCs w:val="24"/>
        </w:rPr>
        <w:t xml:space="preserve"> </w:t>
      </w:r>
      <w:r w:rsidRPr="009D4648">
        <w:rPr>
          <w:rFonts w:ascii="Times New Roman" w:eastAsia="Times New Roman" w:hAnsi="Times New Roman" w:cs="Times New Roman"/>
          <w:i/>
          <w:iCs/>
          <w:sz w:val="24"/>
          <w:szCs w:val="24"/>
        </w:rPr>
        <w:t>(sidewalks, building designs, parks, recreational facilities)</w:t>
      </w:r>
      <w:r w:rsidRPr="009D4648">
        <w:rPr>
          <w:rFonts w:ascii="Times New Roman" w:eastAsia="Times New Roman" w:hAnsi="Times New Roman" w:cs="Times New Roman"/>
          <w:i/>
          <w:sz w:val="24"/>
          <w:szCs w:val="24"/>
        </w:rPr>
        <w:t xml:space="preserve"> in </w:t>
      </w:r>
      <w:r w:rsidRPr="009D4648">
        <w:rPr>
          <w:rFonts w:ascii="Times New Roman" w:eastAsia="Times New Roman" w:hAnsi="Times New Roman" w:cs="Times New Roman"/>
          <w:i/>
          <w:iCs/>
          <w:sz w:val="24"/>
          <w:szCs w:val="24"/>
        </w:rPr>
        <w:t xml:space="preserve">(community name) </w:t>
      </w:r>
      <w:r w:rsidRPr="009D4648">
        <w:rPr>
          <w:rFonts w:ascii="Times New Roman" w:eastAsia="Times New Roman" w:hAnsi="Times New Roman" w:cs="Times New Roman"/>
          <w:bCs/>
          <w:i/>
          <w:sz w:val="24"/>
          <w:szCs w:val="24"/>
        </w:rPr>
        <w:t>encourage physical fitness or tobacco cessation</w:t>
      </w:r>
      <w:r w:rsidRPr="009D4648">
        <w:rPr>
          <w:rFonts w:ascii="Times New Roman" w:eastAsia="Times New Roman" w:hAnsi="Times New Roman" w:cs="Times New Roman"/>
          <w:i/>
          <w:sz w:val="24"/>
          <w:szCs w:val="24"/>
        </w:rPr>
        <w:t xml:space="preserve">? </w:t>
      </w:r>
    </w:p>
    <w:p w:rsidR="00E123A9" w:rsidRDefault="00E123A9" w:rsidP="00E123A9">
      <w:pPr>
        <w:spacing w:after="0" w:line="240" w:lineRule="auto"/>
        <w:rPr>
          <w:rFonts w:ascii="Times New Roman" w:hAnsi="Times New Roman" w:cs="Times New Roman"/>
          <w:sz w:val="24"/>
          <w:szCs w:val="24"/>
        </w:rPr>
      </w:pPr>
    </w:p>
    <w:p w:rsidR="00E123A9" w:rsidRPr="004B415C" w:rsidRDefault="00E123A9" w:rsidP="00E123A9">
      <w:pPr>
        <w:pStyle w:val="ListParagraph"/>
        <w:numPr>
          <w:ilvl w:val="0"/>
          <w:numId w:val="29"/>
        </w:numPr>
        <w:spacing w:after="0" w:line="240" w:lineRule="auto"/>
        <w:rPr>
          <w:rFonts w:ascii="Times New Roman" w:eastAsia="Times New Roman" w:hAnsi="Times New Roman" w:cs="Times New Roman"/>
          <w:bCs/>
          <w:sz w:val="24"/>
          <w:szCs w:val="24"/>
        </w:rPr>
      </w:pPr>
      <w:r w:rsidRPr="004B415C">
        <w:rPr>
          <w:rFonts w:ascii="Times New Roman" w:eastAsia="Times New Roman" w:hAnsi="Times New Roman" w:cs="Times New Roman"/>
          <w:bCs/>
          <w:sz w:val="24"/>
          <w:szCs w:val="24"/>
        </w:rPr>
        <w:t xml:space="preserve">Most communities tended to have access to a fitness center or weight room and public parks/walking areas. On the other hand, the concept of ‘complete streets’ (environmentally designing streets to encourage walking and bicycling) was </w:t>
      </w:r>
      <w:r>
        <w:rPr>
          <w:rFonts w:ascii="Times New Roman" w:eastAsia="Times New Roman" w:hAnsi="Times New Roman" w:cs="Times New Roman"/>
          <w:bCs/>
          <w:sz w:val="24"/>
          <w:szCs w:val="24"/>
        </w:rPr>
        <w:t>unknown</w:t>
      </w:r>
      <w:r w:rsidRPr="004B415C">
        <w:rPr>
          <w:rFonts w:ascii="Times New Roman" w:eastAsia="Times New Roman" w:hAnsi="Times New Roman" w:cs="Times New Roman"/>
          <w:bCs/>
          <w:sz w:val="24"/>
          <w:szCs w:val="24"/>
        </w:rPr>
        <w:t xml:space="preserve"> to all interviewees. </w:t>
      </w:r>
    </w:p>
    <w:p w:rsidR="00E123A9" w:rsidRDefault="00E123A9" w:rsidP="00E123A9">
      <w:pPr>
        <w:spacing w:after="0" w:line="240" w:lineRule="auto"/>
        <w:rPr>
          <w:rFonts w:ascii="Times New Roman" w:hAnsi="Times New Roman" w:cs="Times New Roman"/>
          <w:sz w:val="24"/>
          <w:szCs w:val="24"/>
        </w:rPr>
      </w:pPr>
    </w:p>
    <w:p w:rsidR="00E123A9" w:rsidRDefault="00E123A9" w:rsidP="00E123A9">
      <w:pPr>
        <w:spacing w:after="0" w:line="240" w:lineRule="auto"/>
        <w:rPr>
          <w:rFonts w:ascii="Times New Roman" w:hAnsi="Times New Roman" w:cs="Times New Roman"/>
          <w:b/>
          <w:i/>
          <w:sz w:val="24"/>
          <w:szCs w:val="24"/>
          <w:u w:val="single"/>
        </w:rPr>
      </w:pPr>
      <w:r w:rsidRPr="0099452B">
        <w:rPr>
          <w:rFonts w:ascii="Times New Roman" w:hAnsi="Times New Roman" w:cs="Times New Roman"/>
          <w:b/>
          <w:i/>
          <w:sz w:val="24"/>
          <w:szCs w:val="24"/>
          <w:u w:val="single"/>
        </w:rPr>
        <w:t>Community Themes and Strengths Discussion Group</w:t>
      </w:r>
      <w:r>
        <w:rPr>
          <w:rFonts w:ascii="Times New Roman" w:hAnsi="Times New Roman" w:cs="Times New Roman"/>
          <w:b/>
          <w:i/>
          <w:sz w:val="24"/>
          <w:szCs w:val="24"/>
          <w:u w:val="single"/>
        </w:rPr>
        <w:t>s</w:t>
      </w:r>
    </w:p>
    <w:p w:rsidR="002B563A" w:rsidRDefault="002B563A" w:rsidP="002B563A">
      <w:pPr>
        <w:spacing w:after="0" w:line="240" w:lineRule="auto"/>
        <w:rPr>
          <w:rFonts w:ascii="Times New Roman" w:hAnsi="Times New Roman" w:cs="Times New Roman"/>
          <w:sz w:val="24"/>
          <w:szCs w:val="24"/>
        </w:rPr>
      </w:pPr>
    </w:p>
    <w:p w:rsidR="00E123A9" w:rsidRPr="00123446" w:rsidRDefault="002B563A" w:rsidP="00E123A9">
      <w:pPr>
        <w:spacing w:after="0" w:line="240" w:lineRule="auto"/>
        <w:rPr>
          <w:rFonts w:ascii="Times New Roman" w:hAnsi="Times New Roman"/>
          <w:sz w:val="24"/>
          <w:szCs w:val="24"/>
        </w:rPr>
      </w:pPr>
      <w:r w:rsidRPr="002B563A">
        <w:rPr>
          <w:rFonts w:ascii="Times New Roman" w:hAnsi="Times New Roman" w:cs="Times New Roman"/>
          <w:sz w:val="24"/>
          <w:szCs w:val="24"/>
        </w:rPr>
        <w:t xml:space="preserve">Over 45 individuals participated in focus groups and individual conversations with public health staff held throughout the summer in Polk, Norman and Mahnomen </w:t>
      </w:r>
      <w:r w:rsidR="000C1479">
        <w:rPr>
          <w:rFonts w:ascii="Times New Roman" w:hAnsi="Times New Roman" w:cs="Times New Roman"/>
          <w:sz w:val="24"/>
          <w:szCs w:val="24"/>
        </w:rPr>
        <w:t xml:space="preserve">Counties. </w:t>
      </w:r>
      <w:r w:rsidRPr="002B563A">
        <w:rPr>
          <w:rFonts w:ascii="Times New Roman" w:hAnsi="Times New Roman" w:cs="Times New Roman"/>
          <w:sz w:val="24"/>
          <w:szCs w:val="24"/>
        </w:rPr>
        <w:t xml:space="preserve">Participants were asked to think broadly about the different recurring needs and concerns of clients and the general population served by them and their organizations.  </w:t>
      </w:r>
      <w:r>
        <w:rPr>
          <w:rFonts w:ascii="Times New Roman" w:hAnsi="Times New Roman" w:cs="Times New Roman"/>
          <w:sz w:val="24"/>
          <w:szCs w:val="24"/>
        </w:rPr>
        <w:t>An in-depth analysis of the question,  “</w:t>
      </w:r>
      <w:r w:rsidR="00E123A9" w:rsidRPr="00E10351">
        <w:rPr>
          <w:rFonts w:ascii="Times New Roman" w:eastAsia="Times New Roman" w:hAnsi="Times New Roman" w:cs="Times New Roman"/>
          <w:bCs/>
          <w:color w:val="000000" w:themeColor="text1"/>
          <w:sz w:val="24"/>
          <w:szCs w:val="24"/>
        </w:rPr>
        <w:t>What do you believe are the 2-3 most important issues that should be addressed in order to help further improve the quality of life for people in our community (county)?</w:t>
      </w:r>
      <w:r>
        <w:rPr>
          <w:rFonts w:ascii="Times New Roman" w:eastAsia="Times New Roman" w:hAnsi="Times New Roman" w:cs="Times New Roman"/>
          <w:bCs/>
          <w:color w:val="000000" w:themeColor="text1"/>
          <w:sz w:val="24"/>
          <w:szCs w:val="24"/>
        </w:rPr>
        <w:t xml:space="preserve">” is provided on the following page via a concept map. </w:t>
      </w:r>
      <w:r w:rsidR="00E123A9" w:rsidRPr="00E10351">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 </w:t>
      </w:r>
      <w:r w:rsidR="00E123A9" w:rsidRPr="00123446">
        <w:rPr>
          <w:rFonts w:ascii="Times New Roman" w:hAnsi="Times New Roman"/>
          <w:sz w:val="24"/>
          <w:szCs w:val="24"/>
        </w:rPr>
        <w:t>A concept map was developed in order to assist readers in understanding the large volume of information provided</w:t>
      </w:r>
      <w:r>
        <w:rPr>
          <w:rFonts w:ascii="Times New Roman" w:hAnsi="Times New Roman"/>
          <w:sz w:val="24"/>
          <w:szCs w:val="24"/>
        </w:rPr>
        <w:t>.</w:t>
      </w:r>
      <w:r w:rsidR="00E123A9" w:rsidRPr="00123446">
        <w:rPr>
          <w:rFonts w:ascii="Times New Roman" w:hAnsi="Times New Roman"/>
          <w:sz w:val="24"/>
          <w:szCs w:val="24"/>
        </w:rPr>
        <w:t xml:space="preserve"> While the qualitative items identified in the concept map are incomplete in terms of exhausting phenomena contributing to the quality of life within the region, at this time it is a highlight of those recurring items viewed by participants as most influential. </w:t>
      </w:r>
    </w:p>
    <w:p w:rsidR="00E123A9" w:rsidRDefault="00E123A9" w:rsidP="00E123A9">
      <w:pPr>
        <w:spacing w:after="0" w:line="240" w:lineRule="auto"/>
        <w:rPr>
          <w:rFonts w:ascii="Times New Roman" w:hAnsi="Times New Roman"/>
        </w:rPr>
      </w:pPr>
    </w:p>
    <w:p w:rsidR="00E123A9" w:rsidRDefault="00E123A9" w:rsidP="00E123A9">
      <w:pPr>
        <w:spacing w:after="0" w:line="240" w:lineRule="auto"/>
        <w:rPr>
          <w:rFonts w:ascii="Times New Roman" w:hAnsi="Times New Roman"/>
        </w:rPr>
      </w:pPr>
    </w:p>
    <w:p w:rsidR="00E123A9" w:rsidRDefault="00E123A9" w:rsidP="00E123A9">
      <w:pPr>
        <w:spacing w:after="0" w:line="240" w:lineRule="auto"/>
        <w:rPr>
          <w:rFonts w:ascii="Times New Roman" w:hAnsi="Times New Roman"/>
        </w:rPr>
        <w:sectPr w:rsidR="00E123A9" w:rsidSect="007F1F39">
          <w:footerReference w:type="default" r:id="rId23"/>
          <w:pgSz w:w="12240" w:h="15840"/>
          <w:pgMar w:top="720" w:right="720" w:bottom="720" w:left="720" w:header="720" w:footer="720" w:gutter="0"/>
          <w:cols w:space="720"/>
          <w:noEndnote/>
          <w:docGrid w:linePitch="299"/>
        </w:sectPr>
      </w:pPr>
    </w:p>
    <w:p w:rsidR="00E123A9" w:rsidRDefault="00DA0E95" w:rsidP="00E123A9">
      <w:pPr>
        <w:spacing w:after="0"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5824" behindDoc="1" locked="0" layoutInCell="1" allowOverlap="1">
            <wp:simplePos x="0" y="0"/>
            <wp:positionH relativeFrom="column">
              <wp:posOffset>526415</wp:posOffset>
            </wp:positionH>
            <wp:positionV relativeFrom="paragraph">
              <wp:posOffset>0</wp:posOffset>
            </wp:positionV>
            <wp:extent cx="8209280" cy="6758305"/>
            <wp:effectExtent l="0" t="0" r="1270" b="4445"/>
            <wp:wrapThrough wrapText="bothSides">
              <wp:wrapPolygon edited="0">
                <wp:start x="0" y="0"/>
                <wp:lineTo x="0" y="21553"/>
                <wp:lineTo x="21553" y="21553"/>
                <wp:lineTo x="2155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_Map_Image.jpg"/>
                    <pic:cNvPicPr/>
                  </pic:nvPicPr>
                  <pic:blipFill rotWithShape="1">
                    <a:blip r:embed="rId24">
                      <a:extLst>
                        <a:ext uri="{28A0092B-C50C-407E-A947-70E740481C1C}">
                          <a14:useLocalDpi xmlns:a14="http://schemas.microsoft.com/office/drawing/2010/main" val="0"/>
                        </a:ext>
                      </a:extLst>
                    </a:blip>
                    <a:srcRect b="1416"/>
                    <a:stretch/>
                  </pic:blipFill>
                  <pic:spPr bwMode="auto">
                    <a:xfrm>
                      <a:off x="0" y="0"/>
                      <a:ext cx="8209280" cy="675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3A9" w:rsidRDefault="00E123A9" w:rsidP="00E123A9">
      <w:pPr>
        <w:spacing w:after="0" w:line="240" w:lineRule="auto"/>
        <w:rPr>
          <w:rFonts w:ascii="Times New Roman" w:hAnsi="Times New Roman"/>
        </w:rPr>
        <w:sectPr w:rsidR="00E123A9" w:rsidSect="0099452B">
          <w:pgSz w:w="15840" w:h="12240" w:orient="landscape"/>
          <w:pgMar w:top="720" w:right="720" w:bottom="720" w:left="720" w:header="720" w:footer="720" w:gutter="0"/>
          <w:cols w:space="720"/>
          <w:noEndnote/>
          <w:docGrid w:linePitch="299"/>
        </w:sectPr>
      </w:pPr>
    </w:p>
    <w:p w:rsidR="00182192" w:rsidRPr="00182192" w:rsidRDefault="00182192" w:rsidP="00182192">
      <w:pPr>
        <w:spacing w:after="0" w:line="240" w:lineRule="auto"/>
        <w:rPr>
          <w:rFonts w:ascii="Times New Roman" w:hAnsi="Times New Roman" w:cs="Times New Roman"/>
          <w:b/>
          <w:sz w:val="24"/>
          <w:szCs w:val="24"/>
        </w:rPr>
      </w:pPr>
      <w:r w:rsidRPr="00182192">
        <w:rPr>
          <w:rFonts w:ascii="Times New Roman" w:hAnsi="Times New Roman" w:cs="Times New Roman"/>
          <w:b/>
          <w:sz w:val="24"/>
          <w:szCs w:val="24"/>
        </w:rPr>
        <w:lastRenderedPageBreak/>
        <w:t>Quality of Life</w:t>
      </w:r>
      <w:r w:rsidRPr="00182192">
        <w:rPr>
          <w:rFonts w:ascii="Times New Roman" w:hAnsi="Times New Roman" w:cs="Times New Roman"/>
          <w:sz w:val="24"/>
          <w:szCs w:val="24"/>
        </w:rPr>
        <w:t xml:space="preserve"> (See Appendix B for data on all survey items)</w:t>
      </w:r>
    </w:p>
    <w:p w:rsidR="00182192" w:rsidRPr="0081272A" w:rsidRDefault="00182192" w:rsidP="00182192">
      <w:pPr>
        <w:spacing w:after="0" w:line="240" w:lineRule="auto"/>
        <w:rPr>
          <w:rFonts w:ascii="Times New Roman" w:hAnsi="Times New Roman" w:cs="Times New Roman"/>
          <w:i/>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82192" w:rsidRDefault="00182192" w:rsidP="00182192">
      <w:pPr>
        <w:spacing w:after="0" w:line="240" w:lineRule="auto"/>
        <w:rPr>
          <w:rFonts w:ascii="Times New Roman" w:hAnsi="Times New Roman" w:cs="Times New Roman"/>
          <w:sz w:val="24"/>
          <w:szCs w:val="24"/>
        </w:rPr>
      </w:pPr>
      <w:r>
        <w:rPr>
          <w:rFonts w:ascii="Times New Roman" w:hAnsi="Times New Roman" w:cs="Times New Roman"/>
          <w:sz w:val="24"/>
          <w:szCs w:val="24"/>
        </w:rPr>
        <w:t>Individuals in the community were asked to complete an 11-item quality of life survey in the local newspaper, online or at local public health meetings or client visits.  All responses were anonymous. Answers to questions were given on a 5 point scale with 5 being the most positive and 1 being the least.</w:t>
      </w:r>
    </w:p>
    <w:p w:rsidR="00182192" w:rsidRDefault="00182192" w:rsidP="00182192">
      <w:pPr>
        <w:spacing w:after="0" w:line="240" w:lineRule="auto"/>
        <w:rPr>
          <w:rFonts w:ascii="Times New Roman" w:hAnsi="Times New Roman" w:cs="Times New Roman"/>
          <w:sz w:val="24"/>
          <w:szCs w:val="24"/>
        </w:rPr>
      </w:pPr>
    </w:p>
    <w:p w:rsidR="00182192" w:rsidRDefault="00182192" w:rsidP="001821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235 individuals responded to the survey. 204 (87%) reported living in Polk, Norman or Mahnomen County. The remaining respondents worked but did not live in one of the three counties. All 235 responses were included in the analysis presented.  </w:t>
      </w:r>
    </w:p>
    <w:p w:rsidR="00182192" w:rsidRDefault="00841808" w:rsidP="00182192">
      <w:pPr>
        <w:spacing w:after="0" w:line="240" w:lineRule="auto"/>
        <w:rPr>
          <w:rFonts w:ascii="Microsoft Sans Serif" w:eastAsia="Times New Roman" w:hAnsi="Microsoft Sans Serif" w:cs="Microsoft Sans Serif"/>
          <w:b/>
          <w:bCs/>
          <w:sz w:val="20"/>
          <w:szCs w:val="20"/>
        </w:rPr>
      </w:pPr>
      <w:r>
        <w:rPr>
          <w:rFonts w:ascii="Microsoft Sans Serif" w:eastAsia="Times New Roman" w:hAnsi="Microsoft Sans Serif" w:cs="Microsoft Sans Serif"/>
          <w:b/>
          <w:bCs/>
          <w:noProof/>
          <w:sz w:val="20"/>
          <w:szCs w:val="20"/>
        </w:rPr>
        <w:pict>
          <v:shape id="_x0000_s1031" type="#_x0000_t75" style="position:absolute;margin-left:-6.95pt;margin-top:10.1pt;width:254.4pt;height:230.15pt;z-index:-251596800;mso-position-horizontal-relative:text;mso-position-vertical-relative:text;mso-width-relative:page;mso-height-relative:page" wrapcoords="198 382 198 16792 16976 16792 16976 382 198 382">
            <v:imagedata r:id="rId25" o:title=""/>
            <w10:wrap type="square"/>
          </v:shape>
          <o:OLEObject Type="Embed" ProgID="Excel.Sheet.12" ShapeID="_x0000_s1031" DrawAspect="Content" ObjectID="_1443102782" r:id="rId26"/>
        </w:pict>
      </w:r>
    </w:p>
    <w:p w:rsidR="00182192" w:rsidRPr="00414337" w:rsidRDefault="00182192" w:rsidP="00182192">
      <w:pPr>
        <w:pStyle w:val="ListParagraph"/>
        <w:numPr>
          <w:ilvl w:val="0"/>
          <w:numId w:val="58"/>
        </w:numPr>
        <w:autoSpaceDE w:val="0"/>
        <w:autoSpaceDN w:val="0"/>
        <w:adjustRightInd w:val="0"/>
        <w:spacing w:after="0" w:line="240" w:lineRule="auto"/>
        <w:ind w:left="360"/>
        <w:rPr>
          <w:rFonts w:ascii="Times New Roman" w:hAnsi="Times New Roman" w:cs="Times New Roman"/>
          <w:sz w:val="24"/>
          <w:szCs w:val="24"/>
        </w:rPr>
      </w:pPr>
      <w:r w:rsidRPr="00414337">
        <w:rPr>
          <w:rFonts w:ascii="Times New Roman" w:hAnsi="Times New Roman" w:cs="Times New Roman"/>
          <w:sz w:val="24"/>
          <w:szCs w:val="24"/>
        </w:rPr>
        <w:t>60% of respondents were satisfied with the health care system in the community</w:t>
      </w:r>
      <w:r>
        <w:rPr>
          <w:rFonts w:ascii="Times New Roman" w:hAnsi="Times New Roman" w:cs="Times New Roman"/>
          <w:sz w:val="24"/>
          <w:szCs w:val="24"/>
        </w:rPr>
        <w:t>.</w:t>
      </w:r>
      <w:r w:rsidRPr="00414337">
        <w:rPr>
          <w:rFonts w:ascii="Times New Roman" w:hAnsi="Times New Roman" w:cs="Times New Roman"/>
          <w:sz w:val="24"/>
          <w:szCs w:val="24"/>
        </w:rPr>
        <w:t xml:space="preserve"> </w:t>
      </w:r>
      <w:r>
        <w:rPr>
          <w:rFonts w:ascii="Times New Roman" w:hAnsi="Times New Roman" w:cs="Times New Roman"/>
          <w:sz w:val="24"/>
          <w:szCs w:val="24"/>
        </w:rPr>
        <w:t>Factors c</w:t>
      </w:r>
      <w:r w:rsidRPr="00414337">
        <w:rPr>
          <w:rFonts w:ascii="Times New Roman" w:hAnsi="Times New Roman" w:cs="Times New Roman"/>
          <w:sz w:val="24"/>
          <w:szCs w:val="24"/>
        </w:rPr>
        <w:t>onsider</w:t>
      </w:r>
      <w:r>
        <w:rPr>
          <w:rFonts w:ascii="Times New Roman" w:hAnsi="Times New Roman" w:cs="Times New Roman"/>
          <w:sz w:val="24"/>
          <w:szCs w:val="24"/>
        </w:rPr>
        <w:t>ed included</w:t>
      </w:r>
      <w:r w:rsidRPr="00414337">
        <w:rPr>
          <w:rFonts w:ascii="Times New Roman" w:hAnsi="Times New Roman" w:cs="Times New Roman"/>
          <w:sz w:val="24"/>
          <w:szCs w:val="24"/>
        </w:rPr>
        <w:t xml:space="preserve"> access, cost, availability, </w:t>
      </w:r>
      <w:r>
        <w:rPr>
          <w:rFonts w:ascii="Times New Roman" w:hAnsi="Times New Roman" w:cs="Times New Roman"/>
          <w:sz w:val="24"/>
          <w:szCs w:val="24"/>
        </w:rPr>
        <w:t xml:space="preserve">and </w:t>
      </w:r>
      <w:r w:rsidRPr="00414337">
        <w:rPr>
          <w:rFonts w:ascii="Times New Roman" w:hAnsi="Times New Roman" w:cs="Times New Roman"/>
          <w:sz w:val="24"/>
          <w:szCs w:val="24"/>
        </w:rPr>
        <w:t>qualit</w:t>
      </w:r>
      <w:r>
        <w:rPr>
          <w:rFonts w:ascii="Times New Roman" w:hAnsi="Times New Roman" w:cs="Times New Roman"/>
          <w:sz w:val="24"/>
          <w:szCs w:val="24"/>
        </w:rPr>
        <w:t>y, options in health care.</w:t>
      </w:r>
      <w:r w:rsidRPr="00414337">
        <w:rPr>
          <w:rFonts w:ascii="Times New Roman" w:hAnsi="Times New Roman" w:cs="Times New Roman"/>
          <w:sz w:val="24"/>
          <w:szCs w:val="24"/>
        </w:rPr>
        <w:t xml:space="preserve">  </w:t>
      </w:r>
    </w:p>
    <w:p w:rsidR="00182192" w:rsidRPr="00414337" w:rsidRDefault="00182192" w:rsidP="00182192">
      <w:pPr>
        <w:pStyle w:val="ListParagraph"/>
        <w:autoSpaceDE w:val="0"/>
        <w:autoSpaceDN w:val="0"/>
        <w:adjustRightInd w:val="0"/>
        <w:spacing w:after="0" w:line="240" w:lineRule="auto"/>
        <w:ind w:left="360"/>
        <w:rPr>
          <w:rFonts w:ascii="Times New Roman" w:hAnsi="Times New Roman" w:cs="Times New Roman"/>
          <w:sz w:val="24"/>
          <w:szCs w:val="24"/>
        </w:rPr>
      </w:pPr>
    </w:p>
    <w:p w:rsidR="00182192" w:rsidRPr="00414337" w:rsidRDefault="00182192" w:rsidP="00182192">
      <w:pPr>
        <w:pStyle w:val="ListParagraph"/>
        <w:numPr>
          <w:ilvl w:val="0"/>
          <w:numId w:val="58"/>
        </w:numPr>
        <w:autoSpaceDE w:val="0"/>
        <w:autoSpaceDN w:val="0"/>
        <w:adjustRightInd w:val="0"/>
        <w:spacing w:after="0" w:line="240" w:lineRule="auto"/>
        <w:ind w:left="360"/>
        <w:rPr>
          <w:rFonts w:ascii="Times New Roman" w:hAnsi="Times New Roman" w:cs="Times New Roman"/>
          <w:sz w:val="24"/>
          <w:szCs w:val="24"/>
        </w:rPr>
      </w:pPr>
      <w:r w:rsidRPr="00414337">
        <w:rPr>
          <w:rFonts w:ascii="Times New Roman" w:hAnsi="Times New Roman" w:cs="Times New Roman"/>
          <w:sz w:val="24"/>
          <w:szCs w:val="24"/>
        </w:rPr>
        <w:t>71% said theirs was a community that was a good place to raise children</w:t>
      </w:r>
      <w:r>
        <w:rPr>
          <w:rFonts w:ascii="Times New Roman" w:hAnsi="Times New Roman" w:cs="Times New Roman"/>
          <w:sz w:val="24"/>
          <w:szCs w:val="24"/>
        </w:rPr>
        <w:t>. Factors co</w:t>
      </w:r>
      <w:r w:rsidRPr="00414337">
        <w:rPr>
          <w:rFonts w:ascii="Times New Roman" w:hAnsi="Times New Roman" w:cs="Times New Roman"/>
          <w:sz w:val="24"/>
          <w:szCs w:val="24"/>
        </w:rPr>
        <w:t>nsider</w:t>
      </w:r>
      <w:r>
        <w:rPr>
          <w:rFonts w:ascii="Times New Roman" w:hAnsi="Times New Roman" w:cs="Times New Roman"/>
          <w:sz w:val="24"/>
          <w:szCs w:val="24"/>
        </w:rPr>
        <w:t>ed included</w:t>
      </w:r>
      <w:r w:rsidRPr="00414337">
        <w:rPr>
          <w:rFonts w:ascii="Times New Roman" w:hAnsi="Times New Roman" w:cs="Times New Roman"/>
          <w:sz w:val="24"/>
          <w:szCs w:val="24"/>
        </w:rPr>
        <w:t xml:space="preserve"> school quality, day care, after school programs </w:t>
      </w:r>
      <w:r>
        <w:rPr>
          <w:rFonts w:ascii="Times New Roman" w:hAnsi="Times New Roman" w:cs="Times New Roman"/>
          <w:sz w:val="24"/>
          <w:szCs w:val="24"/>
        </w:rPr>
        <w:t xml:space="preserve">and </w:t>
      </w:r>
      <w:r w:rsidRPr="00414337">
        <w:rPr>
          <w:rFonts w:ascii="Times New Roman" w:hAnsi="Times New Roman" w:cs="Times New Roman"/>
          <w:sz w:val="24"/>
          <w:szCs w:val="24"/>
        </w:rPr>
        <w:t>recreation</w:t>
      </w:r>
      <w:r>
        <w:rPr>
          <w:rFonts w:ascii="Times New Roman" w:hAnsi="Times New Roman" w:cs="Times New Roman"/>
          <w:sz w:val="24"/>
          <w:szCs w:val="24"/>
        </w:rPr>
        <w:t>.</w:t>
      </w:r>
    </w:p>
    <w:p w:rsidR="00182192" w:rsidRPr="00414337" w:rsidRDefault="00182192" w:rsidP="00182192">
      <w:pPr>
        <w:pStyle w:val="ListParagraph"/>
        <w:autoSpaceDE w:val="0"/>
        <w:autoSpaceDN w:val="0"/>
        <w:adjustRightInd w:val="0"/>
        <w:spacing w:after="0" w:line="240" w:lineRule="auto"/>
        <w:ind w:left="360"/>
        <w:rPr>
          <w:rFonts w:ascii="Times New Roman" w:hAnsi="Times New Roman" w:cs="Times New Roman"/>
          <w:sz w:val="24"/>
          <w:szCs w:val="24"/>
        </w:rPr>
      </w:pPr>
    </w:p>
    <w:p w:rsidR="00182192" w:rsidRDefault="00182192" w:rsidP="00182192">
      <w:pPr>
        <w:pStyle w:val="ListParagraph"/>
        <w:numPr>
          <w:ilvl w:val="0"/>
          <w:numId w:val="58"/>
        </w:numPr>
        <w:autoSpaceDE w:val="0"/>
        <w:autoSpaceDN w:val="0"/>
        <w:adjustRightInd w:val="0"/>
        <w:spacing w:after="0" w:line="240" w:lineRule="auto"/>
        <w:ind w:left="360"/>
        <w:rPr>
          <w:rFonts w:ascii="Times New Roman" w:hAnsi="Times New Roman" w:cs="Times New Roman"/>
          <w:sz w:val="24"/>
          <w:szCs w:val="24"/>
        </w:rPr>
      </w:pPr>
      <w:r w:rsidRPr="00D83FCF">
        <w:rPr>
          <w:rFonts w:ascii="Times New Roman" w:hAnsi="Times New Roman" w:cs="Times New Roman"/>
          <w:sz w:val="24"/>
          <w:szCs w:val="24"/>
        </w:rPr>
        <w:t>63% felt that the community a good place to grow old.  This included perceived availability of elder-friendly housing, transportation to medical services, churches, shopping; elder day care, social support for the elderly living alone, meals on wheels, etc.)</w:t>
      </w:r>
    </w:p>
    <w:p w:rsidR="00182192" w:rsidRPr="00D83FCF" w:rsidRDefault="00182192" w:rsidP="00182192">
      <w:pPr>
        <w:pStyle w:val="ListParagraph"/>
        <w:rPr>
          <w:rFonts w:ascii="Times New Roman" w:hAnsi="Times New Roman" w:cs="Times New Roman"/>
          <w:sz w:val="24"/>
          <w:szCs w:val="24"/>
        </w:rPr>
      </w:pPr>
    </w:p>
    <w:p w:rsidR="00182192" w:rsidRPr="00D83FCF" w:rsidRDefault="00182192" w:rsidP="00182192">
      <w:pPr>
        <w:pStyle w:val="ListParagraph"/>
        <w:numPr>
          <w:ilvl w:val="0"/>
          <w:numId w:val="58"/>
        </w:numPr>
        <w:autoSpaceDE w:val="0"/>
        <w:autoSpaceDN w:val="0"/>
        <w:adjustRightInd w:val="0"/>
        <w:spacing w:after="0" w:line="240" w:lineRule="auto"/>
        <w:ind w:left="360"/>
        <w:rPr>
          <w:rFonts w:ascii="Times New Roman" w:hAnsi="Times New Roman" w:cs="Times New Roman"/>
          <w:sz w:val="24"/>
          <w:szCs w:val="24"/>
        </w:rPr>
      </w:pPr>
      <w:r w:rsidRPr="00D83FCF">
        <w:rPr>
          <w:rFonts w:ascii="Times New Roman" w:hAnsi="Times New Roman" w:cs="Times New Roman"/>
          <w:sz w:val="24"/>
          <w:szCs w:val="24"/>
        </w:rPr>
        <w:t xml:space="preserve">Only 7% of respondents felt their community was not a safe place to live, and only 6% felt there were not networks of </w:t>
      </w:r>
      <w:proofErr w:type="gramStart"/>
      <w:r w:rsidRPr="00D83FCF">
        <w:rPr>
          <w:rFonts w:ascii="Times New Roman" w:hAnsi="Times New Roman" w:cs="Times New Roman"/>
          <w:sz w:val="24"/>
          <w:szCs w:val="24"/>
        </w:rPr>
        <w:t>support  for</w:t>
      </w:r>
      <w:proofErr w:type="gramEnd"/>
      <w:r w:rsidRPr="00D83FCF">
        <w:rPr>
          <w:rFonts w:ascii="Times New Roman" w:hAnsi="Times New Roman" w:cs="Times New Roman"/>
          <w:sz w:val="24"/>
          <w:szCs w:val="24"/>
        </w:rPr>
        <w:t xml:space="preserve"> individuals and families such as  neighbors, support groups,  faith community outreach agencies, etc.</w:t>
      </w:r>
    </w:p>
    <w:p w:rsidR="00182192" w:rsidRPr="00414337" w:rsidRDefault="00841808" w:rsidP="00182192">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30" type="#_x0000_t75" style="position:absolute;left:0;text-align:left;margin-left:261.35pt;margin-top:12.8pt;width:283.65pt;height:236.1pt;z-index:251718656;mso-position-horizontal-relative:text;mso-position-vertical-relative:text;mso-width-relative:page;mso-height-relative:page" wrapcoords="199 399 199 21122 21335 21122 21335 399 199 399">
            <v:imagedata r:id="rId27" o:title=""/>
            <w10:wrap type="square"/>
          </v:shape>
          <o:OLEObject Type="Embed" ProgID="Excel.Sheet.12" ShapeID="_x0000_s1030" DrawAspect="Content" ObjectID="_1443102783" r:id="rId28"/>
        </w:pict>
      </w:r>
    </w:p>
    <w:p w:rsidR="00182192" w:rsidRDefault="00182192" w:rsidP="00182192">
      <w:pPr>
        <w:pStyle w:val="ListParagraph"/>
        <w:numPr>
          <w:ilvl w:val="0"/>
          <w:numId w:val="58"/>
        </w:num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65% of respondents felt either negative or neutral about economic opportunities within their community.</w:t>
      </w:r>
    </w:p>
    <w:p w:rsidR="00182192" w:rsidRPr="00F83D36" w:rsidRDefault="00182192" w:rsidP="00182192">
      <w:pPr>
        <w:pStyle w:val="ListParagraph"/>
        <w:autoSpaceDE w:val="0"/>
        <w:autoSpaceDN w:val="0"/>
        <w:adjustRightInd w:val="0"/>
        <w:spacing w:after="0" w:line="400" w:lineRule="atLeast"/>
        <w:ind w:left="360"/>
        <w:rPr>
          <w:rFonts w:ascii="Times New Roman" w:hAnsi="Times New Roman" w:cs="Times New Roman"/>
          <w:sz w:val="24"/>
          <w:szCs w:val="24"/>
        </w:rPr>
      </w:pPr>
    </w:p>
    <w:p w:rsidR="00182192" w:rsidRPr="00D83FCF" w:rsidRDefault="00182192" w:rsidP="00182192">
      <w:pPr>
        <w:pStyle w:val="ListParagraph"/>
        <w:numPr>
          <w:ilvl w:val="0"/>
          <w:numId w:val="58"/>
        </w:numPr>
        <w:autoSpaceDE w:val="0"/>
        <w:autoSpaceDN w:val="0"/>
        <w:adjustRightInd w:val="0"/>
        <w:spacing w:after="0" w:line="240" w:lineRule="auto"/>
        <w:ind w:left="360"/>
      </w:pPr>
      <w:r w:rsidRPr="0081272A">
        <w:rPr>
          <w:rFonts w:ascii="Times New Roman" w:hAnsi="Times New Roman" w:cs="Times New Roman"/>
          <w:sz w:val="24"/>
          <w:szCs w:val="24"/>
        </w:rPr>
        <w:t>54% of respondents felt neutral or negative that they individually and collectively</w:t>
      </w:r>
      <w:r>
        <w:rPr>
          <w:rFonts w:ascii="Times New Roman" w:hAnsi="Times New Roman" w:cs="Times New Roman"/>
          <w:sz w:val="24"/>
          <w:szCs w:val="24"/>
        </w:rPr>
        <w:t xml:space="preserve"> </w:t>
      </w:r>
      <w:r w:rsidRPr="0081272A">
        <w:rPr>
          <w:rFonts w:ascii="Times New Roman" w:hAnsi="Times New Roman" w:cs="Times New Roman"/>
          <w:sz w:val="24"/>
          <w:szCs w:val="24"/>
        </w:rPr>
        <w:t>can make the community a better place to live</w:t>
      </w:r>
      <w:r>
        <w:rPr>
          <w:rFonts w:ascii="Times New Roman" w:hAnsi="Times New Roman" w:cs="Times New Roman"/>
          <w:sz w:val="24"/>
          <w:szCs w:val="24"/>
        </w:rPr>
        <w:t>.</w:t>
      </w:r>
    </w:p>
    <w:p w:rsidR="00182192" w:rsidRPr="00D83FCF" w:rsidRDefault="00182192" w:rsidP="00182192">
      <w:pPr>
        <w:pStyle w:val="ListParagraph"/>
        <w:rPr>
          <w:rFonts w:ascii="Times New Roman" w:hAnsi="Times New Roman" w:cs="Times New Roman"/>
          <w:sz w:val="24"/>
          <w:szCs w:val="24"/>
        </w:rPr>
      </w:pPr>
    </w:p>
    <w:p w:rsidR="00182192" w:rsidRPr="00D83FCF" w:rsidRDefault="00182192" w:rsidP="00182192">
      <w:pPr>
        <w:pStyle w:val="ListParagraph"/>
        <w:numPr>
          <w:ilvl w:val="0"/>
          <w:numId w:val="58"/>
        </w:numPr>
        <w:autoSpaceDE w:val="0"/>
        <w:autoSpaceDN w:val="0"/>
        <w:adjustRightInd w:val="0"/>
        <w:spacing w:after="0" w:line="240" w:lineRule="auto"/>
        <w:ind w:left="360"/>
      </w:pPr>
      <w:r w:rsidRPr="0081272A">
        <w:rPr>
          <w:rFonts w:ascii="Times New Roman" w:hAnsi="Times New Roman" w:cs="Times New Roman"/>
          <w:sz w:val="24"/>
          <w:szCs w:val="24"/>
        </w:rPr>
        <w:t xml:space="preserve"> 50% of respondents felt neutral or negative that community assets </w:t>
      </w:r>
      <w:r>
        <w:rPr>
          <w:rFonts w:ascii="Times New Roman" w:hAnsi="Times New Roman" w:cs="Times New Roman"/>
          <w:sz w:val="24"/>
          <w:szCs w:val="24"/>
        </w:rPr>
        <w:t>were broad-based across</w:t>
      </w:r>
      <w:r w:rsidRPr="0081272A">
        <w:rPr>
          <w:rFonts w:ascii="Times New Roman" w:hAnsi="Times New Roman" w:cs="Times New Roman"/>
          <w:sz w:val="24"/>
          <w:szCs w:val="24"/>
        </w:rPr>
        <w:t xml:space="preserve"> multi</w:t>
      </w:r>
      <w:r>
        <w:rPr>
          <w:rFonts w:ascii="Times New Roman" w:hAnsi="Times New Roman" w:cs="Times New Roman"/>
          <w:sz w:val="24"/>
          <w:szCs w:val="24"/>
        </w:rPr>
        <w:t>ple s</w:t>
      </w:r>
      <w:r w:rsidRPr="0081272A">
        <w:rPr>
          <w:rFonts w:ascii="Times New Roman" w:hAnsi="Times New Roman" w:cs="Times New Roman"/>
          <w:sz w:val="24"/>
          <w:szCs w:val="24"/>
        </w:rPr>
        <w:t>ector</w:t>
      </w:r>
      <w:r>
        <w:rPr>
          <w:rFonts w:ascii="Times New Roman" w:hAnsi="Times New Roman" w:cs="Times New Roman"/>
          <w:sz w:val="24"/>
          <w:szCs w:val="24"/>
        </w:rPr>
        <w:t>s of the population.</w:t>
      </w:r>
      <w:r w:rsidRPr="0081272A">
        <w:rPr>
          <w:rFonts w:ascii="Times New Roman" w:hAnsi="Times New Roman" w:cs="Times New Roman"/>
          <w:sz w:val="24"/>
          <w:szCs w:val="24"/>
        </w:rPr>
        <w:t xml:space="preserve"> </w:t>
      </w:r>
    </w:p>
    <w:p w:rsidR="00182192" w:rsidRPr="00D83FCF" w:rsidRDefault="00182192" w:rsidP="00182192">
      <w:pPr>
        <w:pStyle w:val="ListParagraph"/>
        <w:rPr>
          <w:rFonts w:ascii="Times New Roman" w:hAnsi="Times New Roman" w:cs="Times New Roman"/>
          <w:sz w:val="24"/>
          <w:szCs w:val="24"/>
        </w:rPr>
      </w:pPr>
    </w:p>
    <w:p w:rsidR="00182192" w:rsidRDefault="00D8445B" w:rsidP="00182192">
      <w:pPr>
        <w:pStyle w:val="ListParagraph"/>
        <w:numPr>
          <w:ilvl w:val="0"/>
          <w:numId w:val="58"/>
        </w:numPr>
        <w:autoSpaceDE w:val="0"/>
        <w:autoSpaceDN w:val="0"/>
        <w:adjustRightInd w:val="0"/>
        <w:spacing w:after="0" w:line="240" w:lineRule="auto"/>
        <w:ind w:left="360"/>
      </w:pPr>
      <w:r>
        <w:rPr>
          <w:rFonts w:ascii="Times New Roman" w:hAnsi="Times New Roman" w:cs="Times New Roman"/>
          <w:sz w:val="24"/>
          <w:szCs w:val="24"/>
        </w:rPr>
        <w:t>54</w:t>
      </w:r>
      <w:r w:rsidR="00182192" w:rsidRPr="0081272A">
        <w:rPr>
          <w:rFonts w:ascii="Times New Roman" w:hAnsi="Times New Roman" w:cs="Times New Roman"/>
          <w:sz w:val="24"/>
          <w:szCs w:val="24"/>
        </w:rPr>
        <w:t xml:space="preserve">% felt that levels of </w:t>
      </w:r>
      <w:r w:rsidR="00182192">
        <w:rPr>
          <w:rFonts w:ascii="Times New Roman" w:hAnsi="Times New Roman" w:cs="Times New Roman"/>
          <w:sz w:val="24"/>
          <w:szCs w:val="24"/>
        </w:rPr>
        <w:t>mutual trust and respect increase</w:t>
      </w:r>
      <w:r w:rsidR="00182192" w:rsidRPr="0081272A">
        <w:rPr>
          <w:rFonts w:ascii="Times New Roman" w:hAnsi="Times New Roman" w:cs="Times New Roman"/>
          <w:sz w:val="24"/>
          <w:szCs w:val="24"/>
        </w:rPr>
        <w:t xml:space="preserve"> among community partners as they participate in collaborative activities to achieve shared community goals</w:t>
      </w:r>
      <w:r w:rsidR="00182192">
        <w:rPr>
          <w:rFonts w:ascii="Times New Roman" w:hAnsi="Times New Roman" w:cs="Times New Roman"/>
          <w:sz w:val="24"/>
          <w:szCs w:val="24"/>
        </w:rPr>
        <w:t>.</w:t>
      </w:r>
    </w:p>
    <w:p w:rsidR="00182192" w:rsidRDefault="00182192" w:rsidP="00C144EC">
      <w:pPr>
        <w:spacing w:after="0" w:line="240" w:lineRule="auto"/>
        <w:rPr>
          <w:rFonts w:ascii="Times New Roman" w:hAnsi="Times New Roman" w:cs="Times New Roman"/>
          <w:sz w:val="24"/>
          <w:szCs w:val="24"/>
        </w:rPr>
      </w:pPr>
    </w:p>
    <w:p w:rsidR="001C2FE2" w:rsidRDefault="001C2FE2" w:rsidP="00C144EC">
      <w:pPr>
        <w:spacing w:after="0" w:line="240" w:lineRule="auto"/>
        <w:rPr>
          <w:rFonts w:ascii="Times New Roman" w:hAnsi="Times New Roman" w:cs="Times New Roman"/>
          <w:sz w:val="24"/>
          <w:szCs w:val="24"/>
        </w:rPr>
      </w:pPr>
    </w:p>
    <w:p w:rsidR="00D8445B" w:rsidRDefault="00D8445B" w:rsidP="00AB4FAB">
      <w:pPr>
        <w:spacing w:after="0" w:line="240" w:lineRule="auto"/>
        <w:ind w:left="720" w:hanging="720"/>
        <w:jc w:val="center"/>
        <w:rPr>
          <w:rFonts w:ascii="Times New Roman" w:hAnsi="Times New Roman" w:cs="Times New Roman"/>
          <w:b/>
          <w:sz w:val="24"/>
          <w:szCs w:val="24"/>
        </w:rPr>
      </w:pPr>
    </w:p>
    <w:p w:rsidR="00AB4FAB" w:rsidRPr="003A641F" w:rsidRDefault="00AB4FAB" w:rsidP="00AB4FAB">
      <w:pPr>
        <w:spacing w:after="0" w:line="240" w:lineRule="auto"/>
        <w:ind w:left="720" w:hanging="720"/>
        <w:jc w:val="center"/>
        <w:rPr>
          <w:rFonts w:ascii="Times New Roman" w:hAnsi="Times New Roman" w:cs="Times New Roman"/>
          <w:b/>
          <w:sz w:val="24"/>
          <w:szCs w:val="24"/>
        </w:rPr>
      </w:pPr>
      <w:r w:rsidRPr="003A641F">
        <w:rPr>
          <w:rFonts w:ascii="Times New Roman" w:hAnsi="Times New Roman" w:cs="Times New Roman"/>
          <w:b/>
          <w:sz w:val="24"/>
          <w:szCs w:val="24"/>
        </w:rPr>
        <w:lastRenderedPageBreak/>
        <w:t>References</w:t>
      </w:r>
    </w:p>
    <w:p w:rsidR="00AB4FAB" w:rsidRPr="005E53E0" w:rsidRDefault="00AB4FAB" w:rsidP="00AB4FAB">
      <w:pPr>
        <w:spacing w:after="0" w:line="240" w:lineRule="auto"/>
        <w:ind w:left="720" w:hanging="720"/>
        <w:rPr>
          <w:rFonts w:ascii="Times New Roman" w:hAnsi="Times New Roman" w:cs="Times New Roman"/>
          <w:sz w:val="24"/>
          <w:szCs w:val="24"/>
        </w:rPr>
      </w:pPr>
    </w:p>
    <w:p w:rsidR="002D0D3B" w:rsidRDefault="002D0D3B" w:rsidP="002D0D3B">
      <w:pPr>
        <w:pStyle w:val="NormalWeb"/>
        <w:spacing w:before="0" w:beforeAutospacing="0" w:after="0" w:afterAutospacing="0"/>
        <w:ind w:left="720" w:hanging="720"/>
      </w:pPr>
      <w:r w:rsidRPr="006B49DC">
        <w:t>BRFSS Synthetic estimates</w:t>
      </w:r>
      <w:r>
        <w:t xml:space="preserve">. </w:t>
      </w:r>
      <w:proofErr w:type="gramStart"/>
      <w:r w:rsidRPr="006B49DC">
        <w:t>Centers for Disease Control and Prevention (2012).</w:t>
      </w:r>
      <w:proofErr w:type="gramEnd"/>
      <w:r>
        <w:t xml:space="preserve"> </w:t>
      </w:r>
      <w:proofErr w:type="gramStart"/>
      <w:r>
        <w:t>Accessed on April 15, 2012.</w:t>
      </w:r>
      <w:proofErr w:type="gramEnd"/>
      <w:r>
        <w:t xml:space="preserve"> </w:t>
      </w:r>
      <w:hyperlink r:id="rId29" w:history="1">
        <w:r w:rsidRPr="00F921DD">
          <w:rPr>
            <w:rStyle w:val="Hyperlink"/>
          </w:rPr>
          <w:t>http://www.cdc.gov/brfss/technical_infodata/surveydata.htm</w:t>
        </w:r>
      </w:hyperlink>
      <w:r>
        <w:t xml:space="preserve"> </w:t>
      </w:r>
    </w:p>
    <w:p w:rsidR="002D0D3B" w:rsidRPr="006B49DC" w:rsidRDefault="002D0D3B" w:rsidP="002D0D3B">
      <w:pPr>
        <w:pStyle w:val="NormalWeb"/>
        <w:spacing w:before="0" w:beforeAutospacing="0" w:after="0" w:afterAutospacing="0"/>
        <w:ind w:left="720" w:hanging="720"/>
      </w:pPr>
    </w:p>
    <w:p w:rsidR="00AB4FAB" w:rsidRPr="005E53E0" w:rsidRDefault="00AB4FAB" w:rsidP="00AB4FAB">
      <w:pPr>
        <w:spacing w:after="0" w:line="240" w:lineRule="auto"/>
        <w:ind w:left="720" w:hanging="720"/>
        <w:rPr>
          <w:rFonts w:ascii="Times New Roman" w:hAnsi="Times New Roman" w:cs="Times New Roman"/>
          <w:sz w:val="24"/>
          <w:szCs w:val="24"/>
        </w:rPr>
      </w:pPr>
      <w:proofErr w:type="gramStart"/>
      <w:r w:rsidRPr="005E53E0">
        <w:rPr>
          <w:rFonts w:ascii="Times New Roman" w:hAnsi="Times New Roman" w:cs="Times New Roman"/>
          <w:sz w:val="24"/>
          <w:szCs w:val="24"/>
        </w:rPr>
        <w:t>Centers for Disease Control and Prevention (2012).</w:t>
      </w:r>
      <w:proofErr w:type="gramEnd"/>
      <w:r w:rsidRPr="005E53E0">
        <w:rPr>
          <w:rFonts w:ascii="Times New Roman" w:hAnsi="Times New Roman" w:cs="Times New Roman"/>
          <w:sz w:val="24"/>
          <w:szCs w:val="24"/>
        </w:rPr>
        <w:t xml:space="preserve"> </w:t>
      </w:r>
      <w:r w:rsidRPr="005E53E0">
        <w:rPr>
          <w:rFonts w:ascii="Times New Roman" w:hAnsi="Times New Roman" w:cs="Times New Roman"/>
          <w:noProof/>
          <w:sz w:val="24"/>
          <w:szCs w:val="24"/>
        </w:rPr>
        <w:drawing>
          <wp:inline distT="0" distB="0" distL="0" distR="0" wp14:anchorId="04DF9285" wp14:editId="1004AE6B">
            <wp:extent cx="97790" cy="8255"/>
            <wp:effectExtent l="0" t="0" r="0" b="0"/>
            <wp:docPr id="14" name="Picture 14" descr="http://www.cdc.go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dc.gov/i/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90" cy="8255"/>
                    </a:xfrm>
                    <a:prstGeom prst="rect">
                      <a:avLst/>
                    </a:prstGeom>
                    <a:noFill/>
                    <a:ln>
                      <a:noFill/>
                    </a:ln>
                  </pic:spPr>
                </pic:pic>
              </a:graphicData>
            </a:graphic>
          </wp:inline>
        </w:drawing>
      </w:r>
      <w:r w:rsidRPr="005E53E0">
        <w:rPr>
          <w:rFonts w:ascii="Times New Roman" w:hAnsi="Times New Roman" w:cs="Times New Roman"/>
          <w:sz w:val="24"/>
          <w:szCs w:val="24"/>
        </w:rPr>
        <w:t>County Level Estimates of Diagnosed Diabetes-</w:t>
      </w:r>
      <w:proofErr w:type="gramStart"/>
      <w:r w:rsidRPr="005E53E0">
        <w:rPr>
          <w:rFonts w:ascii="Times New Roman" w:hAnsi="Times New Roman" w:cs="Times New Roman"/>
          <w:sz w:val="24"/>
          <w:szCs w:val="24"/>
        </w:rPr>
        <w:t>State  Maps</w:t>
      </w:r>
      <w:proofErr w:type="gramEnd"/>
      <w:r w:rsidRPr="005E53E0">
        <w:rPr>
          <w:rFonts w:ascii="Times New Roman" w:hAnsi="Times New Roman" w:cs="Times New Roman"/>
          <w:sz w:val="24"/>
          <w:szCs w:val="24"/>
        </w:rPr>
        <w:t>.</w:t>
      </w:r>
      <w:bookmarkStart w:id="0" w:name="content_area"/>
      <w:bookmarkEnd w:id="0"/>
      <w:r w:rsidRPr="005E53E0">
        <w:rPr>
          <w:rFonts w:ascii="Times New Roman" w:hAnsi="Times New Roman" w:cs="Times New Roman"/>
          <w:sz w:val="24"/>
          <w:szCs w:val="24"/>
        </w:rPr>
        <w:t xml:space="preserve"> </w:t>
      </w:r>
      <w:hyperlink r:id="rId31" w:history="1">
        <w:r w:rsidRPr="005E53E0">
          <w:rPr>
            <w:rStyle w:val="Hyperlink"/>
            <w:rFonts w:ascii="Times New Roman" w:hAnsi="Times New Roman" w:cs="Times New Roman"/>
            <w:sz w:val="24"/>
            <w:szCs w:val="24"/>
          </w:rPr>
          <w:t>http://apps.nccd.cdc.gov/DDT_STRS2/CountyPrevalenceData.aspx?StateId=27&amp;mode=DBT</w:t>
        </w:r>
      </w:hyperlink>
      <w:r w:rsidRPr="005E53E0">
        <w:rPr>
          <w:rFonts w:ascii="Times New Roman" w:hAnsi="Times New Roman" w:cs="Times New Roman"/>
          <w:sz w:val="24"/>
          <w:szCs w:val="24"/>
        </w:rPr>
        <w:t xml:space="preserve">  Accessed on July 20, 2012.</w:t>
      </w:r>
    </w:p>
    <w:p w:rsidR="00AB4FAB" w:rsidRPr="005E53E0" w:rsidRDefault="00AB4FAB" w:rsidP="00AB4FAB">
      <w:pPr>
        <w:pStyle w:val="NormalWeb"/>
        <w:spacing w:before="0" w:beforeAutospacing="0" w:after="0" w:afterAutospacing="0"/>
      </w:pPr>
    </w:p>
    <w:p w:rsidR="00AB4FAB" w:rsidRPr="005E53E0" w:rsidRDefault="00AB4FAB" w:rsidP="00AB4FAB">
      <w:pPr>
        <w:pStyle w:val="NormalWeb"/>
        <w:spacing w:before="0" w:beforeAutospacing="0" w:after="0" w:afterAutospacing="0"/>
      </w:pPr>
      <w:proofErr w:type="gramStart"/>
      <w:r w:rsidRPr="005E53E0">
        <w:t>Federal Register</w:t>
      </w:r>
      <w:r w:rsidR="003A641F">
        <w:t xml:space="preserve"> (2012).</w:t>
      </w:r>
      <w:proofErr w:type="gramEnd"/>
      <w:r w:rsidR="003A641F">
        <w:t xml:space="preserve">  Vol. 77, No. 17, January 26</w:t>
      </w:r>
      <w:r w:rsidRPr="005E53E0">
        <w:t>, p. 4035</w:t>
      </w:r>
      <w:r w:rsidR="003A641F">
        <w:t>.</w:t>
      </w:r>
    </w:p>
    <w:p w:rsidR="00AB4FAB" w:rsidRPr="005E53E0" w:rsidRDefault="00AB4FAB" w:rsidP="00AB4FAB">
      <w:pPr>
        <w:spacing w:after="0" w:line="240" w:lineRule="auto"/>
        <w:ind w:left="720" w:hanging="720"/>
        <w:rPr>
          <w:rFonts w:ascii="Times New Roman" w:hAnsi="Times New Roman" w:cs="Times New Roman"/>
          <w:sz w:val="24"/>
          <w:szCs w:val="24"/>
        </w:rPr>
      </w:pPr>
    </w:p>
    <w:p w:rsidR="00AB4FAB" w:rsidRPr="005E53E0" w:rsidRDefault="00AB4FAB" w:rsidP="00AB4FAB">
      <w:pPr>
        <w:autoSpaceDE w:val="0"/>
        <w:autoSpaceDN w:val="0"/>
        <w:adjustRightInd w:val="0"/>
        <w:spacing w:after="0" w:line="240" w:lineRule="auto"/>
        <w:ind w:left="720" w:hanging="720"/>
        <w:rPr>
          <w:rFonts w:ascii="Times New Roman" w:hAnsi="Times New Roman" w:cs="Times New Roman"/>
          <w:sz w:val="24"/>
          <w:szCs w:val="24"/>
        </w:rPr>
      </w:pPr>
      <w:proofErr w:type="gramStart"/>
      <w:r w:rsidRPr="005E53E0">
        <w:rPr>
          <w:rFonts w:ascii="Times New Roman" w:hAnsi="Times New Roman" w:cs="Times New Roman"/>
          <w:sz w:val="24"/>
          <w:szCs w:val="24"/>
        </w:rPr>
        <w:t>Health Evidence Network (2004).</w:t>
      </w:r>
      <w:proofErr w:type="gramEnd"/>
      <w:r w:rsidRPr="005E53E0">
        <w:rPr>
          <w:rFonts w:ascii="Times New Roman" w:hAnsi="Times New Roman" w:cs="Times New Roman"/>
          <w:sz w:val="24"/>
          <w:szCs w:val="24"/>
        </w:rPr>
        <w:t xml:space="preserve">  What are the main risk factors for falls amongst older people and what are the most effective interventions to prevent these falls? </w:t>
      </w:r>
      <w:hyperlink r:id="rId32" w:history="1">
        <w:r w:rsidRPr="005E53E0">
          <w:rPr>
            <w:rStyle w:val="Hyperlink"/>
            <w:rFonts w:ascii="Times New Roman" w:hAnsi="Times New Roman" w:cs="Times New Roman"/>
            <w:sz w:val="24"/>
            <w:szCs w:val="24"/>
          </w:rPr>
          <w:t>http://www.euro.who.int/__data/assets/pdf_file/0018/74700/E82552.pdf</w:t>
        </w:r>
      </w:hyperlink>
      <w:r w:rsidRPr="005E53E0">
        <w:rPr>
          <w:rFonts w:ascii="Times New Roman" w:hAnsi="Times New Roman" w:cs="Times New Roman"/>
          <w:sz w:val="24"/>
          <w:szCs w:val="24"/>
        </w:rPr>
        <w:t xml:space="preserve">  </w:t>
      </w:r>
    </w:p>
    <w:p w:rsidR="00AB4FAB" w:rsidRPr="005E53E0" w:rsidRDefault="00AB4FAB" w:rsidP="00AB4FAB">
      <w:pPr>
        <w:spacing w:after="0" w:line="240" w:lineRule="auto"/>
        <w:ind w:left="720" w:hanging="720"/>
        <w:rPr>
          <w:rFonts w:ascii="Times New Roman" w:hAnsi="Times New Roman" w:cs="Times New Roman"/>
          <w:sz w:val="24"/>
          <w:szCs w:val="24"/>
        </w:rPr>
      </w:pPr>
    </w:p>
    <w:p w:rsidR="003A641F" w:rsidRPr="002D0D3B" w:rsidRDefault="003A641F" w:rsidP="003A641F">
      <w:pPr>
        <w:pStyle w:val="Heading3"/>
        <w:spacing w:before="0" w:beforeAutospacing="0" w:after="0" w:afterAutospacing="0"/>
        <w:ind w:left="720" w:hanging="720"/>
        <w:rPr>
          <w:b w:val="0"/>
          <w:sz w:val="24"/>
          <w:szCs w:val="24"/>
        </w:rPr>
      </w:pPr>
      <w:proofErr w:type="gramStart"/>
      <w:r w:rsidRPr="002D0D3B">
        <w:rPr>
          <w:b w:val="0"/>
          <w:sz w:val="24"/>
          <w:szCs w:val="24"/>
        </w:rPr>
        <w:t>Kids Count Data Book (2012).</w:t>
      </w:r>
      <w:proofErr w:type="gramEnd"/>
      <w:r w:rsidRPr="002D0D3B">
        <w:rPr>
          <w:b w:val="0"/>
          <w:sz w:val="24"/>
          <w:szCs w:val="24"/>
        </w:rPr>
        <w:t xml:space="preserve"> </w:t>
      </w:r>
      <w:proofErr w:type="gramStart"/>
      <w:r w:rsidRPr="002D0D3B">
        <w:rPr>
          <w:b w:val="0"/>
          <w:sz w:val="24"/>
          <w:szCs w:val="24"/>
        </w:rPr>
        <w:t>National and state-by-state data on key indicators of child well-being.</w:t>
      </w:r>
      <w:proofErr w:type="gramEnd"/>
      <w:r w:rsidRPr="002D0D3B">
        <w:rPr>
          <w:b w:val="0"/>
          <w:sz w:val="24"/>
          <w:szCs w:val="24"/>
        </w:rPr>
        <w:t xml:space="preserve"> </w:t>
      </w:r>
      <w:proofErr w:type="gramStart"/>
      <w:r w:rsidRPr="002D0D3B">
        <w:rPr>
          <w:b w:val="0"/>
          <w:sz w:val="24"/>
          <w:szCs w:val="24"/>
        </w:rPr>
        <w:t>Accessed on April 10, 2013.</w:t>
      </w:r>
      <w:proofErr w:type="gramEnd"/>
      <w:r w:rsidRPr="002D0D3B">
        <w:rPr>
          <w:b w:val="0"/>
          <w:sz w:val="24"/>
          <w:szCs w:val="24"/>
        </w:rPr>
        <w:t xml:space="preserve"> </w:t>
      </w:r>
      <w:hyperlink r:id="rId33" w:history="1">
        <w:r w:rsidRPr="002D0D3B">
          <w:rPr>
            <w:rStyle w:val="Hyperlink"/>
            <w:b w:val="0"/>
            <w:sz w:val="24"/>
            <w:szCs w:val="24"/>
          </w:rPr>
          <w:t>http://datacenter.kidscount.org/DataBook/2012/</w:t>
        </w:r>
      </w:hyperlink>
      <w:r>
        <w:t xml:space="preserve"> </w:t>
      </w:r>
    </w:p>
    <w:p w:rsidR="00AB4FAB" w:rsidRPr="006B49DC" w:rsidRDefault="00AB4FAB" w:rsidP="00AB4FAB">
      <w:pPr>
        <w:pStyle w:val="NormalWeb"/>
        <w:spacing w:before="0" w:beforeAutospacing="0" w:after="0" w:afterAutospacing="0"/>
      </w:pPr>
    </w:p>
    <w:p w:rsidR="003A641F" w:rsidRDefault="003A641F" w:rsidP="003A641F">
      <w:pPr>
        <w:pStyle w:val="NormalWeb"/>
        <w:spacing w:before="0" w:beforeAutospacing="0" w:after="0" w:afterAutospacing="0"/>
        <w:ind w:left="720" w:hanging="720"/>
      </w:pPr>
      <w:proofErr w:type="gramStart"/>
      <w:r>
        <w:t>Minnesota Department of Health (2012).</w:t>
      </w:r>
      <w:proofErr w:type="gramEnd"/>
      <w:r>
        <w:t xml:space="preserve"> </w:t>
      </w:r>
      <w:proofErr w:type="gramStart"/>
      <w:r>
        <w:t>Breastfeeding in Minnesota’s WIC Program.</w:t>
      </w:r>
      <w:proofErr w:type="gramEnd"/>
      <w:r>
        <w:t xml:space="preserve"> </w:t>
      </w:r>
      <w:proofErr w:type="gramStart"/>
      <w:r>
        <w:t>Accessed on February 9, 2013.</w:t>
      </w:r>
      <w:proofErr w:type="gramEnd"/>
      <w:r>
        <w:t xml:space="preserve"> </w:t>
      </w:r>
      <w:hyperlink r:id="rId34" w:history="1">
        <w:r w:rsidRPr="00F921DD">
          <w:rPr>
            <w:rStyle w:val="Hyperlink"/>
          </w:rPr>
          <w:t>http://www.health.state.mn.us/divs/fh/wic/statistics/bffactsheet0312.pdf</w:t>
        </w:r>
      </w:hyperlink>
    </w:p>
    <w:p w:rsidR="003A641F" w:rsidRDefault="003A641F" w:rsidP="002913DB">
      <w:pPr>
        <w:pStyle w:val="NormalWeb"/>
        <w:spacing w:before="0" w:beforeAutospacing="0" w:after="0" w:afterAutospacing="0"/>
        <w:ind w:left="720" w:hanging="720"/>
      </w:pPr>
    </w:p>
    <w:p w:rsidR="00CB2FF1" w:rsidRDefault="00CB2FF1" w:rsidP="002913DB">
      <w:pPr>
        <w:pStyle w:val="NormalWeb"/>
        <w:spacing w:before="0" w:beforeAutospacing="0" w:after="0" w:afterAutospacing="0"/>
        <w:ind w:left="720" w:hanging="720"/>
      </w:pPr>
      <w:proofErr w:type="gramStart"/>
      <w:r>
        <w:t>Minnesota Department of Health (2012).</w:t>
      </w:r>
      <w:proofErr w:type="gramEnd"/>
      <w:r>
        <w:t xml:space="preserve"> Cancer in Minnesota 1988-2008. </w:t>
      </w:r>
      <w:proofErr w:type="gramStart"/>
      <w:r>
        <w:t>Accessed on March 21, 2013.</w:t>
      </w:r>
      <w:proofErr w:type="gramEnd"/>
      <w:r>
        <w:t xml:space="preserve"> </w:t>
      </w:r>
      <w:hyperlink r:id="rId35" w:history="1">
        <w:r w:rsidRPr="00F921DD">
          <w:rPr>
            <w:rStyle w:val="Hyperlink"/>
          </w:rPr>
          <w:t>http://www.health.state.mn.us/divs/hpcd/cdee/mcss/documents/2012mcssreport.pdf</w:t>
        </w:r>
      </w:hyperlink>
      <w:r>
        <w:t xml:space="preserve"> )</w:t>
      </w:r>
    </w:p>
    <w:p w:rsidR="00CB2FF1" w:rsidRDefault="00CB2FF1" w:rsidP="002913DB">
      <w:pPr>
        <w:pStyle w:val="NormalWeb"/>
        <w:spacing w:before="0" w:beforeAutospacing="0" w:after="0" w:afterAutospacing="0"/>
        <w:ind w:left="720" w:hanging="720"/>
      </w:pPr>
    </w:p>
    <w:p w:rsidR="00AB4FAB" w:rsidRDefault="00123446" w:rsidP="002913DB">
      <w:pPr>
        <w:pStyle w:val="NormalWeb"/>
        <w:spacing w:before="0" w:beforeAutospacing="0" w:after="0" w:afterAutospacing="0"/>
        <w:ind w:left="720" w:hanging="720"/>
      </w:pPr>
      <w:proofErr w:type="gramStart"/>
      <w:r>
        <w:t>M</w:t>
      </w:r>
      <w:r w:rsidR="003A641F">
        <w:t>innesota</w:t>
      </w:r>
      <w:r>
        <w:t xml:space="preserve"> Department of Vital Statistics</w:t>
      </w:r>
      <w:r w:rsidR="002913DB">
        <w:t>.</w:t>
      </w:r>
      <w:proofErr w:type="gramEnd"/>
      <w:r w:rsidR="002913DB">
        <w:t xml:space="preserve"> </w:t>
      </w:r>
      <w:proofErr w:type="gramStart"/>
      <w:r w:rsidR="002913DB">
        <w:t>(</w:t>
      </w:r>
      <w:proofErr w:type="spellStart"/>
      <w:r w:rsidR="002913DB">
        <w:t>n.d.</w:t>
      </w:r>
      <w:proofErr w:type="spellEnd"/>
      <w:r w:rsidR="002913DB">
        <w:t>).</w:t>
      </w:r>
      <w:proofErr w:type="gramEnd"/>
      <w:r w:rsidR="002913DB">
        <w:t xml:space="preserve"> </w:t>
      </w:r>
      <w:proofErr w:type="gramStart"/>
      <w:r w:rsidR="002D0D3B">
        <w:t>Minnesota Vital Statistics State and County Trends.</w:t>
      </w:r>
      <w:proofErr w:type="gramEnd"/>
      <w:r w:rsidR="002D0D3B">
        <w:t xml:space="preserve"> </w:t>
      </w:r>
      <w:proofErr w:type="gramStart"/>
      <w:r w:rsidR="002913DB">
        <w:t>Accessed on April 12, 2012.</w:t>
      </w:r>
      <w:proofErr w:type="gramEnd"/>
      <w:r w:rsidR="002913DB">
        <w:t xml:space="preserve"> </w:t>
      </w:r>
      <w:hyperlink r:id="rId36" w:history="1">
        <w:r w:rsidR="002913DB" w:rsidRPr="00F921DD">
          <w:rPr>
            <w:rStyle w:val="Hyperlink"/>
          </w:rPr>
          <w:t>http://www.health.state.mn.us/divs/chs/trends/index.html</w:t>
        </w:r>
      </w:hyperlink>
      <w:r w:rsidR="002913DB">
        <w:t xml:space="preserve"> </w:t>
      </w:r>
    </w:p>
    <w:p w:rsidR="00123446" w:rsidRPr="006B49DC" w:rsidRDefault="00123446" w:rsidP="00AB4FAB">
      <w:pPr>
        <w:pStyle w:val="NormalWeb"/>
        <w:spacing w:before="0" w:beforeAutospacing="0" w:after="0" w:afterAutospacing="0"/>
      </w:pPr>
    </w:p>
    <w:p w:rsidR="00DD600B" w:rsidRPr="00DD600B" w:rsidRDefault="00DD600B" w:rsidP="003A641F">
      <w:pPr>
        <w:spacing w:after="0" w:line="240" w:lineRule="auto"/>
        <w:ind w:left="720" w:hanging="720"/>
        <w:rPr>
          <w:rFonts w:ascii="Times New Roman" w:hAnsi="Times New Roman" w:cs="Times New Roman"/>
          <w:bCs/>
          <w:sz w:val="24"/>
          <w:szCs w:val="24"/>
        </w:rPr>
      </w:pPr>
      <w:proofErr w:type="gramStart"/>
      <w:r w:rsidRPr="00DD600B">
        <w:rPr>
          <w:rFonts w:ascii="Times New Roman" w:hAnsi="Times New Roman" w:cs="Times New Roman"/>
          <w:sz w:val="24"/>
          <w:szCs w:val="24"/>
        </w:rPr>
        <w:t>Minnesota Cancer Facts and Figures (2011).</w:t>
      </w:r>
      <w:proofErr w:type="gramEnd"/>
      <w:r w:rsidRPr="00DD600B">
        <w:rPr>
          <w:rFonts w:ascii="Times New Roman" w:hAnsi="Times New Roman" w:cs="Times New Roman"/>
          <w:sz w:val="24"/>
          <w:szCs w:val="24"/>
        </w:rPr>
        <w:t xml:space="preserve"> </w:t>
      </w:r>
      <w:proofErr w:type="gramStart"/>
      <w:r w:rsidRPr="00DD600B">
        <w:rPr>
          <w:rFonts w:ascii="Times New Roman" w:hAnsi="Times New Roman" w:cs="Times New Roman"/>
          <w:sz w:val="24"/>
          <w:szCs w:val="24"/>
        </w:rPr>
        <w:t>Accessed on March 21, 2013.</w:t>
      </w:r>
      <w:proofErr w:type="gramEnd"/>
      <w:r w:rsidRPr="00DD600B">
        <w:rPr>
          <w:rFonts w:ascii="Times New Roman" w:hAnsi="Times New Roman" w:cs="Times New Roman"/>
          <w:sz w:val="24"/>
          <w:szCs w:val="24"/>
        </w:rPr>
        <w:t xml:space="preserve"> </w:t>
      </w:r>
      <w:hyperlink r:id="rId37" w:history="1">
        <w:r w:rsidRPr="00DD600B">
          <w:rPr>
            <w:rStyle w:val="Hyperlink"/>
            <w:rFonts w:ascii="Times New Roman" w:hAnsi="Times New Roman" w:cs="Times New Roman"/>
            <w:sz w:val="24"/>
            <w:szCs w:val="24"/>
          </w:rPr>
          <w:t>http://www.health.state.mn.us/divs/hpcd/cdee/mcss/documents/mncancerfactsfigures2011033011.pdf</w:t>
        </w:r>
      </w:hyperlink>
      <w:r w:rsidRPr="00DD600B">
        <w:rPr>
          <w:rFonts w:ascii="Times New Roman" w:hAnsi="Times New Roman" w:cs="Times New Roman"/>
          <w:sz w:val="24"/>
          <w:szCs w:val="24"/>
        </w:rPr>
        <w:t xml:space="preserve"> </w:t>
      </w:r>
    </w:p>
    <w:p w:rsidR="00DD600B" w:rsidRDefault="00DD600B" w:rsidP="003A641F">
      <w:pPr>
        <w:spacing w:after="0" w:line="240" w:lineRule="auto"/>
        <w:ind w:left="720" w:hanging="720"/>
        <w:rPr>
          <w:rFonts w:ascii="Times New Roman" w:hAnsi="Times New Roman" w:cs="Times New Roman"/>
          <w:bCs/>
          <w:sz w:val="24"/>
          <w:szCs w:val="24"/>
        </w:rPr>
      </w:pPr>
    </w:p>
    <w:p w:rsidR="003A641F" w:rsidRDefault="003A641F" w:rsidP="003A641F">
      <w:pPr>
        <w:spacing w:after="0" w:line="240" w:lineRule="auto"/>
        <w:ind w:left="720" w:hanging="720"/>
        <w:rPr>
          <w:rFonts w:ascii="Times New Roman" w:hAnsi="Times New Roman" w:cs="Times New Roman"/>
          <w:sz w:val="24"/>
          <w:szCs w:val="24"/>
        </w:rPr>
      </w:pPr>
      <w:proofErr w:type="gramStart"/>
      <w:r w:rsidRPr="00446E5A">
        <w:rPr>
          <w:rFonts w:ascii="Times New Roman" w:hAnsi="Times New Roman" w:cs="Times New Roman"/>
          <w:bCs/>
          <w:sz w:val="24"/>
          <w:szCs w:val="24"/>
        </w:rPr>
        <w:t>Minnesota Motor Vehicle Crash Facts</w:t>
      </w:r>
      <w:r>
        <w:rPr>
          <w:rFonts w:ascii="Times New Roman" w:hAnsi="Times New Roman" w:cs="Times New Roman"/>
          <w:bCs/>
          <w:sz w:val="24"/>
          <w:szCs w:val="24"/>
        </w:rPr>
        <w:t xml:space="preserve"> (</w:t>
      </w:r>
      <w:r w:rsidRPr="00446E5A">
        <w:rPr>
          <w:rFonts w:ascii="Times New Roman" w:hAnsi="Times New Roman" w:cs="Times New Roman"/>
          <w:bCs/>
          <w:sz w:val="24"/>
          <w:szCs w:val="24"/>
        </w:rPr>
        <w:t>2011</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446E5A">
        <w:rPr>
          <w:rFonts w:ascii="Times New Roman" w:hAnsi="Times New Roman" w:cs="Times New Roman"/>
          <w:bCs/>
          <w:sz w:val="24"/>
          <w:szCs w:val="24"/>
        </w:rPr>
        <w:t xml:space="preserve"> Department of Public Safety, Office of Traffic Safety</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Accessed on May 30, 2012.</w:t>
      </w:r>
      <w:proofErr w:type="gramEnd"/>
      <w:r>
        <w:rPr>
          <w:rFonts w:ascii="Times New Roman" w:hAnsi="Times New Roman" w:cs="Times New Roman"/>
          <w:bCs/>
          <w:sz w:val="24"/>
          <w:szCs w:val="24"/>
        </w:rPr>
        <w:t xml:space="preserve"> </w:t>
      </w:r>
      <w:hyperlink r:id="rId38" w:history="1">
        <w:r w:rsidRPr="00446E5A">
          <w:rPr>
            <w:rStyle w:val="Hyperlink"/>
            <w:rFonts w:ascii="Times New Roman" w:hAnsi="Times New Roman" w:cs="Times New Roman"/>
            <w:sz w:val="24"/>
            <w:szCs w:val="24"/>
          </w:rPr>
          <w:t>https://dps.mn.gov/divisions/ots/educational-materials/Documents/CRASH-FACTS-2011.pdf</w:t>
        </w:r>
      </w:hyperlink>
      <w:r w:rsidRPr="00446E5A">
        <w:rPr>
          <w:rFonts w:ascii="Times New Roman" w:hAnsi="Times New Roman" w:cs="Times New Roman"/>
          <w:sz w:val="24"/>
          <w:szCs w:val="24"/>
        </w:rPr>
        <w:t xml:space="preserve"> </w:t>
      </w:r>
    </w:p>
    <w:p w:rsidR="003A641F" w:rsidRDefault="003A641F" w:rsidP="003A641F">
      <w:pPr>
        <w:pStyle w:val="NormalWeb"/>
        <w:spacing w:before="0" w:beforeAutospacing="0" w:after="0" w:afterAutospacing="0"/>
        <w:ind w:left="720" w:hanging="720"/>
      </w:pPr>
    </w:p>
    <w:p w:rsidR="003A641F" w:rsidRPr="006B49DC" w:rsidRDefault="003A641F" w:rsidP="003A641F">
      <w:pPr>
        <w:pStyle w:val="NormalWeb"/>
        <w:spacing w:before="0" w:beforeAutospacing="0" w:after="0" w:afterAutospacing="0"/>
        <w:ind w:left="720" w:hanging="720"/>
      </w:pPr>
      <w:r w:rsidRPr="006B49DC">
        <w:t>M</w:t>
      </w:r>
      <w:r>
        <w:t>innesota Student Survey (M</w:t>
      </w:r>
      <w:r w:rsidRPr="006B49DC">
        <w:t>NSS</w:t>
      </w:r>
      <w:r>
        <w:t>)</w:t>
      </w:r>
      <w:r w:rsidRPr="006B49DC">
        <w:t xml:space="preserve"> </w:t>
      </w:r>
      <w:r>
        <w:t>(</w:t>
      </w:r>
      <w:r w:rsidRPr="006B49DC">
        <w:t>2010</w:t>
      </w:r>
      <w:r>
        <w:t xml:space="preserve">). 2010 Minnesota Student Survey Statewide Tables. </w:t>
      </w:r>
      <w:proofErr w:type="gramStart"/>
      <w:r>
        <w:t>Accessed on March 20, 2013.</w:t>
      </w:r>
      <w:proofErr w:type="gramEnd"/>
      <w:r>
        <w:t xml:space="preserve"> </w:t>
      </w:r>
      <w:hyperlink r:id="rId39" w:history="1">
        <w:r w:rsidRPr="00F921DD">
          <w:rPr>
            <w:rStyle w:val="Hyperlink"/>
          </w:rPr>
          <w:t>http://www.health.state.mn.us/divs/chs/mss/statewidetables/mss10statetablesfinal.pdf</w:t>
        </w:r>
      </w:hyperlink>
      <w:r>
        <w:t xml:space="preserve"> </w:t>
      </w:r>
    </w:p>
    <w:p w:rsidR="00AB4FAB" w:rsidRPr="006B49DC" w:rsidRDefault="00AB4FAB" w:rsidP="00AB4FAB">
      <w:pPr>
        <w:pStyle w:val="NormalWeb"/>
        <w:spacing w:before="0" w:beforeAutospacing="0" w:after="0" w:afterAutospacing="0"/>
        <w:rPr>
          <w:rStyle w:val="Hyperlink"/>
        </w:rPr>
      </w:pPr>
    </w:p>
    <w:p w:rsidR="003A641F" w:rsidRPr="006B49DC" w:rsidRDefault="003A641F" w:rsidP="003A641F">
      <w:pPr>
        <w:pStyle w:val="NormalWeb"/>
        <w:spacing w:before="0" w:beforeAutospacing="0" w:after="0" w:afterAutospacing="0"/>
        <w:ind w:left="720" w:hanging="720"/>
      </w:pPr>
      <w:proofErr w:type="gramStart"/>
      <w:r>
        <w:t>National Center for Frontier Communities (</w:t>
      </w:r>
      <w:proofErr w:type="spellStart"/>
      <w:r>
        <w:t>n.d.</w:t>
      </w:r>
      <w:proofErr w:type="spellEnd"/>
      <w:r>
        <w:t>).</w:t>
      </w:r>
      <w:proofErr w:type="gramEnd"/>
      <w:r>
        <w:t xml:space="preserve"> </w:t>
      </w:r>
      <w:proofErr w:type="gramStart"/>
      <w:r>
        <w:t>The Meaning of Frontier.</w:t>
      </w:r>
      <w:proofErr w:type="gramEnd"/>
      <w:r>
        <w:t xml:space="preserve"> </w:t>
      </w:r>
      <w:proofErr w:type="gramStart"/>
      <w:r>
        <w:t>Accessed on March 20, 2013.</w:t>
      </w:r>
      <w:proofErr w:type="gramEnd"/>
      <w:r>
        <w:t xml:space="preserve"> </w:t>
      </w:r>
      <w:hyperlink r:id="rId40" w:history="1">
        <w:r w:rsidRPr="006B49DC">
          <w:rPr>
            <w:rStyle w:val="Hyperlink"/>
          </w:rPr>
          <w:t>http://www.frontierus.org/</w:t>
        </w:r>
      </w:hyperlink>
      <w:r w:rsidRPr="006B49DC">
        <w:t xml:space="preserve"> .</w:t>
      </w:r>
    </w:p>
    <w:p w:rsidR="003A641F" w:rsidRDefault="003A641F" w:rsidP="003A641F">
      <w:pPr>
        <w:autoSpaceDE w:val="0"/>
        <w:autoSpaceDN w:val="0"/>
        <w:adjustRightInd w:val="0"/>
        <w:spacing w:after="0" w:line="211" w:lineRule="atLeast"/>
        <w:ind w:left="720" w:hanging="720"/>
        <w:rPr>
          <w:rFonts w:ascii="Times New Roman" w:hAnsi="Times New Roman" w:cs="Times New Roman"/>
          <w:color w:val="000000"/>
          <w:sz w:val="24"/>
          <w:szCs w:val="24"/>
        </w:rPr>
      </w:pPr>
    </w:p>
    <w:p w:rsidR="003A641F" w:rsidRPr="00446E5A" w:rsidRDefault="003A641F" w:rsidP="003A641F">
      <w:pPr>
        <w:autoSpaceDE w:val="0"/>
        <w:autoSpaceDN w:val="0"/>
        <w:adjustRightInd w:val="0"/>
        <w:spacing w:after="0" w:line="240" w:lineRule="auto"/>
        <w:ind w:left="720" w:hanging="720"/>
        <w:rPr>
          <w:rFonts w:ascii="Times New Roman" w:hAnsi="Times New Roman" w:cs="Times New Roman"/>
          <w:color w:val="000000"/>
          <w:sz w:val="24"/>
          <w:szCs w:val="24"/>
        </w:rPr>
      </w:pPr>
      <w:proofErr w:type="gramStart"/>
      <w:r w:rsidRPr="00446E5A">
        <w:rPr>
          <w:rFonts w:ascii="Times New Roman" w:hAnsi="Times New Roman" w:cs="Times New Roman"/>
          <w:color w:val="000000"/>
          <w:sz w:val="24"/>
          <w:szCs w:val="24"/>
        </w:rPr>
        <w:t>Substance use in Minnesota (2012)</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Impaired Driving Facts.</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Accessed on April 13, 2012.</w:t>
      </w:r>
      <w:proofErr w:type="gramEnd"/>
      <w:r>
        <w:rPr>
          <w:rFonts w:ascii="Times New Roman" w:hAnsi="Times New Roman" w:cs="Times New Roman"/>
          <w:color w:val="000000"/>
          <w:sz w:val="24"/>
          <w:szCs w:val="24"/>
        </w:rPr>
        <w:t xml:space="preserve"> </w:t>
      </w:r>
      <w:hyperlink r:id="rId41" w:anchor="src_1" w:history="1">
        <w:r w:rsidRPr="00F921DD">
          <w:rPr>
            <w:rStyle w:val="Hyperlink"/>
            <w:rFonts w:ascii="Times New Roman" w:hAnsi="Times New Roman" w:cs="Times New Roman"/>
            <w:sz w:val="24"/>
            <w:szCs w:val="24"/>
          </w:rPr>
          <w:t>http://sumn.org/data/location/show.aspx?cat=1%2c10%2c71&amp;loc=63&amp;tf=5%2c22#src_1</w:t>
        </w:r>
      </w:hyperlink>
      <w:r>
        <w:rPr>
          <w:rFonts w:ascii="Times New Roman" w:hAnsi="Times New Roman" w:cs="Times New Roman"/>
          <w:color w:val="000000"/>
          <w:sz w:val="24"/>
          <w:szCs w:val="24"/>
        </w:rPr>
        <w:t xml:space="preserve"> </w:t>
      </w:r>
    </w:p>
    <w:p w:rsidR="003A641F" w:rsidRDefault="003A641F" w:rsidP="003A641F">
      <w:pPr>
        <w:pStyle w:val="NormalWeb"/>
        <w:spacing w:before="0" w:beforeAutospacing="0" w:after="0" w:afterAutospacing="0"/>
      </w:pPr>
    </w:p>
    <w:p w:rsidR="003A641F" w:rsidRPr="006B49DC" w:rsidRDefault="003A641F" w:rsidP="003A641F">
      <w:pPr>
        <w:pStyle w:val="NormalWeb"/>
        <w:spacing w:before="0" w:beforeAutospacing="0" w:after="0" w:afterAutospacing="0"/>
      </w:pPr>
      <w:proofErr w:type="gramStart"/>
      <w:r>
        <w:t>U. S. Census Bureau S</w:t>
      </w:r>
      <w:r w:rsidRPr="006B49DC">
        <w:t>tatistics</w:t>
      </w:r>
      <w:r>
        <w:t xml:space="preserve"> (</w:t>
      </w:r>
      <w:proofErr w:type="spellStart"/>
      <w:r>
        <w:t>n.d.</w:t>
      </w:r>
      <w:proofErr w:type="spellEnd"/>
      <w:r>
        <w:t>).</w:t>
      </w:r>
      <w:proofErr w:type="gramEnd"/>
      <w:r>
        <w:t xml:space="preserve"> 2010/11</w:t>
      </w:r>
      <w:r w:rsidRPr="006B49DC">
        <w:t xml:space="preserve"> population estimates</w:t>
      </w:r>
      <w:r>
        <w:t xml:space="preserve">. </w:t>
      </w:r>
      <w:hyperlink r:id="rId42" w:history="1">
        <w:r w:rsidRPr="00F921DD">
          <w:rPr>
            <w:rStyle w:val="Hyperlink"/>
          </w:rPr>
          <w:t>www.Census.gov</w:t>
        </w:r>
      </w:hyperlink>
      <w:r>
        <w:t xml:space="preserve"> . </w:t>
      </w:r>
    </w:p>
    <w:p w:rsidR="003A641F" w:rsidRPr="006B49DC" w:rsidRDefault="003A641F" w:rsidP="003A641F">
      <w:pPr>
        <w:pStyle w:val="NormalWeb"/>
        <w:spacing w:before="0" w:beforeAutospacing="0" w:after="0" w:afterAutospacing="0"/>
      </w:pPr>
    </w:p>
    <w:p w:rsidR="003A641F" w:rsidRPr="006B49DC" w:rsidRDefault="003A641F" w:rsidP="003A641F">
      <w:pPr>
        <w:pStyle w:val="NormalWeb"/>
        <w:spacing w:before="0" w:beforeAutospacing="0" w:after="0" w:afterAutospacing="0"/>
        <w:ind w:left="720" w:hanging="720"/>
      </w:pPr>
      <w:proofErr w:type="gramStart"/>
      <w:r>
        <w:t>U. S. Census Bureau S</w:t>
      </w:r>
      <w:r w:rsidRPr="006B49DC">
        <w:t>tatistics</w:t>
      </w:r>
      <w:r>
        <w:t xml:space="preserve"> (</w:t>
      </w:r>
      <w:proofErr w:type="spellStart"/>
      <w:r>
        <w:t>n.d.</w:t>
      </w:r>
      <w:proofErr w:type="spellEnd"/>
      <w:r>
        <w:t>).</w:t>
      </w:r>
      <w:proofErr w:type="gramEnd"/>
      <w:r>
        <w:t xml:space="preserve"> State &amp;County </w:t>
      </w:r>
      <w:proofErr w:type="spellStart"/>
      <w:r>
        <w:t>Quickfacts</w:t>
      </w:r>
      <w:proofErr w:type="spellEnd"/>
      <w:r>
        <w:t xml:space="preserve">: Minnesota. </w:t>
      </w:r>
      <w:proofErr w:type="gramStart"/>
      <w:r>
        <w:t>Accessed on March 20, 2013.</w:t>
      </w:r>
      <w:proofErr w:type="gramEnd"/>
      <w:r>
        <w:t xml:space="preserve"> </w:t>
      </w:r>
      <w:hyperlink r:id="rId43" w:history="1">
        <w:r w:rsidRPr="006B49DC">
          <w:rPr>
            <w:rStyle w:val="Hyperlink"/>
          </w:rPr>
          <w:t>http://quickfacts.census.gov/qfd/states/27000.html</w:t>
        </w:r>
      </w:hyperlink>
    </w:p>
    <w:p w:rsidR="00AB4FAB" w:rsidRPr="006B49DC" w:rsidRDefault="00AB4FAB" w:rsidP="003A641F">
      <w:pPr>
        <w:pStyle w:val="NormalWeb"/>
        <w:spacing w:before="0" w:beforeAutospacing="0" w:after="0" w:afterAutospacing="0"/>
      </w:pPr>
    </w:p>
    <w:p w:rsidR="003A641F" w:rsidRPr="005E53E0" w:rsidRDefault="003A641F" w:rsidP="003A641F">
      <w:pPr>
        <w:spacing w:after="0" w:line="240" w:lineRule="auto"/>
        <w:ind w:left="720" w:hanging="720"/>
        <w:rPr>
          <w:rFonts w:ascii="Times New Roman" w:hAnsi="Times New Roman" w:cs="Times New Roman"/>
          <w:bCs/>
          <w:sz w:val="24"/>
          <w:szCs w:val="24"/>
        </w:rPr>
      </w:pPr>
      <w:proofErr w:type="gramStart"/>
      <w:r w:rsidRPr="005E53E0">
        <w:rPr>
          <w:rFonts w:ascii="Times New Roman" w:hAnsi="Times New Roman" w:cs="Times New Roman"/>
          <w:sz w:val="24"/>
          <w:szCs w:val="24"/>
        </w:rPr>
        <w:t xml:space="preserve">Wang, </w:t>
      </w:r>
      <w:proofErr w:type="spellStart"/>
      <w:r w:rsidRPr="005E53E0">
        <w:rPr>
          <w:rFonts w:ascii="Times New Roman" w:hAnsi="Times New Roman" w:cs="Times New Roman"/>
          <w:sz w:val="24"/>
          <w:szCs w:val="24"/>
        </w:rPr>
        <w:t>Beydoun</w:t>
      </w:r>
      <w:proofErr w:type="spellEnd"/>
      <w:r w:rsidRPr="005E53E0">
        <w:rPr>
          <w:rFonts w:ascii="Times New Roman" w:hAnsi="Times New Roman" w:cs="Times New Roman"/>
          <w:sz w:val="24"/>
          <w:szCs w:val="24"/>
        </w:rPr>
        <w:t>,</w:t>
      </w:r>
      <w:r>
        <w:rPr>
          <w:rFonts w:ascii="Times New Roman" w:hAnsi="Times New Roman" w:cs="Times New Roman"/>
          <w:sz w:val="24"/>
          <w:szCs w:val="24"/>
        </w:rPr>
        <w:t xml:space="preserve"> Liang, Caballero and </w:t>
      </w:r>
      <w:proofErr w:type="spellStart"/>
      <w:r>
        <w:rPr>
          <w:rFonts w:ascii="Times New Roman" w:hAnsi="Times New Roman" w:cs="Times New Roman"/>
          <w:sz w:val="24"/>
          <w:szCs w:val="24"/>
        </w:rPr>
        <w:t>Kumanyika</w:t>
      </w:r>
      <w:proofErr w:type="spellEnd"/>
      <w:r>
        <w:rPr>
          <w:rFonts w:ascii="Times New Roman" w:hAnsi="Times New Roman" w:cs="Times New Roman"/>
          <w:sz w:val="24"/>
          <w:szCs w:val="24"/>
        </w:rPr>
        <w:t xml:space="preserve"> </w:t>
      </w:r>
      <w:r w:rsidRPr="005E53E0">
        <w:rPr>
          <w:rFonts w:ascii="Times New Roman" w:hAnsi="Times New Roman" w:cs="Times New Roman"/>
          <w:sz w:val="24"/>
          <w:szCs w:val="24"/>
        </w:rPr>
        <w:t>(2008).</w:t>
      </w:r>
      <w:proofErr w:type="gramEnd"/>
      <w:r w:rsidRPr="005E53E0">
        <w:rPr>
          <w:rFonts w:ascii="Times New Roman" w:hAnsi="Times New Roman" w:cs="Times New Roman"/>
          <w:sz w:val="24"/>
          <w:szCs w:val="24"/>
        </w:rPr>
        <w:t xml:space="preserve"> </w:t>
      </w:r>
      <w:r w:rsidRPr="005E53E0">
        <w:rPr>
          <w:rFonts w:ascii="Times New Roman" w:hAnsi="Times New Roman" w:cs="Times New Roman"/>
          <w:bCs/>
          <w:sz w:val="24"/>
          <w:szCs w:val="24"/>
        </w:rPr>
        <w:t xml:space="preserve">Will all Americans become overweight or obese? </w:t>
      </w:r>
      <w:proofErr w:type="gramStart"/>
      <w:r w:rsidRPr="005E53E0">
        <w:rPr>
          <w:rFonts w:ascii="Times New Roman" w:hAnsi="Times New Roman" w:cs="Times New Roman"/>
          <w:bCs/>
          <w:sz w:val="24"/>
          <w:szCs w:val="24"/>
        </w:rPr>
        <w:t>estimating</w:t>
      </w:r>
      <w:proofErr w:type="gramEnd"/>
      <w:r w:rsidRPr="005E53E0">
        <w:rPr>
          <w:rFonts w:ascii="Times New Roman" w:hAnsi="Times New Roman" w:cs="Times New Roman"/>
          <w:bCs/>
          <w:sz w:val="24"/>
          <w:szCs w:val="24"/>
        </w:rPr>
        <w:t xml:space="preserve"> the progression and cost of the US obesity epidemic. </w:t>
      </w:r>
      <w:r w:rsidRPr="005E53E0">
        <w:rPr>
          <w:rFonts w:ascii="Times New Roman" w:hAnsi="Times New Roman" w:cs="Times New Roman"/>
          <w:bCs/>
          <w:i/>
          <w:sz w:val="24"/>
          <w:szCs w:val="24"/>
        </w:rPr>
        <w:t>Obesity, 16 (10),</w:t>
      </w:r>
      <w:r w:rsidRPr="005E53E0">
        <w:rPr>
          <w:rFonts w:ascii="Times New Roman" w:hAnsi="Times New Roman" w:cs="Times New Roman"/>
          <w:bCs/>
          <w:sz w:val="24"/>
          <w:szCs w:val="24"/>
        </w:rPr>
        <w:t xml:space="preserve"> 2323-30.</w:t>
      </w:r>
    </w:p>
    <w:p w:rsidR="00AB4FAB" w:rsidRPr="006B49DC" w:rsidRDefault="00AB4FAB" w:rsidP="003A641F">
      <w:pPr>
        <w:pStyle w:val="NormalWeb"/>
        <w:spacing w:before="0" w:beforeAutospacing="0" w:after="0" w:afterAutospacing="0"/>
      </w:pPr>
    </w:p>
    <w:p w:rsidR="003A641F" w:rsidRPr="005E53E0" w:rsidRDefault="003A641F" w:rsidP="003A641F">
      <w:pPr>
        <w:spacing w:after="0" w:line="240" w:lineRule="auto"/>
        <w:ind w:left="720" w:hanging="720"/>
        <w:rPr>
          <w:rStyle w:val="Hyperlink"/>
          <w:rFonts w:ascii="Times New Roman" w:hAnsi="Times New Roman" w:cs="Times New Roman"/>
          <w:sz w:val="24"/>
          <w:szCs w:val="24"/>
        </w:rPr>
      </w:pPr>
      <w:proofErr w:type="gramStart"/>
      <w:r w:rsidRPr="005E53E0">
        <w:rPr>
          <w:rFonts w:ascii="Times New Roman" w:hAnsi="Times New Roman" w:cs="Times New Roman"/>
          <w:sz w:val="24"/>
          <w:szCs w:val="24"/>
        </w:rPr>
        <w:t>Wikipedia.com (</w:t>
      </w:r>
      <w:proofErr w:type="spellStart"/>
      <w:r w:rsidRPr="005E53E0">
        <w:rPr>
          <w:rFonts w:ascii="Times New Roman" w:hAnsi="Times New Roman" w:cs="Times New Roman"/>
          <w:sz w:val="24"/>
          <w:szCs w:val="24"/>
        </w:rPr>
        <w:t>n.d.</w:t>
      </w:r>
      <w:proofErr w:type="spellEnd"/>
      <w:r w:rsidRPr="005E53E0">
        <w:rPr>
          <w:rFonts w:ascii="Times New Roman" w:hAnsi="Times New Roman" w:cs="Times New Roman"/>
          <w:sz w:val="24"/>
          <w:szCs w:val="24"/>
        </w:rPr>
        <w:t>).</w:t>
      </w:r>
      <w:proofErr w:type="gramEnd"/>
      <w:r w:rsidRPr="005E53E0">
        <w:rPr>
          <w:rFonts w:ascii="Times New Roman" w:hAnsi="Times New Roman" w:cs="Times New Roman"/>
          <w:sz w:val="24"/>
          <w:szCs w:val="24"/>
        </w:rPr>
        <w:t xml:space="preserve"> </w:t>
      </w:r>
      <w:proofErr w:type="gramStart"/>
      <w:r>
        <w:rPr>
          <w:rFonts w:ascii="Times New Roman" w:hAnsi="Times New Roman" w:cs="Times New Roman"/>
          <w:sz w:val="24"/>
          <w:szCs w:val="24"/>
        </w:rPr>
        <w:t>Per Capita Income Definition.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Accessed on May 27, 2012.</w:t>
      </w:r>
      <w:proofErr w:type="gramEnd"/>
      <w:r>
        <w:rPr>
          <w:rFonts w:ascii="Times New Roman" w:hAnsi="Times New Roman" w:cs="Times New Roman"/>
          <w:sz w:val="24"/>
          <w:szCs w:val="24"/>
        </w:rPr>
        <w:t xml:space="preserve"> </w:t>
      </w:r>
      <w:hyperlink r:id="rId44" w:history="1">
        <w:r w:rsidRPr="005E53E0">
          <w:rPr>
            <w:rStyle w:val="Hyperlink"/>
            <w:rFonts w:ascii="Times New Roman" w:hAnsi="Times New Roman" w:cs="Times New Roman"/>
            <w:sz w:val="24"/>
            <w:szCs w:val="24"/>
          </w:rPr>
          <w:t>http://en.wikipedia.org/wiki/Per_capita_income</w:t>
        </w:r>
      </w:hyperlink>
    </w:p>
    <w:p w:rsidR="00AB4FAB" w:rsidRPr="00446E5A" w:rsidRDefault="00AB4FAB" w:rsidP="003A641F">
      <w:pPr>
        <w:pStyle w:val="NormalWeb"/>
        <w:spacing w:before="0" w:beforeAutospacing="0" w:after="0" w:afterAutospacing="0"/>
      </w:pPr>
    </w:p>
    <w:p w:rsidR="003A641F" w:rsidRPr="006B49DC" w:rsidRDefault="003A641F" w:rsidP="003A641F">
      <w:pPr>
        <w:pStyle w:val="NormalWeb"/>
        <w:spacing w:before="0" w:beforeAutospacing="0" w:after="0" w:afterAutospacing="0"/>
        <w:ind w:left="720" w:hanging="720"/>
      </w:pPr>
      <w:proofErr w:type="gramStart"/>
      <w:r>
        <w:t>WWAMI Rural Health Research Center.</w:t>
      </w:r>
      <w:proofErr w:type="gramEnd"/>
      <w:r>
        <w:t xml:space="preserve"> </w:t>
      </w:r>
      <w:proofErr w:type="gramStart"/>
      <w:r>
        <w:t>(</w:t>
      </w:r>
      <w:proofErr w:type="spellStart"/>
      <w:r>
        <w:t>n.d.</w:t>
      </w:r>
      <w:proofErr w:type="spellEnd"/>
      <w:r>
        <w:t>).</w:t>
      </w:r>
      <w:proofErr w:type="gramEnd"/>
      <w:r>
        <w:t xml:space="preserve"> </w:t>
      </w:r>
      <w:proofErr w:type="gramStart"/>
      <w:r>
        <w:t>RUCA Version1.11 Accessed on March 21, 2013.</w:t>
      </w:r>
      <w:proofErr w:type="gramEnd"/>
      <w:r>
        <w:t xml:space="preserve"> </w:t>
      </w:r>
      <w:hyperlink r:id="rId45" w:history="1">
        <w:r w:rsidRPr="006B49DC">
          <w:rPr>
            <w:rStyle w:val="Hyperlink"/>
          </w:rPr>
          <w:t>http://depts.washington.edu/uwruca/ruca1/ruca-travel-dist11.php</w:t>
        </w:r>
      </w:hyperlink>
      <w:r w:rsidRPr="006B49DC">
        <w:t xml:space="preserve"> .</w:t>
      </w:r>
    </w:p>
    <w:p w:rsidR="00123446" w:rsidRDefault="00123446" w:rsidP="003A641F">
      <w:pPr>
        <w:autoSpaceDE w:val="0"/>
        <w:autoSpaceDN w:val="0"/>
        <w:adjustRightInd w:val="0"/>
        <w:spacing w:after="0" w:line="240" w:lineRule="auto"/>
        <w:rPr>
          <w:rFonts w:ascii="Times New Roman" w:hAnsi="Times New Roman" w:cs="Times New Roman"/>
          <w:color w:val="000000"/>
        </w:rPr>
      </w:pPr>
    </w:p>
    <w:p w:rsidR="002D0D3B" w:rsidRPr="00446E5A" w:rsidRDefault="002D0D3B" w:rsidP="00446E5A">
      <w:pPr>
        <w:spacing w:after="0" w:line="240" w:lineRule="auto"/>
        <w:ind w:left="720" w:hanging="720"/>
        <w:rPr>
          <w:rFonts w:ascii="Times New Roman" w:hAnsi="Times New Roman" w:cs="Times New Roman"/>
          <w:sz w:val="24"/>
          <w:szCs w:val="24"/>
        </w:rPr>
      </w:pPr>
    </w:p>
    <w:p w:rsidR="001C2FE2" w:rsidRDefault="001C2FE2" w:rsidP="00CD5497">
      <w:pPr>
        <w:spacing w:after="0" w:line="240" w:lineRule="auto"/>
        <w:rPr>
          <w:rFonts w:ascii="Times New Roman" w:hAnsi="Times New Roman" w:cs="Times New Roman"/>
          <w:sz w:val="24"/>
          <w:szCs w:val="24"/>
        </w:rPr>
      </w:pPr>
      <w:r w:rsidRPr="00FA366D">
        <w:rPr>
          <w:rFonts w:ascii="Times New Roman" w:hAnsi="Times New Roman" w:cs="Times New Roman"/>
          <w:sz w:val="24"/>
          <w:szCs w:val="24"/>
        </w:rPr>
        <w:br w:type="page"/>
      </w:r>
    </w:p>
    <w:p w:rsidR="006F159D" w:rsidRPr="00560001" w:rsidRDefault="00B70F1E" w:rsidP="006F159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w:t>
      </w:r>
      <w:r w:rsidR="006F159D">
        <w:rPr>
          <w:rFonts w:ascii="Times New Roman" w:hAnsi="Times New Roman" w:cs="Times New Roman"/>
          <w:sz w:val="24"/>
          <w:szCs w:val="24"/>
        </w:rPr>
        <w:t>ppendix</w:t>
      </w:r>
      <w:r w:rsidR="00677742">
        <w:rPr>
          <w:rFonts w:ascii="Times New Roman" w:hAnsi="Times New Roman" w:cs="Times New Roman"/>
          <w:sz w:val="24"/>
          <w:szCs w:val="24"/>
        </w:rPr>
        <w:t xml:space="preserve"> </w:t>
      </w:r>
      <w:r>
        <w:rPr>
          <w:rFonts w:ascii="Times New Roman" w:hAnsi="Times New Roman" w:cs="Times New Roman"/>
          <w:sz w:val="24"/>
          <w:szCs w:val="24"/>
        </w:rPr>
        <w:t>A</w:t>
      </w:r>
      <w:r w:rsidR="006F159D" w:rsidRPr="00560001">
        <w:rPr>
          <w:rFonts w:ascii="Times New Roman" w:hAnsi="Times New Roman" w:cs="Times New Roman"/>
          <w:sz w:val="24"/>
          <w:szCs w:val="24"/>
        </w:rPr>
        <w:t>: Minnesota Student Survey Comparisons: 2007-2010</w:t>
      </w:r>
    </w:p>
    <w:p w:rsidR="006F159D" w:rsidRDefault="006F159D" w:rsidP="00D125FD">
      <w:pPr>
        <w:spacing w:after="0" w:line="240" w:lineRule="auto"/>
        <w:rPr>
          <w:rFonts w:ascii="Times New Roman" w:hAnsi="Times New Roman" w:cs="Times New Roman"/>
          <w:sz w:val="24"/>
          <w:szCs w:val="24"/>
        </w:rPr>
      </w:pPr>
    </w:p>
    <w:p w:rsidR="00A9081E" w:rsidRDefault="00A9081E" w:rsidP="00025076">
      <w:pPr>
        <w:framePr w:w="6884" w:wrap="auto" w:hAnchor="text"/>
        <w:spacing w:after="0" w:line="240" w:lineRule="auto"/>
        <w:rPr>
          <w:rFonts w:ascii="Times New Roman" w:hAnsi="Times New Roman" w:cs="Times New Roman"/>
          <w:sz w:val="24"/>
          <w:szCs w:val="24"/>
        </w:rPr>
        <w:sectPr w:rsidR="00A9081E">
          <w:pgSz w:w="12240" w:h="15840"/>
          <w:pgMar w:top="720" w:right="720" w:bottom="720" w:left="720" w:header="720" w:footer="720" w:gutter="0"/>
          <w:cols w:space="720"/>
          <w:noEndnote/>
          <w:docGrid w:linePitch="299"/>
        </w:sectPr>
      </w:pPr>
    </w:p>
    <w:tbl>
      <w:tblPr>
        <w:tblW w:w="14927" w:type="dxa"/>
        <w:tblInd w:w="93" w:type="dxa"/>
        <w:tblLook w:val="04A0" w:firstRow="1" w:lastRow="0" w:firstColumn="1" w:lastColumn="0" w:noHBand="0" w:noVBand="1"/>
      </w:tblPr>
      <w:tblGrid>
        <w:gridCol w:w="5467"/>
        <w:gridCol w:w="1580"/>
        <w:gridCol w:w="1580"/>
        <w:gridCol w:w="1500"/>
        <w:gridCol w:w="1660"/>
        <w:gridCol w:w="1560"/>
        <w:gridCol w:w="1580"/>
      </w:tblGrid>
      <w:tr w:rsidR="00D90118" w:rsidRPr="0075525D" w:rsidTr="00D90118">
        <w:trPr>
          <w:trHeight w:val="440"/>
        </w:trPr>
        <w:tc>
          <w:tcPr>
            <w:tcW w:w="5467" w:type="dxa"/>
            <w:tcBorders>
              <w:top w:val="single" w:sz="8" w:space="0" w:color="C0C0C0"/>
              <w:left w:val="single" w:sz="8" w:space="0" w:color="C0C0C0"/>
              <w:bottom w:val="single" w:sz="8" w:space="0" w:color="C0C0C0"/>
              <w:right w:val="single" w:sz="4" w:space="0" w:color="auto"/>
            </w:tcBorders>
            <w:shd w:val="pct50" w:color="C0C0C0" w:fill="auto"/>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lastRenderedPageBreak/>
              <w:t> </w:t>
            </w:r>
          </w:p>
        </w:tc>
        <w:tc>
          <w:tcPr>
            <w:tcW w:w="3160" w:type="dxa"/>
            <w:gridSpan w:val="2"/>
            <w:tcBorders>
              <w:top w:val="single" w:sz="4" w:space="0" w:color="auto"/>
              <w:left w:val="single" w:sz="4" w:space="0" w:color="auto"/>
              <w:bottom w:val="single" w:sz="4" w:space="0" w:color="auto"/>
              <w:right w:val="single" w:sz="4" w:space="0" w:color="auto"/>
            </w:tcBorders>
            <w:shd w:val="pct50" w:color="C0C0C0" w:fill="FFCC00"/>
            <w:noWrap/>
            <w:vAlign w:val="center"/>
            <w:hideMark/>
          </w:tcPr>
          <w:p w:rsidR="00D90118" w:rsidRPr="0075525D" w:rsidRDefault="00D90118" w:rsidP="00D90118">
            <w:pPr>
              <w:spacing w:after="0" w:line="240" w:lineRule="auto"/>
              <w:rPr>
                <w:rFonts w:ascii="Cambria" w:eastAsia="Times New Roman" w:hAnsi="Cambria" w:cs="Times New Roman"/>
                <w:b/>
                <w:bCs/>
                <w:sz w:val="16"/>
                <w:szCs w:val="16"/>
              </w:rPr>
            </w:pPr>
            <w:r w:rsidRPr="0075525D">
              <w:rPr>
                <w:rFonts w:ascii="Cambria" w:eastAsia="Times New Roman" w:hAnsi="Cambria" w:cs="Times New Roman"/>
                <w:b/>
                <w:bCs/>
                <w:sz w:val="16"/>
                <w:szCs w:val="16"/>
              </w:rPr>
              <w:t>NORMAN COUNTY % (95% CI)</w:t>
            </w:r>
          </w:p>
          <w:p w:rsidR="00D90118" w:rsidRPr="0075525D" w:rsidRDefault="00D90118" w:rsidP="00D90118">
            <w:pPr>
              <w:spacing w:after="0" w:line="240" w:lineRule="auto"/>
              <w:rPr>
                <w:rFonts w:ascii="Cambria" w:eastAsia="Times New Roman" w:hAnsi="Cambria" w:cs="Times New Roman"/>
                <w:b/>
                <w:bCs/>
                <w:sz w:val="16"/>
                <w:szCs w:val="16"/>
              </w:rPr>
            </w:pPr>
            <w:r w:rsidRPr="0075525D">
              <w:rPr>
                <w:rFonts w:ascii="Cambria" w:eastAsia="Times New Roman" w:hAnsi="Cambria" w:cs="Times New Roman"/>
                <w:b/>
                <w:bCs/>
                <w:sz w:val="16"/>
                <w:szCs w:val="16"/>
              </w:rPr>
              <w:t> </w:t>
            </w:r>
          </w:p>
        </w:tc>
        <w:tc>
          <w:tcPr>
            <w:tcW w:w="3160" w:type="dxa"/>
            <w:gridSpan w:val="2"/>
            <w:tcBorders>
              <w:top w:val="single" w:sz="4" w:space="0" w:color="auto"/>
              <w:left w:val="single" w:sz="4" w:space="0" w:color="auto"/>
              <w:bottom w:val="single" w:sz="4" w:space="0" w:color="auto"/>
              <w:right w:val="single" w:sz="4" w:space="0" w:color="auto"/>
            </w:tcBorders>
            <w:shd w:val="pct50" w:color="C0C0C0" w:fill="FFCC00"/>
            <w:noWrap/>
            <w:vAlign w:val="center"/>
            <w:hideMark/>
          </w:tcPr>
          <w:p w:rsidR="00D90118" w:rsidRPr="0075525D" w:rsidRDefault="00D90118" w:rsidP="00D90118">
            <w:pPr>
              <w:spacing w:after="0" w:line="240" w:lineRule="auto"/>
              <w:rPr>
                <w:rFonts w:ascii="Cambria" w:eastAsia="Times New Roman" w:hAnsi="Cambria" w:cs="Times New Roman"/>
                <w:b/>
                <w:bCs/>
                <w:sz w:val="16"/>
                <w:szCs w:val="16"/>
              </w:rPr>
            </w:pPr>
            <w:r w:rsidRPr="0075525D">
              <w:rPr>
                <w:rFonts w:ascii="Cambria" w:eastAsia="Times New Roman" w:hAnsi="Cambria" w:cs="Times New Roman"/>
                <w:b/>
                <w:bCs/>
                <w:sz w:val="16"/>
                <w:szCs w:val="16"/>
              </w:rPr>
              <w:t>MAHNOMEN COUNTY % (95% CI)</w:t>
            </w:r>
          </w:p>
          <w:p w:rsidR="00D90118" w:rsidRPr="0075525D" w:rsidRDefault="00D90118" w:rsidP="00D90118">
            <w:pPr>
              <w:spacing w:after="0" w:line="240" w:lineRule="auto"/>
              <w:rPr>
                <w:rFonts w:ascii="Cambria" w:eastAsia="Times New Roman" w:hAnsi="Cambria" w:cs="Times New Roman"/>
                <w:b/>
                <w:bCs/>
                <w:sz w:val="16"/>
                <w:szCs w:val="16"/>
              </w:rPr>
            </w:pPr>
            <w:r w:rsidRPr="0075525D">
              <w:rPr>
                <w:rFonts w:ascii="Cambria" w:eastAsia="Times New Roman" w:hAnsi="Cambria" w:cs="Times New Roman"/>
                <w:b/>
                <w:bCs/>
                <w:sz w:val="16"/>
                <w:szCs w:val="16"/>
              </w:rPr>
              <w:t> </w:t>
            </w:r>
          </w:p>
        </w:tc>
        <w:tc>
          <w:tcPr>
            <w:tcW w:w="3140" w:type="dxa"/>
            <w:gridSpan w:val="2"/>
            <w:tcBorders>
              <w:top w:val="single" w:sz="4" w:space="0" w:color="auto"/>
              <w:left w:val="single" w:sz="4" w:space="0" w:color="auto"/>
              <w:bottom w:val="single" w:sz="4" w:space="0" w:color="auto"/>
              <w:right w:val="single" w:sz="4" w:space="0" w:color="auto"/>
            </w:tcBorders>
            <w:shd w:val="pct50" w:color="C0C0C0" w:fill="FFCC00"/>
            <w:noWrap/>
            <w:vAlign w:val="center"/>
            <w:hideMark/>
          </w:tcPr>
          <w:p w:rsidR="00D90118" w:rsidRPr="0075525D" w:rsidRDefault="00D90118" w:rsidP="00D90118">
            <w:pPr>
              <w:spacing w:after="0" w:line="240" w:lineRule="auto"/>
              <w:rPr>
                <w:rFonts w:ascii="Cambria" w:eastAsia="Times New Roman" w:hAnsi="Cambria" w:cs="Times New Roman"/>
                <w:b/>
                <w:bCs/>
                <w:sz w:val="16"/>
                <w:szCs w:val="16"/>
              </w:rPr>
            </w:pPr>
            <w:r w:rsidRPr="0075525D">
              <w:rPr>
                <w:rFonts w:ascii="Cambria" w:eastAsia="Times New Roman" w:hAnsi="Cambria" w:cs="Times New Roman"/>
                <w:b/>
                <w:bCs/>
                <w:sz w:val="16"/>
                <w:szCs w:val="16"/>
              </w:rPr>
              <w:t> POLK COUNTY % (95% CI)</w:t>
            </w:r>
          </w:p>
          <w:p w:rsidR="00D90118" w:rsidRPr="0075525D" w:rsidRDefault="00D90118" w:rsidP="00D90118">
            <w:pPr>
              <w:spacing w:after="0" w:line="240" w:lineRule="auto"/>
              <w:rPr>
                <w:rFonts w:ascii="Cambria" w:eastAsia="Times New Roman" w:hAnsi="Cambria" w:cs="Times New Roman"/>
                <w:b/>
                <w:bCs/>
                <w:sz w:val="16"/>
                <w:szCs w:val="16"/>
              </w:rPr>
            </w:pPr>
          </w:p>
        </w:tc>
      </w:tr>
      <w:tr w:rsidR="00D90118" w:rsidRPr="0075525D" w:rsidTr="00D90118">
        <w:trPr>
          <w:trHeight w:val="220"/>
        </w:trPr>
        <w:tc>
          <w:tcPr>
            <w:tcW w:w="5467" w:type="dxa"/>
            <w:tcBorders>
              <w:top w:val="nil"/>
              <w:left w:val="single" w:sz="8" w:space="0" w:color="C0C0C0"/>
              <w:bottom w:val="single" w:sz="8" w:space="0" w:color="C0C0C0"/>
              <w:right w:val="single" w:sz="8" w:space="0" w:color="C0C0C0"/>
            </w:tcBorders>
            <w:shd w:val="clear" w:color="auto" w:fill="auto"/>
            <w:noWrap/>
            <w:vAlign w:val="center"/>
            <w:hideMark/>
          </w:tcPr>
          <w:p w:rsidR="00D90118" w:rsidRPr="0075525D" w:rsidRDefault="00D90118" w:rsidP="00D90118">
            <w:pPr>
              <w:spacing w:after="0" w:line="240" w:lineRule="auto"/>
              <w:jc w:val="center"/>
              <w:rPr>
                <w:rFonts w:ascii="Verdana" w:eastAsia="Times New Roman" w:hAnsi="Verdana" w:cs="Times New Roman"/>
                <w:b/>
                <w:bCs/>
                <w:sz w:val="16"/>
                <w:szCs w:val="16"/>
              </w:rPr>
            </w:pPr>
            <w:r w:rsidRPr="0075525D">
              <w:rPr>
                <w:rFonts w:ascii="Verdana" w:eastAsia="Times New Roman" w:hAnsi="Verdana" w:cs="Times New Roman"/>
                <w:b/>
                <w:bCs/>
                <w:sz w:val="16"/>
                <w:szCs w:val="16"/>
              </w:rPr>
              <w:t>Health Risk Category</w:t>
            </w:r>
          </w:p>
        </w:tc>
        <w:tc>
          <w:tcPr>
            <w:tcW w:w="1580" w:type="dxa"/>
            <w:tcBorders>
              <w:top w:val="single" w:sz="4" w:space="0" w:color="auto"/>
              <w:left w:val="nil"/>
              <w:bottom w:val="single" w:sz="8" w:space="0" w:color="C0C0C0"/>
              <w:right w:val="single" w:sz="8" w:space="0" w:color="C0C0C0"/>
            </w:tcBorders>
            <w:shd w:val="clear" w:color="000000" w:fill="FFFF99"/>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2007</w:t>
            </w:r>
          </w:p>
        </w:tc>
        <w:tc>
          <w:tcPr>
            <w:tcW w:w="1580" w:type="dxa"/>
            <w:tcBorders>
              <w:top w:val="single" w:sz="4" w:space="0" w:color="auto"/>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2010</w:t>
            </w:r>
          </w:p>
        </w:tc>
        <w:tc>
          <w:tcPr>
            <w:tcW w:w="1500" w:type="dxa"/>
            <w:tcBorders>
              <w:top w:val="single" w:sz="4" w:space="0" w:color="auto"/>
              <w:left w:val="single" w:sz="8" w:space="0" w:color="C0C0C0"/>
              <w:bottom w:val="single" w:sz="8" w:space="0" w:color="C0C0C0"/>
              <w:right w:val="single" w:sz="8" w:space="0" w:color="C0C0C0"/>
            </w:tcBorders>
            <w:shd w:val="clear" w:color="000000" w:fill="FFFF99"/>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2007</w:t>
            </w:r>
          </w:p>
        </w:tc>
        <w:tc>
          <w:tcPr>
            <w:tcW w:w="1660" w:type="dxa"/>
            <w:tcBorders>
              <w:top w:val="single" w:sz="4" w:space="0" w:color="auto"/>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2010</w:t>
            </w:r>
          </w:p>
        </w:tc>
        <w:tc>
          <w:tcPr>
            <w:tcW w:w="1560" w:type="dxa"/>
            <w:tcBorders>
              <w:top w:val="single" w:sz="4" w:space="0" w:color="auto"/>
              <w:left w:val="single" w:sz="8" w:space="0" w:color="C0C0C0"/>
              <w:bottom w:val="single" w:sz="8" w:space="0" w:color="C0C0C0"/>
              <w:right w:val="single" w:sz="8" w:space="0" w:color="C0C0C0"/>
            </w:tcBorders>
            <w:shd w:val="clear" w:color="000000" w:fill="FFFF99"/>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2007</w:t>
            </w:r>
          </w:p>
        </w:tc>
        <w:tc>
          <w:tcPr>
            <w:tcW w:w="1580" w:type="dxa"/>
            <w:tcBorders>
              <w:top w:val="single" w:sz="4" w:space="0" w:color="auto"/>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2010</w:t>
            </w:r>
          </w:p>
        </w:tc>
      </w:tr>
      <w:tr w:rsidR="00D90118" w:rsidRPr="0075525D" w:rsidTr="00D90118">
        <w:trPr>
          <w:trHeight w:val="250"/>
        </w:trPr>
        <w:tc>
          <w:tcPr>
            <w:tcW w:w="5467" w:type="dxa"/>
            <w:tcBorders>
              <w:top w:val="nil"/>
              <w:left w:val="single" w:sz="8" w:space="0" w:color="C0C0C0"/>
              <w:bottom w:val="single" w:sz="8" w:space="0" w:color="C0C0C0"/>
              <w:right w:val="single" w:sz="8" w:space="0" w:color="C0C0C0"/>
            </w:tcBorders>
            <w:shd w:val="pct12" w:color="C0C0C0" w:fill="CCFFFF"/>
            <w:noWrap/>
            <w:vAlign w:val="center"/>
            <w:hideMark/>
          </w:tcPr>
          <w:p w:rsidR="00D90118" w:rsidRPr="0075525D" w:rsidRDefault="00D90118" w:rsidP="00D90118">
            <w:pPr>
              <w:spacing w:after="0" w:line="240" w:lineRule="auto"/>
              <w:rPr>
                <w:rFonts w:ascii="Verdana" w:eastAsia="Times New Roman" w:hAnsi="Verdana" w:cs="Times New Roman"/>
                <w:b/>
                <w:bCs/>
                <w:sz w:val="16"/>
                <w:szCs w:val="16"/>
              </w:rPr>
            </w:pPr>
            <w:r w:rsidRPr="0075525D">
              <w:rPr>
                <w:rFonts w:ascii="Verdana" w:eastAsia="Times New Roman" w:hAnsi="Verdana" w:cs="Times New Roman"/>
                <w:b/>
                <w:bCs/>
                <w:sz w:val="16"/>
                <w:szCs w:val="16"/>
              </w:rPr>
              <w:t>1. Weight Status</w:t>
            </w:r>
            <w:r w:rsidRPr="0075525D">
              <w:rPr>
                <w:rFonts w:ascii="Verdana" w:eastAsia="Times New Roman" w:hAnsi="Verdana" w:cs="Times New Roman"/>
                <w:b/>
                <w:bCs/>
                <w:sz w:val="16"/>
                <w:szCs w:val="16"/>
                <w:vertAlign w:val="superscript"/>
              </w:rPr>
              <w:t>[1]</w:t>
            </w:r>
          </w:p>
        </w:tc>
        <w:tc>
          <w:tcPr>
            <w:tcW w:w="1580" w:type="dxa"/>
            <w:tcBorders>
              <w:top w:val="nil"/>
              <w:left w:val="nil"/>
              <w:bottom w:val="nil"/>
              <w:right w:val="single" w:sz="8" w:space="0" w:color="C0C0C0"/>
            </w:tcBorders>
            <w:shd w:val="clear" w:color="C0C0C0" w:fill="FFFF99"/>
            <w:noWrap/>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 </w:t>
            </w:r>
          </w:p>
        </w:tc>
        <w:tc>
          <w:tcPr>
            <w:tcW w:w="1580" w:type="dxa"/>
            <w:tcBorders>
              <w:top w:val="nil"/>
              <w:left w:val="nil"/>
              <w:bottom w:val="single" w:sz="8" w:space="0" w:color="C0C0C0"/>
              <w:right w:val="nil"/>
            </w:tcBorders>
            <w:shd w:val="clear" w:color="C0C0C0" w:fill="CCFFCC"/>
            <w:noWrap/>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 </w:t>
            </w:r>
          </w:p>
        </w:tc>
        <w:tc>
          <w:tcPr>
            <w:tcW w:w="1500" w:type="dxa"/>
            <w:tcBorders>
              <w:top w:val="nil"/>
              <w:left w:val="single" w:sz="8" w:space="0" w:color="C0C0C0"/>
              <w:bottom w:val="single" w:sz="8" w:space="0" w:color="C0C0C0"/>
              <w:right w:val="single" w:sz="8" w:space="0" w:color="C0C0C0"/>
            </w:tcBorders>
            <w:shd w:val="clear" w:color="C0C0C0" w:fill="FFFF99"/>
            <w:noWrap/>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 </w:t>
            </w:r>
          </w:p>
        </w:tc>
        <w:tc>
          <w:tcPr>
            <w:tcW w:w="1660" w:type="dxa"/>
            <w:tcBorders>
              <w:top w:val="nil"/>
              <w:left w:val="nil"/>
              <w:bottom w:val="single" w:sz="8" w:space="0" w:color="C0C0C0"/>
              <w:right w:val="nil"/>
            </w:tcBorders>
            <w:shd w:val="clear" w:color="C0C0C0" w:fill="CCFFCC"/>
            <w:noWrap/>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 </w:t>
            </w:r>
          </w:p>
        </w:tc>
        <w:tc>
          <w:tcPr>
            <w:tcW w:w="1560" w:type="dxa"/>
            <w:tcBorders>
              <w:top w:val="nil"/>
              <w:left w:val="single" w:sz="8" w:space="0" w:color="C0C0C0"/>
              <w:bottom w:val="nil"/>
              <w:right w:val="single" w:sz="8" w:space="0" w:color="C0C0C0"/>
            </w:tcBorders>
            <w:shd w:val="clear" w:color="C0C0C0" w:fill="FFFF99"/>
            <w:noWrap/>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 </w:t>
            </w:r>
          </w:p>
        </w:tc>
        <w:tc>
          <w:tcPr>
            <w:tcW w:w="1580" w:type="dxa"/>
            <w:tcBorders>
              <w:top w:val="nil"/>
              <w:left w:val="nil"/>
              <w:bottom w:val="single" w:sz="8" w:space="0" w:color="C0C0C0"/>
              <w:right w:val="nil"/>
            </w:tcBorders>
            <w:shd w:val="clear" w:color="C0C0C0" w:fill="CCFFCC"/>
            <w:noWrap/>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 </w:t>
            </w:r>
          </w:p>
        </w:tc>
      </w:tr>
      <w:tr w:rsidR="00D90118" w:rsidRPr="0075525D" w:rsidTr="00D90118">
        <w:trPr>
          <w:trHeight w:val="25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bookmarkStart w:id="1" w:name="RANGE!A4"/>
            <w:r w:rsidRPr="0075525D">
              <w:rPr>
                <w:rFonts w:ascii="Verdana" w:eastAsia="Times New Roman" w:hAnsi="Verdana" w:cs="Times New Roman"/>
                <w:sz w:val="16"/>
                <w:szCs w:val="16"/>
              </w:rPr>
              <w:t>a. At risk for overweight</w:t>
            </w:r>
            <w:r w:rsidRPr="0075525D">
              <w:rPr>
                <w:rFonts w:ascii="Verdana" w:eastAsia="Times New Roman" w:hAnsi="Verdana" w:cs="Times New Roman"/>
                <w:sz w:val="16"/>
                <w:szCs w:val="16"/>
                <w:vertAlign w:val="superscript"/>
              </w:rPr>
              <w:t>[2]</w:t>
            </w:r>
            <w:bookmarkEnd w:id="1"/>
          </w:p>
        </w:tc>
        <w:tc>
          <w:tcPr>
            <w:tcW w:w="1580" w:type="dxa"/>
            <w:tcBorders>
              <w:top w:val="single" w:sz="8" w:space="0" w:color="C0C0C0"/>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17.9 (10.3-29.3)</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7.4 (3.0 - 16.8)</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18.4 (9.6 – 32.2)</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7.9 (2.4 - 22.7)</w:t>
            </w:r>
          </w:p>
        </w:tc>
        <w:tc>
          <w:tcPr>
            <w:tcW w:w="1560" w:type="dxa"/>
            <w:tcBorders>
              <w:top w:val="single" w:sz="8" w:space="0" w:color="C0C0C0"/>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9.7 (6.5 -14.3)</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12.7 (9.2 - 17.3)</w:t>
            </w:r>
          </w:p>
        </w:tc>
      </w:tr>
      <w:tr w:rsidR="00D90118" w:rsidRPr="0075525D" w:rsidTr="00D90118">
        <w:trPr>
          <w:trHeight w:val="250"/>
        </w:trPr>
        <w:tc>
          <w:tcPr>
            <w:tcW w:w="5467" w:type="dxa"/>
            <w:tcBorders>
              <w:top w:val="nil"/>
              <w:left w:val="single" w:sz="8" w:space="0" w:color="C0C0C0"/>
              <w:bottom w:val="single" w:sz="8" w:space="0" w:color="C0C0C0"/>
              <w:right w:val="nil"/>
            </w:tcBorders>
            <w:shd w:val="clear" w:color="000000" w:fill="FF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b. Overweight</w:t>
            </w:r>
            <w:r w:rsidRPr="0075525D">
              <w:rPr>
                <w:rFonts w:ascii="Verdana" w:eastAsia="Times New Roman" w:hAnsi="Verdana" w:cs="Times New Roman"/>
                <w:sz w:val="16"/>
                <w:szCs w:val="16"/>
                <w:vertAlign w:val="superscript"/>
              </w:rPr>
              <w:t>[3]</w:t>
            </w:r>
          </w:p>
        </w:tc>
        <w:tc>
          <w:tcPr>
            <w:tcW w:w="158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14.9 (8.1-25.9)</w:t>
            </w:r>
          </w:p>
        </w:tc>
        <w:tc>
          <w:tcPr>
            <w:tcW w:w="158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17.6 (10.2 - 28.9)</w:t>
            </w:r>
          </w:p>
        </w:tc>
        <w:tc>
          <w:tcPr>
            <w:tcW w:w="150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12.2 (5.4-25.3)</w:t>
            </w:r>
          </w:p>
        </w:tc>
        <w:tc>
          <w:tcPr>
            <w:tcW w:w="166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13.2 (5.4 - 28.8)</w:t>
            </w:r>
          </w:p>
        </w:tc>
        <w:tc>
          <w:tcPr>
            <w:tcW w:w="156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14.4 (10.5-19.5)</w:t>
            </w:r>
          </w:p>
        </w:tc>
        <w:tc>
          <w:tcPr>
            <w:tcW w:w="158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14.2 (10.5 - 18.9)</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a) Thinks overweight</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29.7 (20.3-41.3)</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23.6 (15.0 - 35.0)</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28.0 (17.0-42.4)</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31.7 (19.0 - 48.0)</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29.2 (23.7-35.3)</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31.1 (26.0 - 36.7)</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b) Used cigarettes in the past 12 months to lose /control weight</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5.4 (2.0-13.8)</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6.8 (2.8 - 15.5)</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6.0 (1.9-17.6)</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7.3 (2.3 - 21.2)</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5.8 (3.5-9.6)</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7.9 (5.3 - 11.6)</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c) used exercise in past 12 months to lose / control weight</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44.6 (33.5-56.3)</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48.6 (37.3 - 60.2)</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60 (45.5-72.9)</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51.2 (35.7 - 66.5)</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50.0 (43.7-56.3)</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45.7 (40.0 - 51.5)</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d) use healthy diet to lose / control weight</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40.5 (29.8-52.3)</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45.9 (34.7 - 57.6)</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48.0 (34.2-62.1)</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46.3 (31.3 - 62.1)</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48.8 (42.4-55.1)</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40.9 (35.4 - 46.7)</w:t>
            </w:r>
          </w:p>
        </w:tc>
      </w:tr>
      <w:tr w:rsidR="00D90118" w:rsidRPr="0075525D" w:rsidTr="00D90118">
        <w:trPr>
          <w:trHeight w:val="250"/>
        </w:trPr>
        <w:tc>
          <w:tcPr>
            <w:tcW w:w="5467" w:type="dxa"/>
            <w:tcBorders>
              <w:top w:val="nil"/>
              <w:left w:val="single" w:sz="8" w:space="0" w:color="C0C0C0"/>
              <w:bottom w:val="single" w:sz="8" w:space="0" w:color="C0C0C0"/>
              <w:right w:val="nil"/>
            </w:tcBorders>
            <w:shd w:val="clear" w:color="C0C0C0" w:fill="FFFFFF"/>
            <w:noWrap/>
            <w:vAlign w:val="center"/>
            <w:hideMark/>
          </w:tcPr>
          <w:p w:rsidR="00D90118" w:rsidRPr="0075525D" w:rsidRDefault="00D90118" w:rsidP="00D90118">
            <w:pPr>
              <w:spacing w:after="0" w:line="240" w:lineRule="auto"/>
              <w:rPr>
                <w:rFonts w:ascii="Verdana" w:eastAsia="Times New Roman" w:hAnsi="Verdana" w:cs="Times New Roman"/>
                <w:b/>
                <w:bCs/>
                <w:sz w:val="16"/>
                <w:szCs w:val="16"/>
              </w:rPr>
            </w:pPr>
            <w:r w:rsidRPr="0075525D">
              <w:rPr>
                <w:rFonts w:ascii="Verdana" w:eastAsia="Times New Roman" w:hAnsi="Verdana" w:cs="Times New Roman"/>
                <w:b/>
                <w:bCs/>
                <w:sz w:val="16"/>
                <w:szCs w:val="16"/>
              </w:rPr>
              <w:t>2. Meet guidelines for weekly PA</w:t>
            </w:r>
            <w:r w:rsidRPr="0075525D">
              <w:rPr>
                <w:rFonts w:ascii="Verdana" w:eastAsia="Times New Roman" w:hAnsi="Verdana" w:cs="Times New Roman"/>
                <w:b/>
                <w:bCs/>
                <w:sz w:val="16"/>
                <w:szCs w:val="16"/>
                <w:vertAlign w:val="superscript"/>
              </w:rPr>
              <w:t>[4]</w:t>
            </w:r>
          </w:p>
        </w:tc>
        <w:tc>
          <w:tcPr>
            <w:tcW w:w="158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72.7 (60.5-82.3)</w:t>
            </w:r>
          </w:p>
        </w:tc>
        <w:tc>
          <w:tcPr>
            <w:tcW w:w="1580" w:type="dxa"/>
            <w:tcBorders>
              <w:top w:val="nil"/>
              <w:left w:val="nil"/>
              <w:bottom w:val="single" w:sz="8" w:space="0" w:color="C0C0C0"/>
              <w:right w:val="nil"/>
            </w:tcBorders>
            <w:shd w:val="clear" w:color="C0C0C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67.1 (55.3 - 77.1)</w:t>
            </w:r>
          </w:p>
        </w:tc>
        <w:tc>
          <w:tcPr>
            <w:tcW w:w="150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75.6 (60.5-86.2)</w:t>
            </w:r>
          </w:p>
        </w:tc>
        <w:tc>
          <w:tcPr>
            <w:tcW w:w="1660" w:type="dxa"/>
            <w:tcBorders>
              <w:top w:val="nil"/>
              <w:left w:val="nil"/>
              <w:bottom w:val="single" w:sz="8" w:space="0" w:color="C0C0C0"/>
              <w:right w:val="nil"/>
            </w:tcBorders>
            <w:shd w:val="clear" w:color="C0C0C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52.5 (36.7 - 67.9)*</w:t>
            </w:r>
          </w:p>
        </w:tc>
        <w:tc>
          <w:tcPr>
            <w:tcW w:w="156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61.8 (55.2-68.0)</w:t>
            </w:r>
          </w:p>
        </w:tc>
        <w:tc>
          <w:tcPr>
            <w:tcW w:w="1580" w:type="dxa"/>
            <w:tcBorders>
              <w:top w:val="nil"/>
              <w:left w:val="nil"/>
              <w:bottom w:val="single" w:sz="8" w:space="0" w:color="C0C0C0"/>
              <w:right w:val="nil"/>
            </w:tcBorders>
            <w:shd w:val="clear" w:color="C0C0C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60.9 (55.1 - 66.4)*</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a. insufficient weekly PA</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16.7 (9.3-28.0)</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26.0 (17.1 - 37.5)</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13.3 (5.9-27.3)</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30.0 (17.5 - 46.5)</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21.8 (16.8-27.8)</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28.0 (23.1 - 33.5)*</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b. No weekly PA</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10.6  (5.1-20.9)</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6.8 (2.8 - 15.7)</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11.1 (4.6-24.7)</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17.5 (8.3 - 33.2)*</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16.4 (12.0-21.9)</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11.1 (7.9 - 50.3)</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FFFFFF"/>
            <w:noWrap/>
            <w:vAlign w:val="center"/>
            <w:hideMark/>
          </w:tcPr>
          <w:p w:rsidR="00D90118" w:rsidRPr="0075525D" w:rsidRDefault="00D90118" w:rsidP="00D90118">
            <w:pPr>
              <w:spacing w:after="0" w:line="240" w:lineRule="auto"/>
              <w:rPr>
                <w:rFonts w:ascii="Verdana" w:eastAsia="Times New Roman" w:hAnsi="Verdana" w:cs="Times New Roman"/>
                <w:b/>
                <w:bCs/>
                <w:sz w:val="16"/>
                <w:szCs w:val="16"/>
              </w:rPr>
            </w:pPr>
            <w:r w:rsidRPr="0075525D">
              <w:rPr>
                <w:rFonts w:ascii="Verdana" w:eastAsia="Times New Roman" w:hAnsi="Verdana" w:cs="Times New Roman"/>
                <w:b/>
                <w:bCs/>
                <w:sz w:val="16"/>
                <w:szCs w:val="16"/>
              </w:rPr>
              <w:t>3. Five or more servings of fruits and vegetables per day</w:t>
            </w:r>
          </w:p>
        </w:tc>
        <w:tc>
          <w:tcPr>
            <w:tcW w:w="158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11.1 (5.6-21.0)</w:t>
            </w:r>
          </w:p>
        </w:tc>
        <w:tc>
          <w:tcPr>
            <w:tcW w:w="158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11.0 (5.5 - 20.7)</w:t>
            </w:r>
          </w:p>
        </w:tc>
        <w:tc>
          <w:tcPr>
            <w:tcW w:w="150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8.0 (2.9-20.0)</w:t>
            </w:r>
          </w:p>
        </w:tc>
        <w:tc>
          <w:tcPr>
            <w:tcW w:w="166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22.5 (11.8 - 38.6)</w:t>
            </w:r>
          </w:p>
        </w:tc>
        <w:tc>
          <w:tcPr>
            <w:tcW w:w="156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10.4 (7.1-15.0)</w:t>
            </w:r>
          </w:p>
        </w:tc>
        <w:tc>
          <w:tcPr>
            <w:tcW w:w="158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13.2 (9.7 - 17.6)</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FFFFFF"/>
            <w:noWrap/>
            <w:vAlign w:val="center"/>
            <w:hideMark/>
          </w:tcPr>
          <w:p w:rsidR="00D90118" w:rsidRPr="0075525D" w:rsidRDefault="00D90118" w:rsidP="00D90118">
            <w:pPr>
              <w:spacing w:after="0" w:line="240" w:lineRule="auto"/>
              <w:rPr>
                <w:rFonts w:ascii="Verdana" w:eastAsia="Times New Roman" w:hAnsi="Verdana" w:cs="Times New Roman"/>
                <w:b/>
                <w:bCs/>
                <w:sz w:val="16"/>
                <w:szCs w:val="16"/>
              </w:rPr>
            </w:pPr>
            <w:r w:rsidRPr="0075525D">
              <w:rPr>
                <w:rFonts w:ascii="Verdana" w:eastAsia="Times New Roman" w:hAnsi="Verdana" w:cs="Times New Roman"/>
                <w:b/>
                <w:bCs/>
                <w:sz w:val="16"/>
                <w:szCs w:val="16"/>
              </w:rPr>
              <w:t>4. Use of tobacco products in the past 30 days</w:t>
            </w:r>
          </w:p>
        </w:tc>
        <w:tc>
          <w:tcPr>
            <w:tcW w:w="158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35.2 (24.8-47.2)</w:t>
            </w:r>
          </w:p>
        </w:tc>
        <w:tc>
          <w:tcPr>
            <w:tcW w:w="158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42.5 (31.5 - 54.3)*</w:t>
            </w:r>
          </w:p>
        </w:tc>
        <w:tc>
          <w:tcPr>
            <w:tcW w:w="150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38.8 (25.9-53.5)</w:t>
            </w:r>
          </w:p>
        </w:tc>
        <w:tc>
          <w:tcPr>
            <w:tcW w:w="166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40.0 (25.6 - 56.3)</w:t>
            </w:r>
          </w:p>
        </w:tc>
        <w:tc>
          <w:tcPr>
            <w:tcW w:w="156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32.5 (26.8 – 38.8)</w:t>
            </w:r>
          </w:p>
        </w:tc>
        <w:tc>
          <w:tcPr>
            <w:tcW w:w="158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41.9 (36.3 - 47.7)*</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a. frequent use of tobacco products (20+ days) in the past 30 days</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9.9 (4.7-19.6)</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9.6 (4.6 - 19.1)</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14.3 (6.8-27.6)</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12.5 (5.1 - 27.5)</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20.7 (16.0-26.3)</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18.7 (14.6 - 23.6)*</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b/>
                <w:bCs/>
                <w:sz w:val="16"/>
                <w:szCs w:val="16"/>
              </w:rPr>
            </w:pPr>
            <w:r w:rsidRPr="0075525D">
              <w:rPr>
                <w:rFonts w:ascii="Verdana" w:eastAsia="Times New Roman" w:hAnsi="Verdana" w:cs="Times New Roman"/>
                <w:b/>
                <w:bCs/>
                <w:sz w:val="16"/>
                <w:szCs w:val="16"/>
              </w:rPr>
              <w:t>5. Cigarette use in the past 30 days</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32.4 (22.4-44.4)</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26.0 (17.1 - 37.5)*</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24.5 (14.2-38.9)</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32.5 (19.5-49.0)</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26.6 (21.3-32.6)</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32.2 (27.0 -37.8)*</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a. Frequent cigarette use (20+ days) in the past 30 days</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9.9 (4.7-19.6)</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8.2 (3.7 - 17.4)</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10.2 (4.2-22.9)</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10.0 (3.6-24.6)</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15.2 (11.1-20.4)</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13.8 (10.3 - 18.4)*</w:t>
            </w:r>
          </w:p>
        </w:tc>
      </w:tr>
      <w:tr w:rsidR="00D90118" w:rsidRPr="0075525D" w:rsidTr="00D90118">
        <w:trPr>
          <w:trHeight w:val="25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b. 10 + cigarettes per day in the past 30 days</w:t>
            </w:r>
            <w:r w:rsidRPr="0075525D">
              <w:rPr>
                <w:rFonts w:ascii="Verdana" w:eastAsia="Times New Roman" w:hAnsi="Verdana" w:cs="Times New Roman"/>
                <w:sz w:val="16"/>
                <w:szCs w:val="16"/>
                <w:vertAlign w:val="superscript"/>
              </w:rPr>
              <w:t>[5]</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4.8 (0.6-28.1)</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35.3 (16.5 - 60.2)</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18.2 (4.3-52.1)</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15.4 (3.6 - 46.7)</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33.9 (23.0-46.9)</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20.7 (13.5 - 30.2)</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c. Had a cigarette before age 13</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21.1 (13.0-32.4)</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11.0 (5.5 - 20.7)</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30.6 (19.0-45.3)</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17.5 (8.3 - 33.2)</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13.8 (10.0-18.8)</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16.0 (12.2 - 20.7)</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FFFFFF"/>
            <w:noWrap/>
            <w:vAlign w:val="center"/>
            <w:hideMark/>
          </w:tcPr>
          <w:p w:rsidR="00D90118" w:rsidRPr="0075525D" w:rsidRDefault="00D90118" w:rsidP="00D90118">
            <w:pPr>
              <w:spacing w:after="0" w:line="240" w:lineRule="auto"/>
              <w:rPr>
                <w:rFonts w:ascii="Verdana" w:eastAsia="Times New Roman" w:hAnsi="Verdana" w:cs="Times New Roman"/>
                <w:b/>
                <w:bCs/>
                <w:sz w:val="16"/>
                <w:szCs w:val="16"/>
              </w:rPr>
            </w:pPr>
            <w:r w:rsidRPr="0075525D">
              <w:rPr>
                <w:rFonts w:ascii="Verdana" w:eastAsia="Times New Roman" w:hAnsi="Verdana" w:cs="Times New Roman"/>
                <w:b/>
                <w:bCs/>
                <w:sz w:val="16"/>
                <w:szCs w:val="16"/>
              </w:rPr>
              <w:t>6. Used smokeless tobacco in past 30 days</w:t>
            </w:r>
          </w:p>
        </w:tc>
        <w:tc>
          <w:tcPr>
            <w:tcW w:w="158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4.2  (1.3-12.6)†</w:t>
            </w:r>
          </w:p>
        </w:tc>
        <w:tc>
          <w:tcPr>
            <w:tcW w:w="158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23.3 (14.8 - 34.6)*</w:t>
            </w:r>
          </w:p>
        </w:tc>
        <w:tc>
          <w:tcPr>
            <w:tcW w:w="150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6.1 (1.9-17.9)</w:t>
            </w:r>
          </w:p>
        </w:tc>
        <w:tc>
          <w:tcPr>
            <w:tcW w:w="166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17.5 (8.3 - 33.2)</w:t>
            </w:r>
          </w:p>
        </w:tc>
        <w:tc>
          <w:tcPr>
            <w:tcW w:w="1560" w:type="dxa"/>
            <w:tcBorders>
              <w:top w:val="nil"/>
              <w:left w:val="single" w:sz="8" w:space="0" w:color="C0C0C0"/>
              <w:bottom w:val="single" w:sz="8" w:space="0" w:color="C0C0C0"/>
              <w:right w:val="single" w:sz="8" w:space="0" w:color="C0C0C0"/>
            </w:tcBorders>
            <w:shd w:val="clear" w:color="000000" w:fill="FFFFFF"/>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13.4 (9.6-18.4)</w:t>
            </w:r>
          </w:p>
        </w:tc>
        <w:tc>
          <w:tcPr>
            <w:tcW w:w="1580" w:type="dxa"/>
            <w:tcBorders>
              <w:top w:val="nil"/>
              <w:left w:val="nil"/>
              <w:bottom w:val="single" w:sz="8" w:space="0" w:color="C0C0C0"/>
              <w:right w:val="nil"/>
            </w:tcBorders>
            <w:shd w:val="clear" w:color="000000" w:fill="FFFFFF"/>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19.0 (14.8 - 23.9)</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b/>
                <w:bCs/>
                <w:sz w:val="16"/>
                <w:szCs w:val="16"/>
              </w:rPr>
            </w:pPr>
            <w:r w:rsidRPr="0075525D">
              <w:rPr>
                <w:rFonts w:ascii="Verdana" w:eastAsia="Times New Roman" w:hAnsi="Verdana" w:cs="Times New Roman"/>
                <w:b/>
                <w:bCs/>
                <w:sz w:val="16"/>
                <w:szCs w:val="16"/>
              </w:rPr>
              <w:t>7. Smoked cigars, cigarillos or little cigars in past 30 days</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18.3 (10.8-29.3)</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17.8 (10.5 - 28.6)*</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14.3 (6.8-27.6)</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10.0 (3.6 - 24.6)</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12.2 (8.6-17.0)</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17.6 (13.6 - 22.4)*</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b/>
                <w:bCs/>
                <w:sz w:val="16"/>
                <w:szCs w:val="16"/>
              </w:rPr>
            </w:pPr>
            <w:r w:rsidRPr="0075525D">
              <w:rPr>
                <w:rFonts w:ascii="Verdana" w:eastAsia="Times New Roman" w:hAnsi="Verdana" w:cs="Times New Roman"/>
                <w:b/>
                <w:bCs/>
                <w:sz w:val="16"/>
                <w:szCs w:val="16"/>
              </w:rPr>
              <w:t>8. Used smokeless tobacco or had a cigar before age 13</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7.0 (2.9-16.1)</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none</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16.3 (8.2-30.0)</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5.0 (1.2 - 18.8)</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5.0 (2.9-8.7)</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6.2 (3.9 - 9.7)</w:t>
            </w:r>
          </w:p>
        </w:tc>
      </w:tr>
      <w:tr w:rsidR="00D90118" w:rsidRPr="0075525D" w:rsidTr="00D90118">
        <w:trPr>
          <w:trHeight w:val="220"/>
        </w:trPr>
        <w:tc>
          <w:tcPr>
            <w:tcW w:w="5467" w:type="dxa"/>
            <w:tcBorders>
              <w:top w:val="nil"/>
              <w:left w:val="single" w:sz="8" w:space="0" w:color="C0C0C0"/>
              <w:bottom w:val="single" w:sz="8" w:space="0" w:color="C0C0C0"/>
              <w:right w:val="nil"/>
            </w:tcBorders>
            <w:shd w:val="pct12" w:color="C0C0C0" w:fill="CCFFFF"/>
            <w:noWrap/>
            <w:vAlign w:val="center"/>
            <w:hideMark/>
          </w:tcPr>
          <w:p w:rsidR="00D90118" w:rsidRPr="0075525D" w:rsidRDefault="00D90118" w:rsidP="00D90118">
            <w:pPr>
              <w:spacing w:after="0" w:line="240" w:lineRule="auto"/>
              <w:rPr>
                <w:rFonts w:ascii="Verdana" w:eastAsia="Times New Roman" w:hAnsi="Verdana" w:cs="Times New Roman"/>
                <w:b/>
                <w:bCs/>
                <w:sz w:val="16"/>
                <w:szCs w:val="16"/>
              </w:rPr>
            </w:pPr>
            <w:r w:rsidRPr="0075525D">
              <w:rPr>
                <w:rFonts w:ascii="Verdana" w:eastAsia="Times New Roman" w:hAnsi="Verdana" w:cs="Times New Roman"/>
                <w:b/>
                <w:bCs/>
                <w:sz w:val="16"/>
                <w:szCs w:val="16"/>
              </w:rPr>
              <w:t>9. Tobacco Access</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 </w:t>
            </w:r>
          </w:p>
        </w:tc>
        <w:tc>
          <w:tcPr>
            <w:tcW w:w="1580" w:type="dxa"/>
            <w:tcBorders>
              <w:top w:val="nil"/>
              <w:left w:val="nil"/>
              <w:bottom w:val="single" w:sz="8" w:space="0" w:color="C0C0C0"/>
              <w:right w:val="nil"/>
            </w:tcBorders>
            <w:shd w:val="clear" w:color="C0C0C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 </w:t>
            </w:r>
          </w:p>
        </w:tc>
        <w:tc>
          <w:tcPr>
            <w:tcW w:w="1660" w:type="dxa"/>
            <w:tcBorders>
              <w:top w:val="nil"/>
              <w:left w:val="nil"/>
              <w:bottom w:val="single" w:sz="8" w:space="0" w:color="C0C0C0"/>
              <w:right w:val="nil"/>
            </w:tcBorders>
            <w:shd w:val="clear" w:color="C0C0C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 </w:t>
            </w:r>
          </w:p>
        </w:tc>
        <w:tc>
          <w:tcPr>
            <w:tcW w:w="1580" w:type="dxa"/>
            <w:tcBorders>
              <w:top w:val="nil"/>
              <w:left w:val="nil"/>
              <w:bottom w:val="single" w:sz="8" w:space="0" w:color="C0C0C0"/>
              <w:right w:val="nil"/>
            </w:tcBorders>
            <w:shd w:val="clear" w:color="C0C0C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 </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a. bought at gas stations or convenience store</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52.0 (32.7-70.8)</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61.3 (43.0 - 76.8)</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73.7 (49.3-89.0)</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56.3 (31.5 - 78.3)</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75.3 (64.4 - 83.7)</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75.2 (66.8 - 82.0)*</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b. got it from friends</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40.0 (22.7-60.2)</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45.2 (28.5-62.9)</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47.4 (26.2-69.6)</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37.5 (17.3 - 63.3)</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46.8 (35.9 - 58.0)</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39.2 (31.0 - 48.1)</w:t>
            </w:r>
          </w:p>
        </w:tc>
      </w:tr>
      <w:tr w:rsidR="00D90118" w:rsidRPr="0075525D" w:rsidTr="00D90118">
        <w:trPr>
          <w:trHeight w:val="220"/>
        </w:trPr>
        <w:tc>
          <w:tcPr>
            <w:tcW w:w="5467" w:type="dxa"/>
            <w:tcBorders>
              <w:top w:val="nil"/>
              <w:left w:val="single" w:sz="8" w:space="0" w:color="C0C0C0"/>
              <w:bottom w:val="single" w:sz="8" w:space="0" w:color="C0C0C0"/>
              <w:right w:val="nil"/>
            </w:tcBorders>
            <w:shd w:val="clear" w:color="000000" w:fill="CCFFFF"/>
            <w:noWrap/>
            <w:vAlign w:val="center"/>
            <w:hideMark/>
          </w:tcPr>
          <w:p w:rsidR="00D90118" w:rsidRPr="0075525D" w:rsidRDefault="00D90118" w:rsidP="00D90118">
            <w:pPr>
              <w:spacing w:after="0" w:line="240" w:lineRule="auto"/>
              <w:rPr>
                <w:rFonts w:ascii="Verdana" w:eastAsia="Times New Roman" w:hAnsi="Verdana" w:cs="Times New Roman"/>
                <w:sz w:val="16"/>
                <w:szCs w:val="16"/>
              </w:rPr>
            </w:pPr>
            <w:r w:rsidRPr="0075525D">
              <w:rPr>
                <w:rFonts w:ascii="Verdana" w:eastAsia="Times New Roman" w:hAnsi="Verdana" w:cs="Times New Roman"/>
                <w:sz w:val="16"/>
                <w:szCs w:val="16"/>
              </w:rPr>
              <w:t>c. got it by having someone else buy it</w:t>
            </w:r>
          </w:p>
        </w:tc>
        <w:tc>
          <w:tcPr>
            <w:tcW w:w="158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12.0 (3.8-31.9)</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6.5 (1.6 - 23.0)</w:t>
            </w:r>
          </w:p>
        </w:tc>
        <w:tc>
          <w:tcPr>
            <w:tcW w:w="150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21.1 (7.8-45.5)</w:t>
            </w:r>
          </w:p>
        </w:tc>
        <w:tc>
          <w:tcPr>
            <w:tcW w:w="166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12.5 (3.0 - 40.1)</w:t>
            </w:r>
          </w:p>
        </w:tc>
        <w:tc>
          <w:tcPr>
            <w:tcW w:w="1560" w:type="dxa"/>
            <w:tcBorders>
              <w:top w:val="nil"/>
              <w:left w:val="single" w:sz="8" w:space="0" w:color="C0C0C0"/>
              <w:bottom w:val="single" w:sz="8" w:space="0" w:color="C0C0C0"/>
              <w:right w:val="single" w:sz="8" w:space="0" w:color="C0C0C0"/>
            </w:tcBorders>
            <w:shd w:val="clear" w:color="000000" w:fill="FFFF99"/>
            <w:vAlign w:val="center"/>
            <w:hideMark/>
          </w:tcPr>
          <w:p w:rsidR="00D90118" w:rsidRPr="0075525D" w:rsidRDefault="00D90118" w:rsidP="00D90118">
            <w:pPr>
              <w:spacing w:after="0" w:line="240" w:lineRule="auto"/>
              <w:jc w:val="center"/>
              <w:rPr>
                <w:rFonts w:ascii="Cambria" w:eastAsia="Times New Roman" w:hAnsi="Cambria" w:cs="Times New Roman"/>
                <w:sz w:val="16"/>
                <w:szCs w:val="16"/>
              </w:rPr>
            </w:pPr>
            <w:r w:rsidRPr="0075525D">
              <w:rPr>
                <w:rFonts w:ascii="Cambria" w:eastAsia="Times New Roman" w:hAnsi="Cambria" w:cs="Times New Roman"/>
                <w:sz w:val="16"/>
                <w:szCs w:val="16"/>
              </w:rPr>
              <w:t>15.6 (9.0 - 25.6)</w:t>
            </w:r>
          </w:p>
        </w:tc>
        <w:tc>
          <w:tcPr>
            <w:tcW w:w="1580" w:type="dxa"/>
            <w:tcBorders>
              <w:top w:val="nil"/>
              <w:left w:val="nil"/>
              <w:bottom w:val="single" w:sz="8" w:space="0" w:color="C0C0C0"/>
              <w:right w:val="nil"/>
            </w:tcBorders>
            <w:shd w:val="clear" w:color="000000" w:fill="CCFFCC"/>
            <w:noWrap/>
            <w:vAlign w:val="center"/>
            <w:hideMark/>
          </w:tcPr>
          <w:p w:rsidR="00D90118" w:rsidRPr="0075525D" w:rsidRDefault="00D90118" w:rsidP="00D90118">
            <w:pPr>
              <w:spacing w:after="0" w:line="240" w:lineRule="auto"/>
              <w:jc w:val="center"/>
              <w:rPr>
                <w:rFonts w:ascii="Cambria" w:eastAsia="Times New Roman" w:hAnsi="Cambria" w:cs="Times New Roman"/>
                <w:b/>
                <w:bCs/>
                <w:sz w:val="16"/>
                <w:szCs w:val="16"/>
              </w:rPr>
            </w:pPr>
            <w:r w:rsidRPr="0075525D">
              <w:rPr>
                <w:rFonts w:ascii="Cambria" w:eastAsia="Times New Roman" w:hAnsi="Cambria" w:cs="Times New Roman"/>
                <w:b/>
                <w:bCs/>
                <w:sz w:val="16"/>
                <w:szCs w:val="16"/>
              </w:rPr>
              <w:t>10.4 (6.1 - 17.1)*</w:t>
            </w:r>
          </w:p>
        </w:tc>
      </w:tr>
      <w:tr w:rsidR="00D90118" w:rsidRPr="0075525D" w:rsidTr="00D90118">
        <w:trPr>
          <w:trHeight w:val="200"/>
        </w:trPr>
        <w:tc>
          <w:tcPr>
            <w:tcW w:w="5467"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0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6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r>
      <w:tr w:rsidR="00D90118" w:rsidRPr="0075525D" w:rsidTr="0042692D">
        <w:trPr>
          <w:trHeight w:val="200"/>
        </w:trPr>
        <w:tc>
          <w:tcPr>
            <w:tcW w:w="5467"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0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660" w:type="dxa"/>
            <w:tcBorders>
              <w:top w:val="nil"/>
              <w:left w:val="nil"/>
              <w:bottom w:val="nil"/>
              <w:right w:val="nil"/>
            </w:tcBorders>
            <w:shd w:val="clear" w:color="auto" w:fill="auto"/>
            <w:noWrap/>
            <w:vAlign w:val="bottom"/>
          </w:tcPr>
          <w:p w:rsidR="00D90118" w:rsidRPr="0075525D" w:rsidRDefault="00D90118" w:rsidP="00D90118">
            <w:pPr>
              <w:spacing w:after="0" w:line="240" w:lineRule="auto"/>
              <w:rPr>
                <w:rFonts w:ascii="Verdana" w:eastAsia="Times New Roman" w:hAnsi="Verdana" w:cs="Times New Roman"/>
                <w:sz w:val="16"/>
                <w:szCs w:val="16"/>
              </w:rPr>
            </w:pPr>
          </w:p>
        </w:tc>
        <w:tc>
          <w:tcPr>
            <w:tcW w:w="1560" w:type="dxa"/>
            <w:tcBorders>
              <w:top w:val="nil"/>
              <w:left w:val="nil"/>
              <w:bottom w:val="nil"/>
              <w:right w:val="nil"/>
            </w:tcBorders>
            <w:shd w:val="clear" w:color="auto" w:fill="auto"/>
            <w:noWrap/>
            <w:vAlign w:val="bottom"/>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tcPr>
          <w:p w:rsidR="00D90118" w:rsidRPr="0075525D" w:rsidRDefault="00D90118" w:rsidP="00D90118">
            <w:pPr>
              <w:spacing w:after="0" w:line="240" w:lineRule="auto"/>
              <w:rPr>
                <w:rFonts w:ascii="Verdana" w:eastAsia="Times New Roman" w:hAnsi="Verdana" w:cs="Times New Roman"/>
                <w:sz w:val="16"/>
                <w:szCs w:val="16"/>
              </w:rPr>
            </w:pPr>
          </w:p>
        </w:tc>
      </w:tr>
      <w:tr w:rsidR="00D90118" w:rsidRPr="0075525D" w:rsidTr="0042692D">
        <w:trPr>
          <w:trHeight w:val="200"/>
        </w:trPr>
        <w:tc>
          <w:tcPr>
            <w:tcW w:w="5467"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0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660" w:type="dxa"/>
            <w:tcBorders>
              <w:top w:val="nil"/>
              <w:left w:val="nil"/>
              <w:bottom w:val="nil"/>
              <w:right w:val="nil"/>
            </w:tcBorders>
            <w:shd w:val="clear" w:color="auto" w:fill="auto"/>
            <w:noWrap/>
            <w:vAlign w:val="bottom"/>
          </w:tcPr>
          <w:p w:rsidR="00D90118" w:rsidRPr="0075525D" w:rsidRDefault="00D90118" w:rsidP="00D90118">
            <w:pPr>
              <w:spacing w:after="0" w:line="240" w:lineRule="auto"/>
              <w:rPr>
                <w:rFonts w:ascii="Verdana" w:eastAsia="Times New Roman" w:hAnsi="Verdana" w:cs="Times New Roman"/>
                <w:sz w:val="16"/>
                <w:szCs w:val="16"/>
              </w:rPr>
            </w:pPr>
          </w:p>
        </w:tc>
        <w:tc>
          <w:tcPr>
            <w:tcW w:w="1560" w:type="dxa"/>
            <w:tcBorders>
              <w:top w:val="nil"/>
              <w:left w:val="nil"/>
              <w:bottom w:val="nil"/>
              <w:right w:val="nil"/>
            </w:tcBorders>
            <w:shd w:val="clear" w:color="auto" w:fill="auto"/>
            <w:noWrap/>
            <w:vAlign w:val="bottom"/>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tcPr>
          <w:p w:rsidR="00D90118" w:rsidRPr="0075525D" w:rsidRDefault="00D90118" w:rsidP="00D90118">
            <w:pPr>
              <w:spacing w:after="0" w:line="240" w:lineRule="auto"/>
              <w:rPr>
                <w:rFonts w:ascii="Verdana" w:eastAsia="Times New Roman" w:hAnsi="Verdana" w:cs="Times New Roman"/>
                <w:sz w:val="16"/>
                <w:szCs w:val="16"/>
              </w:rPr>
            </w:pPr>
          </w:p>
        </w:tc>
      </w:tr>
      <w:tr w:rsidR="00D90118" w:rsidRPr="0075525D" w:rsidTr="00D90118">
        <w:trPr>
          <w:trHeight w:val="240"/>
        </w:trPr>
        <w:tc>
          <w:tcPr>
            <w:tcW w:w="10127" w:type="dxa"/>
            <w:gridSpan w:val="4"/>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r w:rsidRPr="0075525D">
              <w:rPr>
                <w:rFonts w:ascii="Cambria" w:eastAsia="Times New Roman" w:hAnsi="Cambria" w:cs="Times New Roman"/>
                <w:sz w:val="16"/>
                <w:szCs w:val="16"/>
                <w:vertAlign w:val="superscript"/>
              </w:rPr>
              <w:t>[1]</w:t>
            </w:r>
            <w:r w:rsidRPr="0075525D">
              <w:rPr>
                <w:rFonts w:ascii="Cambria" w:eastAsia="Times New Roman" w:hAnsi="Cambria" w:cs="Times New Roman"/>
                <w:sz w:val="16"/>
                <w:szCs w:val="16"/>
              </w:rPr>
              <w:t xml:space="preserve"> The CDC growth charts were used to determine weight status according to BMI for participants in the Minnesota Student Survey. </w:t>
            </w:r>
          </w:p>
        </w:tc>
        <w:tc>
          <w:tcPr>
            <w:tcW w:w="16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r>
      <w:tr w:rsidR="00D90118" w:rsidRPr="0075525D" w:rsidTr="00D90118">
        <w:trPr>
          <w:trHeight w:val="240"/>
        </w:trPr>
        <w:tc>
          <w:tcPr>
            <w:tcW w:w="5467"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r w:rsidRPr="0075525D">
              <w:rPr>
                <w:rFonts w:ascii="Cambria" w:eastAsia="Times New Roman" w:hAnsi="Cambria" w:cs="Times New Roman"/>
                <w:sz w:val="16"/>
                <w:szCs w:val="16"/>
                <w:vertAlign w:val="superscript"/>
              </w:rPr>
              <w:t>[2]</w:t>
            </w:r>
            <w:r w:rsidRPr="0075525D">
              <w:rPr>
                <w:rFonts w:ascii="Cambria" w:eastAsia="Times New Roman" w:hAnsi="Cambria" w:cs="Times New Roman"/>
                <w:sz w:val="16"/>
                <w:szCs w:val="16"/>
              </w:rPr>
              <w:t xml:space="preserve"> 85</w:t>
            </w:r>
            <w:r w:rsidRPr="0075525D">
              <w:rPr>
                <w:rFonts w:ascii="Cambria" w:eastAsia="Times New Roman" w:hAnsi="Cambria" w:cs="Times New Roman"/>
                <w:sz w:val="16"/>
                <w:szCs w:val="16"/>
                <w:vertAlign w:val="superscript"/>
              </w:rPr>
              <w:t>th</w:t>
            </w:r>
            <w:r w:rsidRPr="0075525D">
              <w:rPr>
                <w:rFonts w:ascii="Cambria" w:eastAsia="Times New Roman" w:hAnsi="Cambria" w:cs="Times New Roman"/>
                <w:sz w:val="16"/>
                <w:szCs w:val="16"/>
              </w:rPr>
              <w:t xml:space="preserve"> to less than 95</w:t>
            </w:r>
            <w:r w:rsidRPr="0075525D">
              <w:rPr>
                <w:rFonts w:ascii="Cambria" w:eastAsia="Times New Roman" w:hAnsi="Cambria" w:cs="Times New Roman"/>
                <w:sz w:val="16"/>
                <w:szCs w:val="16"/>
                <w:vertAlign w:val="superscript"/>
              </w:rPr>
              <w:t>th</w:t>
            </w:r>
            <w:r w:rsidRPr="0075525D">
              <w:rPr>
                <w:rFonts w:ascii="Cambria" w:eastAsia="Times New Roman" w:hAnsi="Cambria" w:cs="Times New Roman"/>
                <w:sz w:val="16"/>
                <w:szCs w:val="16"/>
              </w:rPr>
              <w:t xml:space="preserve"> percentile on the CDC growth charts</w:t>
            </w: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0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6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r>
      <w:tr w:rsidR="00D90118" w:rsidRPr="0075525D" w:rsidTr="00D90118">
        <w:trPr>
          <w:trHeight w:val="240"/>
        </w:trPr>
        <w:tc>
          <w:tcPr>
            <w:tcW w:w="5467"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r w:rsidRPr="0075525D">
              <w:rPr>
                <w:rFonts w:ascii="Cambria" w:eastAsia="Times New Roman" w:hAnsi="Cambria" w:cs="Times New Roman"/>
                <w:sz w:val="16"/>
                <w:szCs w:val="16"/>
                <w:vertAlign w:val="superscript"/>
              </w:rPr>
              <w:t>[3]</w:t>
            </w:r>
            <w:r w:rsidRPr="0075525D">
              <w:rPr>
                <w:rFonts w:ascii="Cambria" w:eastAsia="Times New Roman" w:hAnsi="Cambria" w:cs="Times New Roman"/>
                <w:sz w:val="16"/>
                <w:szCs w:val="16"/>
              </w:rPr>
              <w:t xml:space="preserve"> Equal to or greater than the 95</w:t>
            </w:r>
            <w:r w:rsidRPr="0075525D">
              <w:rPr>
                <w:rFonts w:ascii="Cambria" w:eastAsia="Times New Roman" w:hAnsi="Cambria" w:cs="Times New Roman"/>
                <w:sz w:val="16"/>
                <w:szCs w:val="16"/>
                <w:vertAlign w:val="superscript"/>
              </w:rPr>
              <w:t>th</w:t>
            </w:r>
            <w:r w:rsidRPr="0075525D">
              <w:rPr>
                <w:rFonts w:ascii="Cambria" w:eastAsia="Times New Roman" w:hAnsi="Cambria" w:cs="Times New Roman"/>
                <w:sz w:val="16"/>
                <w:szCs w:val="16"/>
              </w:rPr>
              <w:t xml:space="preserve"> percentile on the CDC growth charts</w:t>
            </w: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0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6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r>
      <w:tr w:rsidR="00D90118" w:rsidRPr="0075525D" w:rsidTr="00D90118">
        <w:trPr>
          <w:trHeight w:val="520"/>
        </w:trPr>
        <w:tc>
          <w:tcPr>
            <w:tcW w:w="11787" w:type="dxa"/>
            <w:gridSpan w:val="5"/>
            <w:tcBorders>
              <w:top w:val="nil"/>
              <w:left w:val="nil"/>
              <w:bottom w:val="nil"/>
              <w:right w:val="nil"/>
            </w:tcBorders>
            <w:shd w:val="clear" w:color="auto" w:fill="auto"/>
            <w:vAlign w:val="bottom"/>
            <w:hideMark/>
          </w:tcPr>
          <w:p w:rsidR="00D90118" w:rsidRPr="0075525D" w:rsidRDefault="00D90118" w:rsidP="00D90118">
            <w:pPr>
              <w:spacing w:after="0" w:line="240" w:lineRule="auto"/>
              <w:rPr>
                <w:rFonts w:ascii="Cambria" w:eastAsia="Times New Roman" w:hAnsi="Cambria" w:cs="Times New Roman"/>
                <w:sz w:val="16"/>
                <w:szCs w:val="16"/>
              </w:rPr>
            </w:pPr>
            <w:r w:rsidRPr="0075525D">
              <w:rPr>
                <w:rFonts w:ascii="Cambria" w:eastAsia="Times New Roman" w:hAnsi="Cambria" w:cs="Times New Roman"/>
                <w:sz w:val="16"/>
                <w:szCs w:val="16"/>
                <w:vertAlign w:val="superscript"/>
              </w:rPr>
              <w:t>[4]</w:t>
            </w:r>
            <w:r w:rsidRPr="0075525D">
              <w:rPr>
                <w:rFonts w:ascii="Cambria" w:eastAsia="Times New Roman" w:hAnsi="Cambria" w:cs="Times New Roman"/>
                <w:sz w:val="16"/>
                <w:szCs w:val="16"/>
              </w:rPr>
              <w:t xml:space="preserve"> 12</w:t>
            </w:r>
            <w:r w:rsidRPr="0075525D">
              <w:rPr>
                <w:rFonts w:ascii="Cambria" w:eastAsia="Times New Roman" w:hAnsi="Cambria" w:cs="Times New Roman"/>
                <w:sz w:val="16"/>
                <w:szCs w:val="16"/>
                <w:vertAlign w:val="superscript"/>
              </w:rPr>
              <w:t>th</w:t>
            </w:r>
            <w:r w:rsidRPr="0075525D">
              <w:rPr>
                <w:rFonts w:ascii="Cambria" w:eastAsia="Times New Roman" w:hAnsi="Cambria" w:cs="Times New Roman"/>
                <w:sz w:val="16"/>
                <w:szCs w:val="16"/>
              </w:rPr>
              <w:t xml:space="preserve"> graders who have reported participating in either vigorous physical activity for 20 or more minutes per day on 3 or more days in the past 7 days or moderate physical activity for 30 or more minutes per day on 5 or more days in the past 7 days.</w:t>
            </w:r>
          </w:p>
        </w:tc>
        <w:tc>
          <w:tcPr>
            <w:tcW w:w="15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r>
      <w:tr w:rsidR="00D90118" w:rsidRPr="0075525D" w:rsidTr="00D90118">
        <w:trPr>
          <w:trHeight w:val="240"/>
        </w:trPr>
        <w:tc>
          <w:tcPr>
            <w:tcW w:w="5467"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r w:rsidRPr="0075525D">
              <w:rPr>
                <w:rFonts w:ascii="Cambria" w:eastAsia="Times New Roman" w:hAnsi="Cambria" w:cs="Times New Roman"/>
                <w:sz w:val="16"/>
                <w:szCs w:val="16"/>
                <w:vertAlign w:val="superscript"/>
              </w:rPr>
              <w:t>[5]</w:t>
            </w:r>
            <w:r w:rsidRPr="0075525D">
              <w:rPr>
                <w:rFonts w:ascii="Cambria" w:eastAsia="Times New Roman" w:hAnsi="Cambria" w:cs="Times New Roman"/>
                <w:sz w:val="16"/>
                <w:szCs w:val="16"/>
              </w:rPr>
              <w:t xml:space="preserve"> % of those who reported smoking cigarettes in the past 30 days</w:t>
            </w: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0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6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r>
      <w:tr w:rsidR="00D90118" w:rsidRPr="0075525D" w:rsidTr="00D90118">
        <w:trPr>
          <w:trHeight w:val="210"/>
        </w:trPr>
        <w:tc>
          <w:tcPr>
            <w:tcW w:w="11787" w:type="dxa"/>
            <w:gridSpan w:val="5"/>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r w:rsidRPr="0075525D">
              <w:rPr>
                <w:rFonts w:ascii="Cambria" w:eastAsia="Times New Roman" w:hAnsi="Cambria" w:cs="Times New Roman"/>
                <w:sz w:val="16"/>
                <w:szCs w:val="16"/>
              </w:rPr>
              <w:t>* - value in the left column for 2010  is significantly different from a corresponding value in the right column for 2010 (e.g. county -SHIP - STATE)</w:t>
            </w:r>
          </w:p>
        </w:tc>
        <w:tc>
          <w:tcPr>
            <w:tcW w:w="15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Verdana" w:eastAsia="Times New Roman" w:hAnsi="Verdana" w:cs="Times New Roman"/>
                <w:sz w:val="16"/>
                <w:szCs w:val="16"/>
              </w:rPr>
            </w:pPr>
          </w:p>
        </w:tc>
      </w:tr>
      <w:tr w:rsidR="00D90118" w:rsidRPr="0075525D" w:rsidTr="00D90118">
        <w:trPr>
          <w:trHeight w:val="210"/>
        </w:trPr>
        <w:tc>
          <w:tcPr>
            <w:tcW w:w="8627" w:type="dxa"/>
            <w:gridSpan w:val="3"/>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r w:rsidRPr="0075525D">
              <w:rPr>
                <w:rFonts w:ascii="Cambria" w:eastAsia="Times New Roman" w:hAnsi="Cambria" w:cs="Times New Roman"/>
                <w:sz w:val="16"/>
                <w:szCs w:val="16"/>
              </w:rPr>
              <w:t xml:space="preserve">† - value for 2007 is significantly different from the corresponding value for 2010 within county, </w:t>
            </w:r>
            <w:bookmarkStart w:id="2" w:name="_GoBack"/>
            <w:r w:rsidRPr="0075525D">
              <w:rPr>
                <w:rFonts w:ascii="Cambria" w:eastAsia="Times New Roman" w:hAnsi="Cambria" w:cs="Times New Roman"/>
                <w:sz w:val="16"/>
                <w:szCs w:val="16"/>
              </w:rPr>
              <w:t>SHIP</w:t>
            </w:r>
            <w:bookmarkEnd w:id="2"/>
            <w:r w:rsidRPr="0075525D">
              <w:rPr>
                <w:rFonts w:ascii="Cambria" w:eastAsia="Times New Roman" w:hAnsi="Cambria" w:cs="Times New Roman"/>
                <w:sz w:val="16"/>
                <w:szCs w:val="16"/>
              </w:rPr>
              <w:t xml:space="preserve"> or MN State</w:t>
            </w:r>
          </w:p>
        </w:tc>
        <w:tc>
          <w:tcPr>
            <w:tcW w:w="150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p>
        </w:tc>
        <w:tc>
          <w:tcPr>
            <w:tcW w:w="16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p>
        </w:tc>
        <w:tc>
          <w:tcPr>
            <w:tcW w:w="156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p>
        </w:tc>
        <w:tc>
          <w:tcPr>
            <w:tcW w:w="1580" w:type="dxa"/>
            <w:tcBorders>
              <w:top w:val="nil"/>
              <w:left w:val="nil"/>
              <w:bottom w:val="nil"/>
              <w:right w:val="nil"/>
            </w:tcBorders>
            <w:shd w:val="clear" w:color="auto" w:fill="auto"/>
            <w:noWrap/>
            <w:vAlign w:val="bottom"/>
            <w:hideMark/>
          </w:tcPr>
          <w:p w:rsidR="00D90118" w:rsidRPr="0075525D" w:rsidRDefault="00D90118" w:rsidP="00D90118">
            <w:pPr>
              <w:spacing w:after="0" w:line="240" w:lineRule="auto"/>
              <w:rPr>
                <w:rFonts w:ascii="Cambria" w:eastAsia="Times New Roman" w:hAnsi="Cambria" w:cs="Times New Roman"/>
                <w:sz w:val="16"/>
                <w:szCs w:val="16"/>
              </w:rPr>
            </w:pPr>
          </w:p>
        </w:tc>
      </w:tr>
    </w:tbl>
    <w:p w:rsidR="00D90118" w:rsidRDefault="00D90118" w:rsidP="00D90118">
      <w:pPr>
        <w:pStyle w:val="Title"/>
        <w:rPr>
          <w:sz w:val="24"/>
          <w:szCs w:val="24"/>
        </w:rPr>
      </w:pPr>
      <w:r>
        <w:rPr>
          <w:sz w:val="24"/>
          <w:szCs w:val="24"/>
        </w:rPr>
        <w:br w:type="page"/>
      </w:r>
    </w:p>
    <w:p w:rsidR="00D90118" w:rsidRDefault="00D90118" w:rsidP="00D90118">
      <w:pPr>
        <w:pStyle w:val="Title"/>
        <w:rPr>
          <w:sz w:val="24"/>
          <w:szCs w:val="24"/>
        </w:rPr>
      </w:pPr>
    </w:p>
    <w:tbl>
      <w:tblPr>
        <w:tblW w:w="10905" w:type="dxa"/>
        <w:tblInd w:w="93" w:type="dxa"/>
        <w:tblLook w:val="04A0" w:firstRow="1" w:lastRow="0" w:firstColumn="1" w:lastColumn="0" w:noHBand="0" w:noVBand="1"/>
      </w:tblPr>
      <w:tblGrid>
        <w:gridCol w:w="252"/>
        <w:gridCol w:w="252"/>
        <w:gridCol w:w="756"/>
        <w:gridCol w:w="361"/>
        <w:gridCol w:w="299"/>
        <w:gridCol w:w="375"/>
        <w:gridCol w:w="241"/>
        <w:gridCol w:w="11"/>
        <w:gridCol w:w="252"/>
        <w:gridCol w:w="1117"/>
        <w:gridCol w:w="299"/>
        <w:gridCol w:w="210"/>
        <w:gridCol w:w="42"/>
        <w:gridCol w:w="252"/>
        <w:gridCol w:w="1117"/>
        <w:gridCol w:w="119"/>
        <w:gridCol w:w="1710"/>
        <w:gridCol w:w="1710"/>
        <w:gridCol w:w="1530"/>
      </w:tblGrid>
      <w:tr w:rsidR="00D90118" w:rsidRPr="0070079C" w:rsidTr="00D90118">
        <w:trPr>
          <w:trHeight w:val="70"/>
        </w:trPr>
        <w:tc>
          <w:tcPr>
            <w:tcW w:w="4425" w:type="dxa"/>
            <w:gridSpan w:val="12"/>
            <w:tcBorders>
              <w:top w:val="single" w:sz="8" w:space="0" w:color="C0C0C0"/>
              <w:left w:val="single" w:sz="8" w:space="0" w:color="C0C0C0"/>
              <w:bottom w:val="single" w:sz="8" w:space="0" w:color="C0C0C0"/>
              <w:right w:val="single" w:sz="8" w:space="0" w:color="auto"/>
            </w:tcBorders>
            <w:shd w:val="pct50" w:color="C0C0C0" w:fill="E2E2E2"/>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c>
          <w:tcPr>
            <w:tcW w:w="3240" w:type="dxa"/>
            <w:gridSpan w:val="5"/>
            <w:tcBorders>
              <w:top w:val="single" w:sz="8" w:space="0" w:color="auto"/>
              <w:left w:val="nil"/>
              <w:bottom w:val="single" w:sz="8" w:space="0" w:color="auto"/>
              <w:right w:val="single" w:sz="8" w:space="0" w:color="000000"/>
            </w:tcBorders>
            <w:shd w:val="pct50" w:color="C0C0C0" w:fill="8C9AE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SHIP COUNTIES % (95% CI)</w:t>
            </w:r>
          </w:p>
        </w:tc>
        <w:tc>
          <w:tcPr>
            <w:tcW w:w="3240" w:type="dxa"/>
            <w:gridSpan w:val="2"/>
            <w:tcBorders>
              <w:top w:val="single" w:sz="8" w:space="0" w:color="auto"/>
              <w:left w:val="nil"/>
              <w:bottom w:val="single" w:sz="8" w:space="0" w:color="auto"/>
              <w:right w:val="single" w:sz="8" w:space="0" w:color="000000"/>
            </w:tcBorders>
            <w:shd w:val="pct50" w:color="C0C0C0" w:fill="E29A88"/>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MN STATE % (95% CI)</w:t>
            </w:r>
          </w:p>
        </w:tc>
      </w:tr>
      <w:tr w:rsidR="00D90118" w:rsidRPr="0070079C" w:rsidTr="00D90118">
        <w:trPr>
          <w:trHeight w:val="106"/>
        </w:trPr>
        <w:tc>
          <w:tcPr>
            <w:tcW w:w="4425" w:type="dxa"/>
            <w:gridSpan w:val="12"/>
            <w:tcBorders>
              <w:top w:val="nil"/>
              <w:left w:val="single" w:sz="8" w:space="0" w:color="C0C0C0"/>
              <w:bottom w:val="single" w:sz="8" w:space="0" w:color="C0C0C0"/>
              <w:right w:val="single" w:sz="8" w:space="0" w:color="C0C0C0"/>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Health Risk Category</w:t>
            </w:r>
          </w:p>
        </w:tc>
        <w:tc>
          <w:tcPr>
            <w:tcW w:w="1530" w:type="dxa"/>
            <w:gridSpan w:val="4"/>
            <w:tcBorders>
              <w:top w:val="single" w:sz="8" w:space="0" w:color="auto"/>
              <w:left w:val="nil"/>
              <w:bottom w:val="single" w:sz="8" w:space="0" w:color="C0C0C0"/>
              <w:right w:val="single" w:sz="8" w:space="0" w:color="C0C0C0"/>
            </w:tcBorders>
            <w:shd w:val="clear" w:color="000000" w:fill="FFFF99"/>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2007</w:t>
            </w:r>
          </w:p>
        </w:tc>
        <w:tc>
          <w:tcPr>
            <w:tcW w:w="1710" w:type="dxa"/>
            <w:tcBorders>
              <w:top w:val="single" w:sz="8" w:space="0" w:color="auto"/>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2010</w:t>
            </w:r>
          </w:p>
        </w:tc>
        <w:tc>
          <w:tcPr>
            <w:tcW w:w="1710" w:type="dxa"/>
            <w:tcBorders>
              <w:top w:val="single" w:sz="8" w:space="0" w:color="auto"/>
              <w:left w:val="nil"/>
              <w:bottom w:val="single" w:sz="8" w:space="0" w:color="C0C0C0"/>
              <w:right w:val="single" w:sz="8" w:space="0" w:color="C0C0C0"/>
            </w:tcBorders>
            <w:shd w:val="clear" w:color="000000" w:fill="FFFF99"/>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2007</w:t>
            </w:r>
          </w:p>
        </w:tc>
        <w:tc>
          <w:tcPr>
            <w:tcW w:w="1530" w:type="dxa"/>
            <w:tcBorders>
              <w:top w:val="single" w:sz="8" w:space="0" w:color="auto"/>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2010</w:t>
            </w:r>
          </w:p>
        </w:tc>
      </w:tr>
      <w:tr w:rsidR="00D90118" w:rsidRPr="0070079C" w:rsidTr="00D90118">
        <w:trPr>
          <w:trHeight w:val="70"/>
        </w:trPr>
        <w:tc>
          <w:tcPr>
            <w:tcW w:w="4425" w:type="dxa"/>
            <w:gridSpan w:val="12"/>
            <w:tcBorders>
              <w:top w:val="nil"/>
              <w:left w:val="single" w:sz="8" w:space="0" w:color="C0C0C0"/>
              <w:bottom w:val="single" w:sz="8" w:space="0" w:color="C0C0C0"/>
              <w:right w:val="single" w:sz="8" w:space="0" w:color="C0C0C0"/>
            </w:tcBorders>
            <w:shd w:val="pct12" w:color="C0C0C0" w:fill="CBFCF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 Weight Status</w:t>
            </w:r>
            <w:r w:rsidRPr="0070079C">
              <w:rPr>
                <w:rFonts w:asciiTheme="majorHAnsi" w:eastAsia="Times New Roman" w:hAnsiTheme="majorHAnsi" w:cs="Times New Roman"/>
                <w:b/>
                <w:bCs/>
                <w:sz w:val="16"/>
                <w:szCs w:val="16"/>
                <w:vertAlign w:val="superscript"/>
              </w:rPr>
              <w:t>[1]</w:t>
            </w:r>
          </w:p>
        </w:tc>
        <w:tc>
          <w:tcPr>
            <w:tcW w:w="1530" w:type="dxa"/>
            <w:gridSpan w:val="4"/>
            <w:tcBorders>
              <w:top w:val="single" w:sz="8" w:space="0" w:color="C0C0C0"/>
              <w:left w:val="nil"/>
              <w:bottom w:val="single" w:sz="8" w:space="0" w:color="C0C0C0"/>
              <w:right w:val="single" w:sz="8" w:space="0" w:color="C0C0C0"/>
            </w:tcBorders>
            <w:shd w:val="clear" w:color="000000" w:fill="FFFF99"/>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c>
          <w:tcPr>
            <w:tcW w:w="171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c>
          <w:tcPr>
            <w:tcW w:w="1710" w:type="dxa"/>
            <w:tcBorders>
              <w:top w:val="single" w:sz="8" w:space="0" w:color="C0C0C0"/>
              <w:left w:val="nil"/>
              <w:bottom w:val="single" w:sz="8" w:space="0" w:color="C0C0C0"/>
              <w:right w:val="single" w:sz="8" w:space="0" w:color="C0C0C0"/>
            </w:tcBorders>
            <w:shd w:val="clear" w:color="000000" w:fill="FFFF99"/>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r>
      <w:tr w:rsidR="00D90118" w:rsidRPr="0070079C" w:rsidTr="00D90118">
        <w:trPr>
          <w:trHeight w:val="52"/>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a. At risk for overweight</w:t>
            </w:r>
            <w:r w:rsidRPr="0070079C">
              <w:rPr>
                <w:rFonts w:asciiTheme="majorHAnsi" w:eastAsia="Times New Roman" w:hAnsiTheme="majorHAnsi" w:cs="Times New Roman"/>
                <w:sz w:val="16"/>
                <w:szCs w:val="16"/>
                <w:vertAlign w:val="superscript"/>
              </w:rPr>
              <w:t>[2]</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12.7 (10.7-15.1)</w:t>
            </w:r>
          </w:p>
        </w:tc>
        <w:tc>
          <w:tcPr>
            <w:tcW w:w="171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13.0 (10.8 - 15.7)</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12.4 (12.0-12.8)</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11.9 (11.6 - 12.3)</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FF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b. Overweight</w:t>
            </w:r>
            <w:r w:rsidRPr="0070079C">
              <w:rPr>
                <w:rFonts w:asciiTheme="majorHAnsi" w:eastAsia="Times New Roman" w:hAnsiTheme="majorHAnsi" w:cs="Times New Roman"/>
                <w:sz w:val="16"/>
                <w:szCs w:val="16"/>
                <w:vertAlign w:val="superscript"/>
              </w:rPr>
              <w:t>[3]</w:t>
            </w:r>
          </w:p>
        </w:tc>
        <w:tc>
          <w:tcPr>
            <w:tcW w:w="1530" w:type="dxa"/>
            <w:gridSpan w:val="4"/>
            <w:tcBorders>
              <w:top w:val="single" w:sz="8" w:space="0" w:color="C0C0C0"/>
              <w:left w:val="nil"/>
              <w:bottom w:val="single" w:sz="8" w:space="0" w:color="C0C0C0"/>
              <w:right w:val="single" w:sz="8" w:space="0" w:color="C0C0C0"/>
            </w:tcBorders>
            <w:shd w:val="clear" w:color="000000" w:fill="FFFFFF"/>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11.9 (9.9-14.3)</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13.7 (11.4 - 16.5)*</w:t>
            </w:r>
          </w:p>
        </w:tc>
        <w:tc>
          <w:tcPr>
            <w:tcW w:w="1710" w:type="dxa"/>
            <w:tcBorders>
              <w:top w:val="single" w:sz="8" w:space="0" w:color="C0C0C0"/>
              <w:left w:val="nil"/>
              <w:bottom w:val="single" w:sz="8" w:space="0" w:color="C0C0C0"/>
              <w:right w:val="single" w:sz="8" w:space="0" w:color="C0C0C0"/>
            </w:tcBorders>
            <w:shd w:val="clear" w:color="auto" w:fill="auto"/>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9.2 (8.9-9.5)</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9.4 (9.1 - 9.8)</w:t>
            </w:r>
          </w:p>
        </w:tc>
      </w:tr>
      <w:tr w:rsidR="00D90118" w:rsidRPr="0070079C" w:rsidTr="00D90118">
        <w:trPr>
          <w:trHeight w:val="133"/>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a) Thinks overweight</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28.7 (25.8-31.7)</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27.3 (24.3 - 30.6)*</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25.2 (24.7-25.6)†</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23.1 (22.6 - 23.5)</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b) Used cigarettes in the past 12 months to lose /control weight</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7.6 (6.0-9.5)</w:t>
            </w:r>
          </w:p>
        </w:tc>
        <w:tc>
          <w:tcPr>
            <w:tcW w:w="171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6.6 (5.0 -8.6)</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6.6 (6.3-6.8)†</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5.5 (5.3 - 5.7)</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c) used exercise in past 12 months to lose / control weight</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49.1 (45.8-52.3)</w:t>
            </w:r>
          </w:p>
        </w:tc>
        <w:tc>
          <w:tcPr>
            <w:tcW w:w="171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44.5 (41.0 - 48.0)</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47.9 (47.4-48.4)</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47.2 (46.7 - 47.8)</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d) use healthy diet to lose / control weight</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45.8 (42.5-49.0)</w:t>
            </w:r>
          </w:p>
        </w:tc>
        <w:tc>
          <w:tcPr>
            <w:tcW w:w="171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40.7 (37.2 - 44.2)</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43.0 (42.5-43.5)†</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41.9 (41.4-42.4)</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FFFFFF"/>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 Meet guidelines for weekly PA</w:t>
            </w:r>
            <w:r w:rsidRPr="0070079C">
              <w:rPr>
                <w:rFonts w:asciiTheme="majorHAnsi" w:eastAsia="Times New Roman" w:hAnsiTheme="majorHAnsi" w:cs="Times New Roman"/>
                <w:b/>
                <w:bCs/>
                <w:sz w:val="16"/>
                <w:szCs w:val="16"/>
                <w:vertAlign w:val="superscript"/>
              </w:rPr>
              <w:t>[4]</w:t>
            </w:r>
          </w:p>
        </w:tc>
        <w:tc>
          <w:tcPr>
            <w:tcW w:w="1530" w:type="dxa"/>
            <w:gridSpan w:val="4"/>
            <w:tcBorders>
              <w:top w:val="single" w:sz="8" w:space="0" w:color="C0C0C0"/>
              <w:left w:val="nil"/>
              <w:bottom w:val="single" w:sz="8" w:space="0" w:color="C0C0C0"/>
              <w:right w:val="single" w:sz="8" w:space="0" w:color="C0C0C0"/>
            </w:tcBorders>
            <w:shd w:val="clear" w:color="000000" w:fill="C4BC96"/>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67.4 (64.1-70.5)</w:t>
            </w:r>
          </w:p>
        </w:tc>
        <w:tc>
          <w:tcPr>
            <w:tcW w:w="1710" w:type="dxa"/>
            <w:tcBorders>
              <w:top w:val="single" w:sz="8" w:space="0" w:color="C0C0C0"/>
              <w:left w:val="nil"/>
              <w:bottom w:val="single" w:sz="8" w:space="0" w:color="C0C0C0"/>
              <w:right w:val="single" w:sz="8" w:space="0" w:color="C0C0C0"/>
            </w:tcBorders>
            <w:shd w:val="clear" w:color="000000" w:fill="C4BC96"/>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64.4 (60.9 - 67.7)</w:t>
            </w:r>
          </w:p>
        </w:tc>
        <w:tc>
          <w:tcPr>
            <w:tcW w:w="1710" w:type="dxa"/>
            <w:tcBorders>
              <w:top w:val="single" w:sz="8" w:space="0" w:color="C0C0C0"/>
              <w:left w:val="nil"/>
              <w:bottom w:val="single" w:sz="8" w:space="0" w:color="C0C0C0"/>
              <w:right w:val="single" w:sz="8" w:space="0" w:color="C0C0C0"/>
            </w:tcBorders>
            <w:shd w:val="clear" w:color="auto" w:fill="auto"/>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68.7 (68.2-69.2)</w:t>
            </w:r>
          </w:p>
        </w:tc>
        <w:tc>
          <w:tcPr>
            <w:tcW w:w="1530" w:type="dxa"/>
            <w:tcBorders>
              <w:top w:val="single" w:sz="8" w:space="0" w:color="C0C0C0"/>
              <w:left w:val="nil"/>
              <w:bottom w:val="single" w:sz="8" w:space="0" w:color="C0C0C0"/>
              <w:right w:val="single" w:sz="8" w:space="0" w:color="C0C0C0"/>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64.7 (64.2 - 65.2)</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a. insufficient weekly PA</w:t>
            </w:r>
          </w:p>
        </w:tc>
        <w:tc>
          <w:tcPr>
            <w:tcW w:w="1530" w:type="dxa"/>
            <w:gridSpan w:val="4"/>
            <w:tcBorders>
              <w:top w:val="single" w:sz="8" w:space="0" w:color="C0C0C0"/>
              <w:left w:val="nil"/>
              <w:bottom w:val="single" w:sz="8" w:space="0" w:color="C0C0C0"/>
              <w:right w:val="single" w:sz="8" w:space="0" w:color="C0C0C0"/>
            </w:tcBorders>
            <w:shd w:val="clear" w:color="000000" w:fill="C4BC96"/>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19.3 (16.7-22.1)</w:t>
            </w:r>
          </w:p>
        </w:tc>
        <w:tc>
          <w:tcPr>
            <w:tcW w:w="1710" w:type="dxa"/>
            <w:tcBorders>
              <w:top w:val="single" w:sz="8" w:space="0" w:color="C0C0C0"/>
              <w:left w:val="nil"/>
              <w:bottom w:val="single" w:sz="8" w:space="0" w:color="C0C0C0"/>
              <w:right w:val="single" w:sz="8" w:space="0" w:color="C0C0C0"/>
            </w:tcBorders>
            <w:shd w:val="clear" w:color="000000" w:fill="C4BC96"/>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24.5 (21.6 - 27.7)</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20.8 (20.4-21.2)†</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25.9 (25.4 - 26.4)</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b. No weekly PA</w:t>
            </w:r>
          </w:p>
        </w:tc>
        <w:tc>
          <w:tcPr>
            <w:tcW w:w="1530" w:type="dxa"/>
            <w:gridSpan w:val="4"/>
            <w:tcBorders>
              <w:top w:val="single" w:sz="8" w:space="0" w:color="C0C0C0"/>
              <w:left w:val="nil"/>
              <w:bottom w:val="single" w:sz="8" w:space="0" w:color="C0C0C0"/>
              <w:right w:val="single" w:sz="8" w:space="0" w:color="C0C0C0"/>
            </w:tcBorders>
            <w:shd w:val="clear" w:color="000000" w:fill="C4BC96"/>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13.3 (11.2-15.8)</w:t>
            </w:r>
          </w:p>
        </w:tc>
        <w:tc>
          <w:tcPr>
            <w:tcW w:w="1710" w:type="dxa"/>
            <w:tcBorders>
              <w:top w:val="single" w:sz="8" w:space="0" w:color="C0C0C0"/>
              <w:left w:val="nil"/>
              <w:bottom w:val="single" w:sz="8" w:space="0" w:color="C0C0C0"/>
              <w:right w:val="single" w:sz="8" w:space="0" w:color="C0C0C0"/>
            </w:tcBorders>
            <w:shd w:val="clear" w:color="000000" w:fill="C4BC96"/>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11.1 (9.0 -13.5)</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10.5 (10.1-10.8)†</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9.4 (9.1 - 9.7)</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FFFFFF"/>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3. Five or more servings of fruits and vegetables per day</w:t>
            </w:r>
          </w:p>
        </w:tc>
        <w:tc>
          <w:tcPr>
            <w:tcW w:w="1530" w:type="dxa"/>
            <w:gridSpan w:val="4"/>
            <w:tcBorders>
              <w:top w:val="single" w:sz="8" w:space="0" w:color="C0C0C0"/>
              <w:left w:val="nil"/>
              <w:bottom w:val="single" w:sz="8" w:space="0" w:color="C0C0C0"/>
              <w:right w:val="single" w:sz="8" w:space="0" w:color="C0C0C0"/>
            </w:tcBorders>
            <w:shd w:val="clear" w:color="000000" w:fill="C4BC96"/>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12.0 (10.1-14.3)</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13.5 (11.2 - 16.1)*</w:t>
            </w:r>
          </w:p>
        </w:tc>
        <w:tc>
          <w:tcPr>
            <w:tcW w:w="1710" w:type="dxa"/>
            <w:tcBorders>
              <w:top w:val="single" w:sz="8" w:space="0" w:color="C0C0C0"/>
              <w:left w:val="nil"/>
              <w:bottom w:val="single" w:sz="8" w:space="0" w:color="C0C0C0"/>
              <w:right w:val="single" w:sz="8" w:space="0" w:color="C0C0C0"/>
            </w:tcBorders>
            <w:shd w:val="clear" w:color="auto" w:fill="auto"/>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16.1 (15.7 – 16.4)†</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17.3 (16.9 - 17.7)</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FFFFFF"/>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 Use of tobacco products in the past 30 days</w:t>
            </w:r>
          </w:p>
        </w:tc>
        <w:tc>
          <w:tcPr>
            <w:tcW w:w="1530" w:type="dxa"/>
            <w:gridSpan w:val="4"/>
            <w:tcBorders>
              <w:top w:val="single" w:sz="8" w:space="0" w:color="C0C0C0"/>
              <w:left w:val="nil"/>
              <w:bottom w:val="single" w:sz="8" w:space="0" w:color="C0C0C0"/>
              <w:right w:val="single" w:sz="8" w:space="0" w:color="C0C0C0"/>
            </w:tcBorders>
            <w:shd w:val="clear" w:color="000000" w:fill="FFFFFF"/>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37.8 (34.7-41.1)</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40.6  (37.2 - 44.2)*</w:t>
            </w:r>
          </w:p>
        </w:tc>
        <w:tc>
          <w:tcPr>
            <w:tcW w:w="1710" w:type="dxa"/>
            <w:tcBorders>
              <w:top w:val="single" w:sz="8" w:space="0" w:color="C0C0C0"/>
              <w:left w:val="nil"/>
              <w:bottom w:val="single" w:sz="8" w:space="0" w:color="C0C0C0"/>
              <w:right w:val="single" w:sz="8" w:space="0" w:color="C0C0C0"/>
            </w:tcBorders>
            <w:shd w:val="clear" w:color="auto" w:fill="auto"/>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34.0 (33.5-34.5)†</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31.3 (30.8 - 31.8)</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a. frequent use of tobacco products (20+ days) in the past 30 days</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20.8 (18.3-23.6)</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20.6 (17.9 - 23.7)*</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14.8 (14.4-15.1)†</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13.0 (12.7 - 13.4)</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5. Cigarette use in the past 30 days</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29.2 (26.3-32.3)</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28.3 (25.2 - 31.7)*</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25.6 (25.1-26.0)†</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21.7 (21.3 - 22.1)</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a. Frequent cigarette use (20+ days) in the past 30 days</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13.6 (11.5-16.1)</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12.8 (10.6 - 15.4)*</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11.5 (11.2-11.9)†</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9.3 (9.0 - 9.6)</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b. 10 + cigarettes per day in the past 30 days</w:t>
            </w:r>
            <w:r w:rsidRPr="0070079C">
              <w:rPr>
                <w:rFonts w:asciiTheme="majorHAnsi" w:eastAsia="Times New Roman" w:hAnsiTheme="majorHAnsi" w:cs="Times New Roman"/>
                <w:sz w:val="16"/>
                <w:szCs w:val="16"/>
                <w:vertAlign w:val="superscript"/>
              </w:rPr>
              <w:t>[5]</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27.9 (22.5-34.0)</w:t>
            </w:r>
          </w:p>
        </w:tc>
        <w:tc>
          <w:tcPr>
            <w:tcW w:w="171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25.5 (20.0 - 31.9)</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25.6 (24.6-26.5)†</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23.1 (22.1 - 24.1)</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c. Had a cigarette before age 13</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16.9 (14.5-19.5)</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16.3 (13.8 - 19.1)*</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13.9 (13.6-14.3)†</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10.3 (10.0 - 10.6)</w:t>
            </w:r>
          </w:p>
        </w:tc>
      </w:tr>
      <w:tr w:rsidR="00D90118" w:rsidRPr="0070079C" w:rsidTr="00D90118">
        <w:trPr>
          <w:trHeight w:val="61"/>
        </w:trPr>
        <w:tc>
          <w:tcPr>
            <w:tcW w:w="4425" w:type="dxa"/>
            <w:gridSpan w:val="12"/>
            <w:tcBorders>
              <w:top w:val="nil"/>
              <w:left w:val="single" w:sz="8" w:space="0" w:color="C0C0C0"/>
              <w:bottom w:val="single" w:sz="8" w:space="0" w:color="C0C0C0"/>
              <w:right w:val="nil"/>
            </w:tcBorders>
            <w:shd w:val="clear" w:color="000000" w:fill="FFFFFF"/>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6. Used smokeless tobacco in past 30 days</w:t>
            </w:r>
          </w:p>
        </w:tc>
        <w:tc>
          <w:tcPr>
            <w:tcW w:w="1530" w:type="dxa"/>
            <w:gridSpan w:val="4"/>
            <w:tcBorders>
              <w:top w:val="single" w:sz="8" w:space="0" w:color="C0C0C0"/>
              <w:left w:val="nil"/>
              <w:bottom w:val="single" w:sz="8" w:space="0" w:color="C0C0C0"/>
              <w:right w:val="single" w:sz="8" w:space="0" w:color="C0C0C0"/>
            </w:tcBorders>
            <w:shd w:val="clear" w:color="000000" w:fill="FF0000"/>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16.0 (13.7-18.6)†</w:t>
            </w:r>
          </w:p>
        </w:tc>
        <w:tc>
          <w:tcPr>
            <w:tcW w:w="1710" w:type="dxa"/>
            <w:tcBorders>
              <w:top w:val="single" w:sz="8" w:space="0" w:color="C0C0C0"/>
              <w:left w:val="nil"/>
              <w:bottom w:val="single" w:sz="8" w:space="0" w:color="C0C0C0"/>
              <w:right w:val="single" w:sz="8" w:space="0" w:color="C0C0C0"/>
            </w:tcBorders>
            <w:shd w:val="clear" w:color="000000" w:fill="FF0000"/>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21.4 (18.6 - 24.5)*</w:t>
            </w:r>
          </w:p>
        </w:tc>
        <w:tc>
          <w:tcPr>
            <w:tcW w:w="1710" w:type="dxa"/>
            <w:tcBorders>
              <w:top w:val="single" w:sz="8" w:space="0" w:color="C0C0C0"/>
              <w:left w:val="nil"/>
              <w:bottom w:val="single" w:sz="8" w:space="0" w:color="C0C0C0"/>
              <w:right w:val="single" w:sz="8" w:space="0" w:color="C0C0C0"/>
            </w:tcBorders>
            <w:shd w:val="clear" w:color="000000" w:fill="FF0000"/>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10.4  (10.1-10.7)†</w:t>
            </w:r>
          </w:p>
        </w:tc>
        <w:tc>
          <w:tcPr>
            <w:tcW w:w="1530" w:type="dxa"/>
            <w:tcBorders>
              <w:top w:val="single" w:sz="8" w:space="0" w:color="C0C0C0"/>
              <w:left w:val="nil"/>
              <w:bottom w:val="single" w:sz="8" w:space="0" w:color="C0C0C0"/>
              <w:right w:val="single" w:sz="8" w:space="0" w:color="C0C0C0"/>
            </w:tcBorders>
            <w:shd w:val="clear" w:color="000000" w:fill="FF0000"/>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12.1 (11.8 - 12.5)</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7. Smoked cigars, cigarillos or little cigars in past 30 days</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15.7 (13.4-18.2)</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13.6 (11.3 - 16.2)*</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17.9 (17.5-18.3)</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17.6 (17.2 - 18.0)</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8. Used smokeless tobacco or had a cigar before age 13</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7.2 (5.7-9.1)</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7.0 (5.4 - 9.1)*</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5.0 (4.8-5.2)†</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4.4 (4.2 - 4.6)</w:t>
            </w:r>
          </w:p>
        </w:tc>
      </w:tr>
      <w:tr w:rsidR="00D90118" w:rsidRPr="0070079C" w:rsidTr="00D90118">
        <w:trPr>
          <w:trHeight w:val="97"/>
        </w:trPr>
        <w:tc>
          <w:tcPr>
            <w:tcW w:w="4425" w:type="dxa"/>
            <w:gridSpan w:val="12"/>
            <w:tcBorders>
              <w:top w:val="nil"/>
              <w:left w:val="single" w:sz="8" w:space="0" w:color="C0C0C0"/>
              <w:bottom w:val="single" w:sz="8" w:space="0" w:color="C0C0C0"/>
              <w:right w:val="nil"/>
            </w:tcBorders>
            <w:shd w:val="pct12" w:color="C0C0C0" w:fill="CBFCFC"/>
            <w:noWrap/>
            <w:hideMark/>
          </w:tcPr>
          <w:p w:rsidR="00D90118" w:rsidRPr="0070079C" w:rsidRDefault="00D90118" w:rsidP="00D90118">
            <w:pPr>
              <w:spacing w:after="0" w:line="240" w:lineRule="auto"/>
              <w:rPr>
                <w:rFonts w:asciiTheme="majorHAnsi" w:eastAsia="Times New Roman" w:hAnsiTheme="majorHAnsi" w:cs="Times New Roman"/>
                <w:b/>
                <w:bCs/>
                <w:sz w:val="16"/>
                <w:szCs w:val="16"/>
              </w:rPr>
            </w:pPr>
            <w:r w:rsidRPr="0070079C">
              <w:rPr>
                <w:rFonts w:asciiTheme="majorHAnsi" w:eastAsia="Times New Roman" w:hAnsiTheme="majorHAnsi" w:cs="Times New Roman"/>
                <w:b/>
                <w:bCs/>
                <w:sz w:val="16"/>
                <w:szCs w:val="16"/>
              </w:rPr>
              <w:t>9. Tobacco Access</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ind w:firstLine="342"/>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c>
          <w:tcPr>
            <w:tcW w:w="171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r>
      <w:tr w:rsidR="00D90118" w:rsidRPr="0070079C" w:rsidTr="00D90118">
        <w:trPr>
          <w:trHeight w:val="300"/>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a. bought at gas stations or convenience store</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69.1 (64.0-73.9)</w:t>
            </w:r>
          </w:p>
        </w:tc>
        <w:tc>
          <w:tcPr>
            <w:tcW w:w="171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71.1 (65.8 - 75.8)*</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63.1 (62.3-64.0)</w:t>
            </w:r>
          </w:p>
        </w:tc>
        <w:tc>
          <w:tcPr>
            <w:tcW w:w="1530" w:type="dxa"/>
            <w:tcBorders>
              <w:top w:val="single" w:sz="8" w:space="0" w:color="C0C0C0"/>
              <w:left w:val="nil"/>
              <w:bottom w:val="single" w:sz="8" w:space="0" w:color="C0C0C0"/>
              <w:right w:val="single" w:sz="8" w:space="0" w:color="C0C0C0"/>
            </w:tcBorders>
            <w:shd w:val="clear" w:color="000000" w:fill="8064A2"/>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62.6 (61.6 - 63.5)</w:t>
            </w:r>
          </w:p>
        </w:tc>
      </w:tr>
      <w:tr w:rsidR="00D90118" w:rsidRPr="0070079C" w:rsidTr="00D90118">
        <w:trPr>
          <w:trHeight w:val="48"/>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b. got it from friends</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41.8 (36.7-47.2)</w:t>
            </w:r>
          </w:p>
        </w:tc>
        <w:tc>
          <w:tcPr>
            <w:tcW w:w="171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41.5 (36.1 - 47.1)</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45.6 (44.7-46.5)†</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42.6 (41.7 - 43.6%)</w:t>
            </w:r>
          </w:p>
        </w:tc>
      </w:tr>
      <w:tr w:rsidR="00D90118" w:rsidRPr="0070079C" w:rsidTr="00D90118">
        <w:trPr>
          <w:trHeight w:val="79"/>
        </w:trPr>
        <w:tc>
          <w:tcPr>
            <w:tcW w:w="4425" w:type="dxa"/>
            <w:gridSpan w:val="12"/>
            <w:tcBorders>
              <w:top w:val="nil"/>
              <w:left w:val="single" w:sz="8" w:space="0" w:color="C0C0C0"/>
              <w:bottom w:val="single" w:sz="8" w:space="0" w:color="C0C0C0"/>
              <w:right w:val="nil"/>
            </w:tcBorders>
            <w:shd w:val="clear" w:color="000000" w:fill="CCFFFF"/>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c. got it by having someone else buy it</w:t>
            </w:r>
          </w:p>
        </w:tc>
        <w:tc>
          <w:tcPr>
            <w:tcW w:w="1530" w:type="dxa"/>
            <w:gridSpan w:val="4"/>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16.9 (13.3-21.3)</w:t>
            </w:r>
          </w:p>
        </w:tc>
        <w:tc>
          <w:tcPr>
            <w:tcW w:w="171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13.5  (10.1 - 17.8)</w:t>
            </w:r>
          </w:p>
        </w:tc>
        <w:tc>
          <w:tcPr>
            <w:tcW w:w="1710" w:type="dxa"/>
            <w:tcBorders>
              <w:top w:val="single" w:sz="8" w:space="0" w:color="C0C0C0"/>
              <w:left w:val="nil"/>
              <w:bottom w:val="single" w:sz="8" w:space="0" w:color="C0C0C0"/>
              <w:right w:val="single" w:sz="8" w:space="0" w:color="C0C0C0"/>
            </w:tcBorders>
            <w:shd w:val="clear" w:color="000000" w:fill="FFFF99"/>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14.6 (14.0-15.3)†</w:t>
            </w:r>
          </w:p>
        </w:tc>
        <w:tc>
          <w:tcPr>
            <w:tcW w:w="1530" w:type="dxa"/>
            <w:tcBorders>
              <w:top w:val="single" w:sz="8" w:space="0" w:color="C0C0C0"/>
              <w:left w:val="nil"/>
              <w:bottom w:val="single" w:sz="8" w:space="0" w:color="C0C0C0"/>
              <w:right w:val="single" w:sz="8" w:space="0" w:color="C0C0C0"/>
            </w:tcBorders>
            <w:shd w:val="clear" w:color="000000" w:fill="CCFFCC"/>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13.2 (12.6 - 13.8)</w:t>
            </w:r>
          </w:p>
        </w:tc>
      </w:tr>
      <w:tr w:rsidR="00D90118" w:rsidRPr="0070079C" w:rsidTr="00D90118">
        <w:trPr>
          <w:gridAfter w:val="15"/>
          <w:wAfter w:w="9284" w:type="dxa"/>
          <w:trHeight w:val="115"/>
        </w:trPr>
        <w:tc>
          <w:tcPr>
            <w:tcW w:w="252" w:type="dxa"/>
            <w:tcBorders>
              <w:top w:val="single" w:sz="8" w:space="0" w:color="C0C0C0"/>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c>
          <w:tcPr>
            <w:tcW w:w="252" w:type="dxa"/>
            <w:tcBorders>
              <w:top w:val="single" w:sz="8" w:space="0" w:color="C0C0C0"/>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r w:rsidRPr="0070079C">
              <w:rPr>
                <w:rFonts w:asciiTheme="majorHAnsi" w:eastAsia="Times New Roman" w:hAnsiTheme="majorHAnsi" w:cs="Times New Roman"/>
                <w:sz w:val="16"/>
                <w:szCs w:val="16"/>
              </w:rPr>
              <w:t> </w:t>
            </w:r>
          </w:p>
        </w:tc>
        <w:tc>
          <w:tcPr>
            <w:tcW w:w="1117" w:type="dxa"/>
            <w:gridSpan w:val="2"/>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r>
      <w:tr w:rsidR="00D90118" w:rsidRPr="0070079C" w:rsidTr="00D90118">
        <w:trPr>
          <w:gridAfter w:val="4"/>
          <w:wAfter w:w="5069" w:type="dxa"/>
          <w:trHeight w:val="189"/>
        </w:trPr>
        <w:tc>
          <w:tcPr>
            <w:tcW w:w="1920" w:type="dxa"/>
            <w:gridSpan w:val="5"/>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295" w:type="dxa"/>
            <w:gridSpan w:val="6"/>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52" w:type="dxa"/>
            <w:gridSpan w:val="2"/>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52" w:type="dxa"/>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1117" w:type="dxa"/>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r>
      <w:tr w:rsidR="00D90118" w:rsidRPr="0070079C" w:rsidTr="00D90118">
        <w:trPr>
          <w:gridAfter w:val="4"/>
          <w:wAfter w:w="5069" w:type="dxa"/>
          <w:trHeight w:val="171"/>
        </w:trPr>
        <w:tc>
          <w:tcPr>
            <w:tcW w:w="1920" w:type="dxa"/>
            <w:gridSpan w:val="5"/>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295" w:type="dxa"/>
            <w:gridSpan w:val="6"/>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52" w:type="dxa"/>
            <w:gridSpan w:val="2"/>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52" w:type="dxa"/>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1117" w:type="dxa"/>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r>
      <w:tr w:rsidR="00D90118" w:rsidRPr="0070079C" w:rsidTr="00D90118">
        <w:trPr>
          <w:gridAfter w:val="12"/>
          <w:wAfter w:w="8369" w:type="dxa"/>
          <w:trHeight w:val="290"/>
        </w:trPr>
        <w:tc>
          <w:tcPr>
            <w:tcW w:w="1260" w:type="dxa"/>
            <w:gridSpan w:val="3"/>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1276" w:type="dxa"/>
            <w:gridSpan w:val="4"/>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r>
      <w:tr w:rsidR="00D90118" w:rsidRPr="0070079C" w:rsidTr="00D90118">
        <w:trPr>
          <w:gridAfter w:val="4"/>
          <w:wAfter w:w="5069" w:type="dxa"/>
          <w:trHeight w:val="90"/>
        </w:trPr>
        <w:tc>
          <w:tcPr>
            <w:tcW w:w="1920" w:type="dxa"/>
            <w:gridSpan w:val="5"/>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295" w:type="dxa"/>
            <w:gridSpan w:val="6"/>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52" w:type="dxa"/>
            <w:gridSpan w:val="2"/>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52" w:type="dxa"/>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1117" w:type="dxa"/>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r>
      <w:tr w:rsidR="00D90118" w:rsidRPr="0070079C" w:rsidTr="00D90118">
        <w:trPr>
          <w:gridAfter w:val="12"/>
          <w:wAfter w:w="8369" w:type="dxa"/>
          <w:trHeight w:val="72"/>
        </w:trPr>
        <w:tc>
          <w:tcPr>
            <w:tcW w:w="1260" w:type="dxa"/>
            <w:gridSpan w:val="3"/>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1276" w:type="dxa"/>
            <w:gridSpan w:val="4"/>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r>
      <w:tr w:rsidR="00D90118" w:rsidRPr="0070079C" w:rsidTr="00D90118">
        <w:trPr>
          <w:gridAfter w:val="9"/>
          <w:wAfter w:w="6989" w:type="dxa"/>
          <w:trHeight w:val="68"/>
        </w:trPr>
        <w:tc>
          <w:tcPr>
            <w:tcW w:w="2295" w:type="dxa"/>
            <w:gridSpan w:val="6"/>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52" w:type="dxa"/>
            <w:gridSpan w:val="2"/>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252" w:type="dxa"/>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c>
          <w:tcPr>
            <w:tcW w:w="1117" w:type="dxa"/>
            <w:tcBorders>
              <w:top w:val="nil"/>
              <w:left w:val="nil"/>
              <w:bottom w:val="nil"/>
              <w:right w:val="nil"/>
            </w:tcBorders>
            <w:shd w:val="clear" w:color="auto" w:fill="auto"/>
            <w:noWrap/>
            <w:hideMark/>
          </w:tcPr>
          <w:p w:rsidR="00D90118" w:rsidRPr="0070079C" w:rsidRDefault="00D90118" w:rsidP="00D90118">
            <w:pPr>
              <w:spacing w:after="0" w:line="240" w:lineRule="auto"/>
              <w:rPr>
                <w:rFonts w:asciiTheme="majorHAnsi" w:eastAsia="Times New Roman" w:hAnsiTheme="majorHAnsi" w:cs="Times New Roman"/>
                <w:sz w:val="16"/>
                <w:szCs w:val="16"/>
              </w:rPr>
            </w:pPr>
          </w:p>
        </w:tc>
      </w:tr>
    </w:tbl>
    <w:p w:rsidR="00D90118" w:rsidRDefault="00D90118" w:rsidP="00D90118">
      <w:pPr>
        <w:pStyle w:val="Title"/>
        <w:jc w:val="left"/>
        <w:rPr>
          <w:sz w:val="24"/>
          <w:szCs w:val="24"/>
        </w:rPr>
      </w:pPr>
    </w:p>
    <w:p w:rsidR="008A6190" w:rsidRPr="00560001" w:rsidRDefault="008A6190" w:rsidP="00560001">
      <w:pPr>
        <w:pStyle w:val="Title"/>
        <w:jc w:val="left"/>
        <w:rPr>
          <w:rFonts w:ascii="Times New Roman" w:hAnsi="Times New Roman" w:cs="Times New Roman"/>
          <w:sz w:val="24"/>
          <w:szCs w:val="24"/>
        </w:rPr>
      </w:pPr>
    </w:p>
    <w:p w:rsidR="009334AE" w:rsidRPr="00560001" w:rsidRDefault="009334AE" w:rsidP="00560001">
      <w:pPr>
        <w:spacing w:after="0" w:line="240" w:lineRule="auto"/>
        <w:rPr>
          <w:rFonts w:ascii="Times New Roman" w:hAnsi="Times New Roman" w:cs="Times New Roman"/>
          <w:sz w:val="24"/>
          <w:szCs w:val="24"/>
        </w:rPr>
        <w:sectPr w:rsidR="009334AE" w:rsidRPr="00560001">
          <w:pgSz w:w="15840" w:h="12240" w:orient="landscape"/>
          <w:pgMar w:top="720" w:right="720" w:bottom="720" w:left="720" w:header="720" w:footer="720" w:gutter="0"/>
          <w:cols w:space="720"/>
          <w:docGrid w:linePitch="360"/>
        </w:sectPr>
      </w:pPr>
    </w:p>
    <w:p w:rsidR="002B563A" w:rsidRPr="002B563A" w:rsidRDefault="002B563A">
      <w:pPr>
        <w:rPr>
          <w:rFonts w:ascii="Times New Roman" w:hAnsi="Times New Roman" w:cs="Times New Roman"/>
          <w:sz w:val="24"/>
          <w:szCs w:val="24"/>
        </w:rPr>
      </w:pPr>
      <w:r w:rsidRPr="002B563A">
        <w:rPr>
          <w:rFonts w:ascii="Times New Roman" w:hAnsi="Times New Roman" w:cs="Times New Roman"/>
          <w:sz w:val="24"/>
          <w:szCs w:val="24"/>
        </w:rPr>
        <w:lastRenderedPageBreak/>
        <w:t xml:space="preserve">Appendix B: Quality of Life Survey Results by Item </w:t>
      </w:r>
      <w:r w:rsidRPr="002B563A">
        <w:rPr>
          <w:rFonts w:ascii="Times New Roman" w:hAnsi="Times New Roman" w:cs="Times New Roman"/>
          <w:sz w:val="24"/>
          <w:szCs w:val="24"/>
        </w:rPr>
        <w:br w:type="page"/>
      </w:r>
    </w:p>
    <w:p w:rsidR="002B563A" w:rsidRDefault="002B563A"/>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1394"/>
        <w:gridCol w:w="1468"/>
      </w:tblGrid>
      <w:tr w:rsidR="002B563A" w:rsidRPr="00687BD2" w:rsidTr="002B563A">
        <w:trPr>
          <w:cantSplit/>
          <w:tblHeader/>
        </w:trPr>
        <w:tc>
          <w:tcPr>
            <w:tcW w:w="6910" w:type="dxa"/>
            <w:gridSpan w:val="6"/>
            <w:tcBorders>
              <w:top w:val="nil"/>
              <w:left w:val="nil"/>
              <w:bottom w:val="nil"/>
              <w:right w:val="nil"/>
            </w:tcBorders>
            <w:shd w:val="clear" w:color="auto" w:fill="FFFFFF"/>
            <w:vAlign w:val="center"/>
          </w:tcPr>
          <w:p w:rsidR="002B563A" w:rsidRPr="00687BD2"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Pr>
                <w:rFonts w:ascii="Times New Roman" w:hAnsi="Times New Roman" w:cs="Times New Roman"/>
                <w:bCs/>
                <w:sz w:val="24"/>
                <w:szCs w:val="24"/>
              </w:rPr>
              <w:br w:type="page"/>
            </w:r>
            <w:r w:rsidRPr="00687BD2">
              <w:rPr>
                <w:rFonts w:ascii="Arial" w:hAnsi="Arial" w:cs="Arial"/>
                <w:b/>
                <w:bCs/>
                <w:color w:val="000000"/>
                <w:sz w:val="18"/>
                <w:szCs w:val="18"/>
              </w:rPr>
              <w:t xml:space="preserve">Are you satisfied with the health care system in the community?    (Consider access, cost, availability, quality, options in health care, etc.)  </w:t>
            </w:r>
          </w:p>
        </w:tc>
      </w:tr>
      <w:tr w:rsidR="002B563A" w:rsidRPr="00F83D36"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Cumulative Percent</w:t>
            </w:r>
          </w:p>
        </w:tc>
      </w:tr>
      <w:tr w:rsidR="002B563A" w:rsidRPr="00F83D36"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w:t>
            </w:r>
          </w:p>
        </w:tc>
        <w:tc>
          <w:tcPr>
            <w:tcW w:w="1018"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w:t>
            </w:r>
          </w:p>
        </w:tc>
        <w:tc>
          <w:tcPr>
            <w:tcW w:w="1394"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w:t>
            </w:r>
          </w:p>
        </w:tc>
        <w:tc>
          <w:tcPr>
            <w:tcW w:w="1468" w:type="dxa"/>
            <w:tcBorders>
              <w:top w:val="single" w:sz="16" w:space="0" w:color="000000"/>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26</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11.1</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11.3</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12.2</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61</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26.0</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26.5</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38.7</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94</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40.0</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40.9</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79.6</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47</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20.0</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20.4</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97.9</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blHeader/>
        </w:trPr>
        <w:tc>
          <w:tcPr>
            <w:tcW w:w="948" w:type="dxa"/>
            <w:tcBorders>
              <w:top w:val="nil"/>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2.1</w:t>
            </w:r>
          </w:p>
        </w:tc>
        <w:tc>
          <w:tcPr>
            <w:tcW w:w="1394" w:type="dxa"/>
            <w:tcBorders>
              <w:top w:val="nil"/>
              <w:bottom w:val="nil"/>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bl>
    <w:p w:rsidR="002B563A" w:rsidRPr="00F83D36" w:rsidRDefault="002B563A" w:rsidP="002B563A">
      <w:pPr>
        <w:autoSpaceDE w:val="0"/>
        <w:autoSpaceDN w:val="0"/>
        <w:adjustRightInd w:val="0"/>
        <w:spacing w:after="0" w:line="400" w:lineRule="atLeast"/>
        <w:rPr>
          <w:rFonts w:ascii="Times New Roman" w:hAnsi="Times New Roman" w:cs="Times New Roman"/>
          <w:sz w:val="24"/>
          <w:szCs w:val="24"/>
        </w:rPr>
      </w:pPr>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1394"/>
        <w:gridCol w:w="1468"/>
      </w:tblGrid>
      <w:tr w:rsidR="002B563A" w:rsidRPr="00687BD2" w:rsidTr="002B563A">
        <w:trPr>
          <w:cantSplit/>
          <w:tblHeader/>
        </w:trPr>
        <w:tc>
          <w:tcPr>
            <w:tcW w:w="6910" w:type="dxa"/>
            <w:gridSpan w:val="6"/>
            <w:tcBorders>
              <w:top w:val="nil"/>
              <w:left w:val="nil"/>
              <w:bottom w:val="nil"/>
              <w:right w:val="nil"/>
            </w:tcBorders>
            <w:shd w:val="clear" w:color="auto" w:fill="FFFFFF"/>
            <w:vAlign w:val="center"/>
          </w:tcPr>
          <w:p w:rsidR="002B563A" w:rsidRPr="00687BD2"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687BD2">
              <w:rPr>
                <w:rFonts w:ascii="Arial" w:hAnsi="Arial" w:cs="Arial"/>
                <w:b/>
                <w:bCs/>
                <w:color w:val="000000"/>
                <w:sz w:val="18"/>
                <w:szCs w:val="18"/>
              </w:rPr>
              <w:t>Is this community a good place to raise children?    (Consider school quality, day care, after school programs, recreation, etc.)</w:t>
            </w:r>
          </w:p>
        </w:tc>
      </w:tr>
      <w:tr w:rsidR="002B563A" w:rsidRPr="00F83D36"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Cumulative Percent</w:t>
            </w:r>
          </w:p>
        </w:tc>
      </w:tr>
      <w:tr w:rsidR="002B563A" w:rsidRPr="00F83D36"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w:t>
            </w:r>
          </w:p>
        </w:tc>
        <w:tc>
          <w:tcPr>
            <w:tcW w:w="1018"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3.0</w:t>
            </w:r>
          </w:p>
        </w:tc>
        <w:tc>
          <w:tcPr>
            <w:tcW w:w="1394"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3.1</w:t>
            </w:r>
          </w:p>
        </w:tc>
        <w:tc>
          <w:tcPr>
            <w:tcW w:w="1468" w:type="dxa"/>
            <w:tcBorders>
              <w:top w:val="single" w:sz="16" w:space="0" w:color="000000"/>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3.1</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4.3</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4.4</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7.4</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45</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19.1</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19.7</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27.1</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38.3</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39.3</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66.4</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77</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32.8</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33.6</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229</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97.4</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blHeader/>
        </w:trPr>
        <w:tc>
          <w:tcPr>
            <w:tcW w:w="948" w:type="dxa"/>
            <w:tcBorders>
              <w:top w:val="nil"/>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6</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2.6</w:t>
            </w:r>
          </w:p>
        </w:tc>
        <w:tc>
          <w:tcPr>
            <w:tcW w:w="1394" w:type="dxa"/>
            <w:tcBorders>
              <w:top w:val="nil"/>
              <w:bottom w:val="nil"/>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bl>
    <w:p w:rsidR="002B563A" w:rsidRPr="00F83D36" w:rsidRDefault="002B563A" w:rsidP="002B563A">
      <w:pPr>
        <w:autoSpaceDE w:val="0"/>
        <w:autoSpaceDN w:val="0"/>
        <w:adjustRightInd w:val="0"/>
        <w:spacing w:after="0" w:line="400" w:lineRule="atLeast"/>
        <w:rPr>
          <w:rFonts w:ascii="Times New Roman" w:hAnsi="Times New Roman" w:cs="Times New Roman"/>
          <w:sz w:val="24"/>
          <w:szCs w:val="24"/>
        </w:rPr>
      </w:pPr>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1394"/>
        <w:gridCol w:w="1468"/>
      </w:tblGrid>
      <w:tr w:rsidR="002B563A" w:rsidRPr="00687BD2" w:rsidTr="002B563A">
        <w:trPr>
          <w:cantSplit/>
          <w:tblHeader/>
        </w:trPr>
        <w:tc>
          <w:tcPr>
            <w:tcW w:w="6910" w:type="dxa"/>
            <w:gridSpan w:val="6"/>
            <w:tcBorders>
              <w:top w:val="nil"/>
              <w:left w:val="nil"/>
              <w:bottom w:val="nil"/>
              <w:right w:val="nil"/>
            </w:tcBorders>
            <w:shd w:val="clear" w:color="auto" w:fill="FFFFFF"/>
            <w:vAlign w:val="center"/>
          </w:tcPr>
          <w:p w:rsidR="002B563A" w:rsidRPr="00687BD2"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687BD2">
              <w:rPr>
                <w:rFonts w:ascii="Arial" w:hAnsi="Arial" w:cs="Arial"/>
                <w:b/>
                <w:bCs/>
                <w:color w:val="000000"/>
                <w:sz w:val="18"/>
                <w:szCs w:val="18"/>
              </w:rPr>
              <w:t>Is this community a good place to grow old?    (Consider elder-friendly housing, transportation to medical services, churches, shopping; elder day care, social support for the elderly living alone, meals on wheels, etc.)</w:t>
            </w:r>
          </w:p>
        </w:tc>
      </w:tr>
      <w:tr w:rsidR="002B563A" w:rsidRPr="00F83D36"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Cumulative Percent</w:t>
            </w:r>
          </w:p>
        </w:tc>
      </w:tr>
      <w:tr w:rsidR="002B563A" w:rsidRPr="00F83D36"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w:t>
            </w:r>
          </w:p>
        </w:tc>
        <w:tc>
          <w:tcPr>
            <w:tcW w:w="1018"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1.7</w:t>
            </w:r>
          </w:p>
        </w:tc>
        <w:tc>
          <w:tcPr>
            <w:tcW w:w="1394"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1.7</w:t>
            </w:r>
          </w:p>
        </w:tc>
        <w:tc>
          <w:tcPr>
            <w:tcW w:w="1468" w:type="dxa"/>
            <w:tcBorders>
              <w:top w:val="single" w:sz="16" w:space="0" w:color="000000"/>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1.7</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8.5</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8.7</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10.4</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58</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24.7</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25.2</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35.7</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96</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40.9</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41.7</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77.4</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52</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22.1</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22.6</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97.9</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blHeader/>
        </w:trPr>
        <w:tc>
          <w:tcPr>
            <w:tcW w:w="948" w:type="dxa"/>
            <w:tcBorders>
              <w:top w:val="nil"/>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2.1</w:t>
            </w:r>
          </w:p>
        </w:tc>
        <w:tc>
          <w:tcPr>
            <w:tcW w:w="1394" w:type="dxa"/>
            <w:tcBorders>
              <w:top w:val="nil"/>
              <w:bottom w:val="nil"/>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lastRenderedPageBreak/>
              <w:t>Total</w:t>
            </w:r>
          </w:p>
        </w:tc>
        <w:tc>
          <w:tcPr>
            <w:tcW w:w="1165" w:type="dxa"/>
            <w:tcBorders>
              <w:top w:val="nil"/>
              <w:left w:val="single" w:sz="16" w:space="0" w:color="000000"/>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687BD2" w:rsidTr="002B563A">
        <w:trPr>
          <w:cantSplit/>
          <w:tblHeader/>
        </w:trPr>
        <w:tc>
          <w:tcPr>
            <w:tcW w:w="6910" w:type="dxa"/>
            <w:gridSpan w:val="6"/>
            <w:tcBorders>
              <w:top w:val="nil"/>
              <w:left w:val="nil"/>
              <w:bottom w:val="nil"/>
              <w:right w:val="nil"/>
            </w:tcBorders>
            <w:shd w:val="clear" w:color="auto" w:fill="FFFFFF"/>
            <w:vAlign w:val="center"/>
          </w:tcPr>
          <w:p w:rsidR="002B563A" w:rsidRPr="002B563A"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2B563A">
              <w:rPr>
                <w:rFonts w:ascii="Arial" w:hAnsi="Arial" w:cs="Arial"/>
                <w:b/>
                <w:bCs/>
                <w:color w:val="000000"/>
                <w:sz w:val="18"/>
                <w:szCs w:val="18"/>
              </w:rPr>
              <w:t>Is there economic opportunity in the community?    (Consider locally owned and operated businesses, jobs with career growth, job training/higher education opportunities, affordable housing, reasonable commute, etc.)</w:t>
            </w:r>
          </w:p>
        </w:tc>
      </w:tr>
      <w:tr w:rsidR="002B563A" w:rsidRPr="00831BF5"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2B563A"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2B563A">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2B563A"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2B563A">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2B563A"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2B563A">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2B563A"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2B563A">
              <w:rPr>
                <w:rFonts w:ascii="Arial" w:hAnsi="Arial" w:cs="Arial"/>
                <w:color w:val="000000"/>
                <w:sz w:val="18"/>
                <w:szCs w:val="18"/>
              </w:rPr>
              <w:t>Cumulative Percent</w:t>
            </w:r>
          </w:p>
        </w:tc>
      </w:tr>
      <w:tr w:rsidR="002B563A" w:rsidRPr="00831BF5"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18</w:t>
            </w:r>
          </w:p>
        </w:tc>
        <w:tc>
          <w:tcPr>
            <w:tcW w:w="1018" w:type="dxa"/>
            <w:tcBorders>
              <w:top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7.7</w:t>
            </w:r>
          </w:p>
        </w:tc>
        <w:tc>
          <w:tcPr>
            <w:tcW w:w="1394" w:type="dxa"/>
            <w:tcBorders>
              <w:top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7.8</w:t>
            </w:r>
          </w:p>
        </w:tc>
        <w:tc>
          <w:tcPr>
            <w:tcW w:w="1468" w:type="dxa"/>
            <w:tcBorders>
              <w:top w:val="single" w:sz="16" w:space="0" w:color="000000"/>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7.8</w:t>
            </w:r>
          </w:p>
        </w:tc>
      </w:tr>
      <w:tr w:rsidR="002B563A" w:rsidRPr="00831BF5"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55</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23.4</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23.8</w:t>
            </w:r>
          </w:p>
        </w:tc>
        <w:tc>
          <w:tcPr>
            <w:tcW w:w="1468" w:type="dxa"/>
            <w:tcBorders>
              <w:top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31.6</w:t>
            </w:r>
          </w:p>
        </w:tc>
      </w:tr>
      <w:tr w:rsidR="002B563A" w:rsidRPr="00831BF5"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81</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34.5</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35.1</w:t>
            </w:r>
          </w:p>
        </w:tc>
        <w:tc>
          <w:tcPr>
            <w:tcW w:w="1468" w:type="dxa"/>
            <w:tcBorders>
              <w:top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66.7</w:t>
            </w:r>
          </w:p>
        </w:tc>
      </w:tr>
      <w:tr w:rsidR="002B563A" w:rsidRPr="00831BF5"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63</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26.8</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27.3</w:t>
            </w:r>
          </w:p>
        </w:tc>
        <w:tc>
          <w:tcPr>
            <w:tcW w:w="1468" w:type="dxa"/>
            <w:tcBorders>
              <w:top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93.9</w:t>
            </w:r>
          </w:p>
        </w:tc>
      </w:tr>
      <w:tr w:rsidR="002B563A" w:rsidRPr="00831BF5"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14</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6.0</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6.1</w:t>
            </w:r>
          </w:p>
        </w:tc>
        <w:tc>
          <w:tcPr>
            <w:tcW w:w="1468" w:type="dxa"/>
            <w:tcBorders>
              <w:top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100.0</w:t>
            </w:r>
          </w:p>
        </w:tc>
      </w:tr>
      <w:tr w:rsidR="002B563A" w:rsidRPr="00831BF5"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231</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98.3</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831BF5" w:rsidTr="002B563A">
        <w:trPr>
          <w:cantSplit/>
          <w:tblHeader/>
        </w:trPr>
        <w:tc>
          <w:tcPr>
            <w:tcW w:w="948" w:type="dxa"/>
            <w:tcBorders>
              <w:top w:val="nil"/>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4</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1.7</w:t>
            </w:r>
          </w:p>
        </w:tc>
        <w:tc>
          <w:tcPr>
            <w:tcW w:w="1394" w:type="dxa"/>
            <w:tcBorders>
              <w:top w:val="nil"/>
              <w:bottom w:val="nil"/>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bl>
    <w:p w:rsidR="002B563A" w:rsidRDefault="002B563A" w:rsidP="002B563A">
      <w:pPr>
        <w:autoSpaceDE w:val="0"/>
        <w:autoSpaceDN w:val="0"/>
        <w:adjustRightInd w:val="0"/>
        <w:spacing w:after="0" w:line="400" w:lineRule="atLeast"/>
        <w:rPr>
          <w:rFonts w:ascii="Times New Roman" w:hAnsi="Times New Roman" w:cs="Times New Roman"/>
          <w:sz w:val="24"/>
          <w:szCs w:val="24"/>
        </w:rPr>
      </w:pPr>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1394"/>
        <w:gridCol w:w="1468"/>
      </w:tblGrid>
      <w:tr w:rsidR="002B563A" w:rsidRPr="00687BD2" w:rsidTr="002B563A">
        <w:trPr>
          <w:cantSplit/>
          <w:tblHeader/>
        </w:trPr>
        <w:tc>
          <w:tcPr>
            <w:tcW w:w="6910" w:type="dxa"/>
            <w:gridSpan w:val="6"/>
            <w:tcBorders>
              <w:top w:val="nil"/>
              <w:left w:val="nil"/>
              <w:bottom w:val="nil"/>
              <w:right w:val="nil"/>
            </w:tcBorders>
            <w:shd w:val="clear" w:color="auto" w:fill="FFFFFF"/>
            <w:vAlign w:val="center"/>
          </w:tcPr>
          <w:p w:rsidR="002B563A" w:rsidRPr="00687BD2"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687BD2">
              <w:rPr>
                <w:rFonts w:ascii="Arial" w:hAnsi="Arial" w:cs="Arial"/>
                <w:b/>
                <w:bCs/>
                <w:color w:val="000000"/>
                <w:sz w:val="18"/>
                <w:szCs w:val="18"/>
              </w:rPr>
              <w:t xml:space="preserve">Is the community a safe place to live?    (Consider residents’ perceptions of safety in the home, the workplace, schools, playgrounds, parks, </w:t>
            </w:r>
            <w:proofErr w:type="gramStart"/>
            <w:r w:rsidRPr="00687BD2">
              <w:rPr>
                <w:rFonts w:ascii="Arial" w:hAnsi="Arial" w:cs="Arial"/>
                <w:b/>
                <w:bCs/>
                <w:color w:val="000000"/>
                <w:sz w:val="18"/>
                <w:szCs w:val="18"/>
              </w:rPr>
              <w:t>the</w:t>
            </w:r>
            <w:proofErr w:type="gramEnd"/>
            <w:r w:rsidRPr="00687BD2">
              <w:rPr>
                <w:rFonts w:ascii="Arial" w:hAnsi="Arial" w:cs="Arial"/>
                <w:b/>
                <w:bCs/>
                <w:color w:val="000000"/>
                <w:sz w:val="18"/>
                <w:szCs w:val="18"/>
              </w:rPr>
              <w:t xml:space="preserve"> mall.  Do neighbors know and trust one another?  Do they look out for one another?)</w:t>
            </w:r>
          </w:p>
        </w:tc>
      </w:tr>
      <w:tr w:rsidR="002B563A" w:rsidRPr="00F83D36"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Cumulative Percent</w:t>
            </w:r>
          </w:p>
        </w:tc>
      </w:tr>
      <w:tr w:rsidR="002B563A" w:rsidRPr="00F83D36"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w:t>
            </w:r>
          </w:p>
        </w:tc>
        <w:tc>
          <w:tcPr>
            <w:tcW w:w="1018"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2.1</w:t>
            </w:r>
          </w:p>
        </w:tc>
        <w:tc>
          <w:tcPr>
            <w:tcW w:w="1394"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2.2</w:t>
            </w:r>
          </w:p>
        </w:tc>
        <w:tc>
          <w:tcPr>
            <w:tcW w:w="1468" w:type="dxa"/>
            <w:tcBorders>
              <w:top w:val="single" w:sz="16" w:space="0" w:color="000000"/>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2.2</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12</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5.1</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5.2</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7.4</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17.0</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17.4</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24.8</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107</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45.5</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46.5</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71.3</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66</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28.1</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28.7</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97.9</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blHeader/>
        </w:trPr>
        <w:tc>
          <w:tcPr>
            <w:tcW w:w="948" w:type="dxa"/>
            <w:tcBorders>
              <w:top w:val="nil"/>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2.1</w:t>
            </w:r>
          </w:p>
        </w:tc>
        <w:tc>
          <w:tcPr>
            <w:tcW w:w="1394" w:type="dxa"/>
            <w:tcBorders>
              <w:top w:val="nil"/>
              <w:bottom w:val="nil"/>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bl>
    <w:p w:rsidR="002B563A" w:rsidRPr="00F83D36" w:rsidRDefault="002B563A" w:rsidP="002B563A">
      <w:pPr>
        <w:autoSpaceDE w:val="0"/>
        <w:autoSpaceDN w:val="0"/>
        <w:adjustRightInd w:val="0"/>
        <w:spacing w:after="0" w:line="400" w:lineRule="atLeast"/>
        <w:rPr>
          <w:rFonts w:ascii="Times New Roman" w:hAnsi="Times New Roman" w:cs="Times New Roman"/>
          <w:sz w:val="24"/>
          <w:szCs w:val="24"/>
        </w:rPr>
      </w:pPr>
    </w:p>
    <w:tbl>
      <w:tblPr>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1394"/>
        <w:gridCol w:w="1468"/>
        <w:gridCol w:w="920"/>
      </w:tblGrid>
      <w:tr w:rsidR="002B563A" w:rsidRPr="00687BD2" w:rsidTr="002B563A">
        <w:trPr>
          <w:cantSplit/>
          <w:tblHeader/>
        </w:trPr>
        <w:tc>
          <w:tcPr>
            <w:tcW w:w="7830" w:type="dxa"/>
            <w:gridSpan w:val="7"/>
            <w:tcBorders>
              <w:top w:val="nil"/>
              <w:left w:val="nil"/>
              <w:bottom w:val="nil"/>
              <w:right w:val="nil"/>
            </w:tcBorders>
            <w:shd w:val="clear" w:color="auto" w:fill="FFFFFF"/>
            <w:vAlign w:val="center"/>
          </w:tcPr>
          <w:p w:rsidR="002B563A" w:rsidRPr="00687BD2"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687BD2">
              <w:rPr>
                <w:rFonts w:ascii="Arial" w:hAnsi="Arial" w:cs="Arial"/>
                <w:b/>
                <w:bCs/>
                <w:color w:val="000000"/>
                <w:sz w:val="18"/>
                <w:szCs w:val="18"/>
              </w:rPr>
              <w:t xml:space="preserve">Are there networks of </w:t>
            </w:r>
            <w:proofErr w:type="gramStart"/>
            <w:r w:rsidRPr="00687BD2">
              <w:rPr>
                <w:rFonts w:ascii="Arial" w:hAnsi="Arial" w:cs="Arial"/>
                <w:b/>
                <w:bCs/>
                <w:color w:val="000000"/>
                <w:sz w:val="18"/>
                <w:szCs w:val="18"/>
              </w:rPr>
              <w:t>support  for</w:t>
            </w:r>
            <w:proofErr w:type="gramEnd"/>
            <w:r w:rsidRPr="00687BD2">
              <w:rPr>
                <w:rFonts w:ascii="Arial" w:hAnsi="Arial" w:cs="Arial"/>
                <w:b/>
                <w:bCs/>
                <w:color w:val="000000"/>
                <w:sz w:val="18"/>
                <w:szCs w:val="18"/>
              </w:rPr>
              <w:t xml:space="preserve"> individuals and families (neighbors, support groups,  faith community outreach, agencies, organizations) during times of stress and need?</w:t>
            </w:r>
          </w:p>
        </w:tc>
      </w:tr>
      <w:tr w:rsidR="002B563A" w:rsidRPr="00F83D36"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Valid Percent</w:t>
            </w:r>
          </w:p>
        </w:tc>
        <w:tc>
          <w:tcPr>
            <w:tcW w:w="2388" w:type="dxa"/>
            <w:gridSpan w:val="2"/>
            <w:tcBorders>
              <w:top w:val="single" w:sz="16" w:space="0" w:color="000000"/>
              <w:bottom w:val="single" w:sz="16" w:space="0" w:color="000000"/>
              <w:right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Cumulative Percent</w:t>
            </w:r>
          </w:p>
        </w:tc>
      </w:tr>
      <w:tr w:rsidR="002B563A" w:rsidRPr="00F83D36"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w:t>
            </w:r>
          </w:p>
        </w:tc>
        <w:tc>
          <w:tcPr>
            <w:tcW w:w="1018"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w:t>
            </w:r>
          </w:p>
        </w:tc>
        <w:tc>
          <w:tcPr>
            <w:tcW w:w="1394"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w:t>
            </w:r>
          </w:p>
        </w:tc>
        <w:tc>
          <w:tcPr>
            <w:tcW w:w="2388" w:type="dxa"/>
            <w:gridSpan w:val="2"/>
            <w:tcBorders>
              <w:top w:val="single" w:sz="16" w:space="0" w:color="000000"/>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12</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5.1</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5.3</w:t>
            </w:r>
          </w:p>
        </w:tc>
        <w:tc>
          <w:tcPr>
            <w:tcW w:w="2388" w:type="dxa"/>
            <w:gridSpan w:val="2"/>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5.8</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29.8</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31.0</w:t>
            </w:r>
          </w:p>
        </w:tc>
        <w:tc>
          <w:tcPr>
            <w:tcW w:w="2388" w:type="dxa"/>
            <w:gridSpan w:val="2"/>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36.7</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97</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41.3</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42.9</w:t>
            </w:r>
          </w:p>
        </w:tc>
        <w:tc>
          <w:tcPr>
            <w:tcW w:w="2388" w:type="dxa"/>
            <w:gridSpan w:val="2"/>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79.6</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46</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19.6</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20.4</w:t>
            </w:r>
          </w:p>
        </w:tc>
        <w:tc>
          <w:tcPr>
            <w:tcW w:w="2388" w:type="dxa"/>
            <w:gridSpan w:val="2"/>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226</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96.2</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2388" w:type="dxa"/>
            <w:gridSpan w:val="2"/>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blHeader/>
        </w:trPr>
        <w:tc>
          <w:tcPr>
            <w:tcW w:w="948" w:type="dxa"/>
            <w:tcBorders>
              <w:top w:val="nil"/>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3.8</w:t>
            </w:r>
          </w:p>
        </w:tc>
        <w:tc>
          <w:tcPr>
            <w:tcW w:w="1394" w:type="dxa"/>
            <w:tcBorders>
              <w:top w:val="nil"/>
              <w:bottom w:val="nil"/>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2388" w:type="dxa"/>
            <w:gridSpan w:val="2"/>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2388" w:type="dxa"/>
            <w:gridSpan w:val="2"/>
            <w:tcBorders>
              <w:top w:val="nil"/>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687BD2" w:rsidTr="002B563A">
        <w:trPr>
          <w:gridAfter w:val="1"/>
          <w:wAfter w:w="920" w:type="dxa"/>
          <w:cantSplit/>
          <w:tblHeader/>
        </w:trPr>
        <w:tc>
          <w:tcPr>
            <w:tcW w:w="6910" w:type="dxa"/>
            <w:gridSpan w:val="6"/>
            <w:tcBorders>
              <w:top w:val="nil"/>
              <w:left w:val="nil"/>
              <w:bottom w:val="nil"/>
              <w:right w:val="nil"/>
            </w:tcBorders>
            <w:shd w:val="clear" w:color="auto" w:fill="FFFFFF"/>
            <w:vAlign w:val="center"/>
          </w:tcPr>
          <w:p w:rsidR="002B563A" w:rsidRPr="00687BD2"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687BD2">
              <w:rPr>
                <w:rFonts w:ascii="Arial" w:hAnsi="Arial" w:cs="Arial"/>
                <w:b/>
                <w:bCs/>
                <w:color w:val="000000"/>
                <w:sz w:val="18"/>
                <w:szCs w:val="18"/>
              </w:rPr>
              <w:t>Do all individuals and groups have the opportunity to contribute to and participate in the community’s quality of life?</w:t>
            </w:r>
          </w:p>
        </w:tc>
      </w:tr>
      <w:tr w:rsidR="002B563A" w:rsidRPr="00F83D36" w:rsidTr="002B563A">
        <w:trPr>
          <w:gridAfter w:val="1"/>
          <w:wAfter w:w="920" w:type="dxa"/>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Cumulative Percent</w:t>
            </w:r>
          </w:p>
        </w:tc>
      </w:tr>
      <w:tr w:rsidR="002B563A" w:rsidRPr="00F83D36" w:rsidTr="002B563A">
        <w:trPr>
          <w:gridAfter w:val="1"/>
          <w:wAfter w:w="920" w:type="dxa"/>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2</w:t>
            </w:r>
          </w:p>
        </w:tc>
        <w:tc>
          <w:tcPr>
            <w:tcW w:w="1165" w:type="dxa"/>
            <w:tcBorders>
              <w:top w:val="single" w:sz="16" w:space="0" w:color="000000"/>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w:t>
            </w:r>
          </w:p>
        </w:tc>
        <w:tc>
          <w:tcPr>
            <w:tcW w:w="1018"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9.8</w:t>
            </w:r>
          </w:p>
        </w:tc>
        <w:tc>
          <w:tcPr>
            <w:tcW w:w="1394"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10.1</w:t>
            </w:r>
          </w:p>
        </w:tc>
        <w:tc>
          <w:tcPr>
            <w:tcW w:w="1468" w:type="dxa"/>
            <w:tcBorders>
              <w:top w:val="single" w:sz="16" w:space="0" w:color="000000"/>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10.1</w:t>
            </w:r>
          </w:p>
        </w:tc>
      </w:tr>
      <w:tr w:rsidR="002B563A" w:rsidRPr="00F83D36" w:rsidTr="002B563A">
        <w:trPr>
          <w:gridAfter w:val="1"/>
          <w:wAfter w:w="920" w:type="dxa"/>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73</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31.1</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32.2</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42.3</w:t>
            </w:r>
          </w:p>
        </w:tc>
      </w:tr>
      <w:tr w:rsidR="002B563A" w:rsidRPr="00F83D36" w:rsidTr="002B563A">
        <w:trPr>
          <w:gridAfter w:val="1"/>
          <w:wAfter w:w="920" w:type="dxa"/>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94</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40.0</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41.4</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83.7</w:t>
            </w:r>
          </w:p>
        </w:tc>
      </w:tr>
      <w:tr w:rsidR="002B563A" w:rsidRPr="00F83D36" w:rsidTr="002B563A">
        <w:trPr>
          <w:gridAfter w:val="1"/>
          <w:wAfter w:w="920" w:type="dxa"/>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37</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15.7</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16.3</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r>
      <w:tr w:rsidR="002B563A" w:rsidRPr="00F83D36" w:rsidTr="002B563A">
        <w:trPr>
          <w:gridAfter w:val="1"/>
          <w:wAfter w:w="920" w:type="dxa"/>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227</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96.6</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gridAfter w:val="1"/>
          <w:wAfter w:w="920" w:type="dxa"/>
          <w:cantSplit/>
          <w:tblHeader/>
        </w:trPr>
        <w:tc>
          <w:tcPr>
            <w:tcW w:w="948" w:type="dxa"/>
            <w:tcBorders>
              <w:top w:val="nil"/>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8</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3.4</w:t>
            </w:r>
          </w:p>
        </w:tc>
        <w:tc>
          <w:tcPr>
            <w:tcW w:w="1394" w:type="dxa"/>
            <w:tcBorders>
              <w:top w:val="nil"/>
              <w:bottom w:val="nil"/>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gridAfter w:val="1"/>
          <w:wAfter w:w="920" w:type="dxa"/>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bl>
    <w:p w:rsidR="002B563A" w:rsidRPr="00F83D36" w:rsidRDefault="002B563A" w:rsidP="002B563A">
      <w:pPr>
        <w:autoSpaceDE w:val="0"/>
        <w:autoSpaceDN w:val="0"/>
        <w:adjustRightInd w:val="0"/>
        <w:spacing w:after="0" w:line="400" w:lineRule="atLeast"/>
        <w:rPr>
          <w:rFonts w:ascii="Times New Roman" w:hAnsi="Times New Roman" w:cs="Times New Roman"/>
          <w:sz w:val="24"/>
          <w:szCs w:val="24"/>
        </w:rPr>
      </w:pPr>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1394"/>
        <w:gridCol w:w="1468"/>
      </w:tblGrid>
      <w:tr w:rsidR="002B563A" w:rsidRPr="00687BD2" w:rsidTr="002B563A">
        <w:trPr>
          <w:cantSplit/>
          <w:tblHeader/>
        </w:trPr>
        <w:tc>
          <w:tcPr>
            <w:tcW w:w="6910" w:type="dxa"/>
            <w:gridSpan w:val="6"/>
            <w:tcBorders>
              <w:top w:val="nil"/>
              <w:left w:val="nil"/>
              <w:bottom w:val="nil"/>
              <w:right w:val="nil"/>
            </w:tcBorders>
            <w:shd w:val="clear" w:color="auto" w:fill="FFFFFF"/>
            <w:vAlign w:val="center"/>
          </w:tcPr>
          <w:p w:rsidR="002B563A" w:rsidRPr="00687BD2"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687BD2">
              <w:rPr>
                <w:rFonts w:ascii="Arial" w:hAnsi="Arial" w:cs="Arial"/>
                <w:b/>
                <w:bCs/>
                <w:color w:val="000000"/>
                <w:sz w:val="18"/>
                <w:szCs w:val="18"/>
              </w:rPr>
              <w:t>Do all residents perceive that they — individually and collectively — can make the community a better place to live?</w:t>
            </w:r>
          </w:p>
        </w:tc>
      </w:tr>
      <w:tr w:rsidR="002B563A" w:rsidRPr="00F83D36"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Cumulative Percent</w:t>
            </w:r>
          </w:p>
        </w:tc>
      </w:tr>
      <w:tr w:rsidR="002B563A" w:rsidRPr="00F83D36"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w:t>
            </w:r>
          </w:p>
        </w:tc>
        <w:tc>
          <w:tcPr>
            <w:tcW w:w="1018"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w:t>
            </w:r>
          </w:p>
        </w:tc>
        <w:tc>
          <w:tcPr>
            <w:tcW w:w="1394"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w:t>
            </w:r>
          </w:p>
        </w:tc>
        <w:tc>
          <w:tcPr>
            <w:tcW w:w="1468" w:type="dxa"/>
            <w:tcBorders>
              <w:top w:val="single" w:sz="16" w:space="0" w:color="000000"/>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35</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14.9</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15.2</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16.1</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38.3</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39.1</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55.2</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94</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40.0</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40.9</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96.1</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3.8</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3.9</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97.9</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blHeader/>
        </w:trPr>
        <w:tc>
          <w:tcPr>
            <w:tcW w:w="948" w:type="dxa"/>
            <w:tcBorders>
              <w:top w:val="nil"/>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2.1</w:t>
            </w:r>
          </w:p>
        </w:tc>
        <w:tc>
          <w:tcPr>
            <w:tcW w:w="1394" w:type="dxa"/>
            <w:tcBorders>
              <w:top w:val="nil"/>
              <w:bottom w:val="nil"/>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bl>
    <w:p w:rsidR="002B563A" w:rsidRPr="00F83D36" w:rsidRDefault="002B563A" w:rsidP="002B563A">
      <w:pPr>
        <w:autoSpaceDE w:val="0"/>
        <w:autoSpaceDN w:val="0"/>
        <w:adjustRightInd w:val="0"/>
        <w:spacing w:after="0" w:line="400" w:lineRule="atLeast"/>
        <w:rPr>
          <w:rFonts w:ascii="Times New Roman" w:hAnsi="Times New Roman" w:cs="Times New Roman"/>
          <w:sz w:val="24"/>
          <w:szCs w:val="24"/>
        </w:rPr>
      </w:pPr>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1394"/>
        <w:gridCol w:w="1468"/>
      </w:tblGrid>
      <w:tr w:rsidR="002B563A" w:rsidRPr="00687BD2" w:rsidTr="002B563A">
        <w:trPr>
          <w:cantSplit/>
          <w:tblHeader/>
        </w:trPr>
        <w:tc>
          <w:tcPr>
            <w:tcW w:w="6910" w:type="dxa"/>
            <w:gridSpan w:val="6"/>
            <w:tcBorders>
              <w:top w:val="nil"/>
              <w:left w:val="nil"/>
              <w:bottom w:val="nil"/>
              <w:right w:val="nil"/>
            </w:tcBorders>
            <w:shd w:val="clear" w:color="auto" w:fill="FFFFFF"/>
            <w:vAlign w:val="center"/>
          </w:tcPr>
          <w:p w:rsidR="002B563A" w:rsidRPr="002B563A"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2B563A">
              <w:rPr>
                <w:rFonts w:ascii="Arial" w:hAnsi="Arial" w:cs="Arial"/>
                <w:b/>
                <w:bCs/>
                <w:color w:val="000000"/>
                <w:sz w:val="18"/>
                <w:szCs w:val="18"/>
              </w:rPr>
              <w:t>Are community assets broad-based and multi-</w:t>
            </w:r>
            <w:proofErr w:type="spellStart"/>
            <w:r w:rsidRPr="002B563A">
              <w:rPr>
                <w:rFonts w:ascii="Arial" w:hAnsi="Arial" w:cs="Arial"/>
                <w:b/>
                <w:bCs/>
                <w:color w:val="000000"/>
                <w:sz w:val="18"/>
                <w:szCs w:val="18"/>
              </w:rPr>
              <w:t>sectoral</w:t>
            </w:r>
            <w:proofErr w:type="spellEnd"/>
            <w:r w:rsidRPr="002B563A">
              <w:rPr>
                <w:rFonts w:ascii="Arial" w:hAnsi="Arial" w:cs="Arial"/>
                <w:b/>
                <w:bCs/>
                <w:color w:val="000000"/>
                <w:sz w:val="18"/>
                <w:szCs w:val="18"/>
              </w:rPr>
              <w:t>?</w:t>
            </w:r>
          </w:p>
        </w:tc>
      </w:tr>
      <w:tr w:rsidR="002B563A" w:rsidRPr="00DF4E21"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2B563A"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2B563A">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2B563A"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2B563A">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2B563A"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2B563A">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2B563A"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2B563A">
              <w:rPr>
                <w:rFonts w:ascii="Arial" w:hAnsi="Arial" w:cs="Arial"/>
                <w:color w:val="000000"/>
                <w:sz w:val="18"/>
                <w:szCs w:val="18"/>
              </w:rPr>
              <w:t>Cumulative Percent</w:t>
            </w:r>
          </w:p>
        </w:tc>
      </w:tr>
      <w:tr w:rsidR="002B563A" w:rsidRPr="00DF4E21"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3</w:t>
            </w:r>
          </w:p>
        </w:tc>
        <w:tc>
          <w:tcPr>
            <w:tcW w:w="1018" w:type="dxa"/>
            <w:tcBorders>
              <w:top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1.3</w:t>
            </w:r>
          </w:p>
        </w:tc>
        <w:tc>
          <w:tcPr>
            <w:tcW w:w="1394" w:type="dxa"/>
            <w:tcBorders>
              <w:top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1.3</w:t>
            </w:r>
          </w:p>
        </w:tc>
        <w:tc>
          <w:tcPr>
            <w:tcW w:w="1468" w:type="dxa"/>
            <w:tcBorders>
              <w:top w:val="single" w:sz="16" w:space="0" w:color="000000"/>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1.3</w:t>
            </w:r>
          </w:p>
        </w:tc>
      </w:tr>
      <w:tr w:rsidR="002B563A" w:rsidRPr="00DF4E21"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34</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14.5</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15.2</w:t>
            </w:r>
          </w:p>
        </w:tc>
        <w:tc>
          <w:tcPr>
            <w:tcW w:w="1468" w:type="dxa"/>
            <w:tcBorders>
              <w:top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16.5</w:t>
            </w:r>
          </w:p>
        </w:tc>
      </w:tr>
      <w:tr w:rsidR="002B563A" w:rsidRPr="00DF4E21"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82</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34.9</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36.6</w:t>
            </w:r>
          </w:p>
        </w:tc>
        <w:tc>
          <w:tcPr>
            <w:tcW w:w="1468" w:type="dxa"/>
            <w:tcBorders>
              <w:top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53.1</w:t>
            </w:r>
          </w:p>
        </w:tc>
      </w:tr>
      <w:tr w:rsidR="002B563A" w:rsidRPr="00DF4E21"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97</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41.3</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43.3</w:t>
            </w:r>
          </w:p>
        </w:tc>
        <w:tc>
          <w:tcPr>
            <w:tcW w:w="1468" w:type="dxa"/>
            <w:tcBorders>
              <w:top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96.4</w:t>
            </w:r>
          </w:p>
        </w:tc>
      </w:tr>
      <w:tr w:rsidR="002B563A" w:rsidRPr="00DF4E21"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8</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3.4</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3.6</w:t>
            </w:r>
          </w:p>
        </w:tc>
        <w:tc>
          <w:tcPr>
            <w:tcW w:w="1468" w:type="dxa"/>
            <w:tcBorders>
              <w:top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100.0</w:t>
            </w:r>
          </w:p>
        </w:tc>
      </w:tr>
      <w:tr w:rsidR="002B563A" w:rsidRPr="00DF4E21"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224</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95.3</w:t>
            </w:r>
          </w:p>
        </w:tc>
        <w:tc>
          <w:tcPr>
            <w:tcW w:w="1394"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DF4E21" w:rsidTr="002B563A">
        <w:trPr>
          <w:cantSplit/>
          <w:tblHeader/>
        </w:trPr>
        <w:tc>
          <w:tcPr>
            <w:tcW w:w="948" w:type="dxa"/>
            <w:tcBorders>
              <w:top w:val="nil"/>
              <w:left w:val="single" w:sz="16" w:space="0" w:color="000000"/>
              <w:bottom w:val="nil"/>
              <w:right w:val="nil"/>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11</w:t>
            </w:r>
          </w:p>
        </w:tc>
        <w:tc>
          <w:tcPr>
            <w:tcW w:w="1018" w:type="dxa"/>
            <w:tcBorders>
              <w:top w:val="nil"/>
              <w:bottom w:val="nil"/>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4.7</w:t>
            </w:r>
          </w:p>
        </w:tc>
        <w:tc>
          <w:tcPr>
            <w:tcW w:w="1394" w:type="dxa"/>
            <w:tcBorders>
              <w:top w:val="nil"/>
              <w:bottom w:val="nil"/>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rPr>
                <w:rFonts w:ascii="Arial" w:hAnsi="Arial" w:cs="Arial"/>
                <w:color w:val="000000"/>
                <w:sz w:val="18"/>
                <w:szCs w:val="18"/>
              </w:rPr>
            </w:pPr>
            <w:r w:rsidRPr="002B563A">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2B563A"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2B563A">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2B563A"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bl>
    <w:p w:rsidR="002B563A" w:rsidRPr="00F83D36" w:rsidRDefault="002B563A" w:rsidP="002B563A">
      <w:pPr>
        <w:autoSpaceDE w:val="0"/>
        <w:autoSpaceDN w:val="0"/>
        <w:adjustRightInd w:val="0"/>
        <w:spacing w:after="0" w:line="400" w:lineRule="atLeast"/>
        <w:rPr>
          <w:rFonts w:ascii="Times New Roman" w:hAnsi="Times New Roman" w:cs="Times New Roman"/>
          <w:sz w:val="24"/>
          <w:szCs w:val="24"/>
        </w:rPr>
      </w:pPr>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1394"/>
        <w:gridCol w:w="1468"/>
      </w:tblGrid>
      <w:tr w:rsidR="002B563A" w:rsidRPr="00687BD2" w:rsidTr="002B563A">
        <w:trPr>
          <w:cantSplit/>
          <w:tblHeader/>
        </w:trPr>
        <w:tc>
          <w:tcPr>
            <w:tcW w:w="6910" w:type="dxa"/>
            <w:gridSpan w:val="6"/>
            <w:tcBorders>
              <w:top w:val="nil"/>
              <w:left w:val="nil"/>
              <w:bottom w:val="nil"/>
              <w:right w:val="nil"/>
            </w:tcBorders>
            <w:shd w:val="clear" w:color="auto" w:fill="FFFFFF"/>
            <w:vAlign w:val="center"/>
          </w:tcPr>
          <w:p w:rsidR="002B563A" w:rsidRPr="00687BD2"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687BD2">
              <w:rPr>
                <w:rFonts w:ascii="Arial" w:hAnsi="Arial" w:cs="Arial"/>
                <w:b/>
                <w:bCs/>
                <w:color w:val="000000"/>
                <w:sz w:val="18"/>
                <w:szCs w:val="18"/>
              </w:rPr>
              <w:t>Are levels of mutual trust and respect increasing among community partners as they participate in collaborative activities to achieve shared community goals?</w:t>
            </w:r>
          </w:p>
        </w:tc>
      </w:tr>
      <w:tr w:rsidR="002B563A" w:rsidRPr="00F83D36"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Cumulative Percent</w:t>
            </w:r>
          </w:p>
        </w:tc>
      </w:tr>
      <w:tr w:rsidR="002B563A" w:rsidRPr="00F83D36"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w:t>
            </w:r>
          </w:p>
        </w:tc>
        <w:tc>
          <w:tcPr>
            <w:tcW w:w="1018"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w:t>
            </w:r>
          </w:p>
        </w:tc>
        <w:tc>
          <w:tcPr>
            <w:tcW w:w="1394"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w:t>
            </w:r>
          </w:p>
        </w:tc>
        <w:tc>
          <w:tcPr>
            <w:tcW w:w="1468" w:type="dxa"/>
            <w:tcBorders>
              <w:top w:val="single" w:sz="16" w:space="0" w:color="000000"/>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27</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11.5</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11.7</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12.1</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81</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34.5</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35.1</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47.2</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104</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44.3</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45.0</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92.2</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18</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7.7</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7.8</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231</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98.3</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blHeader/>
        </w:trPr>
        <w:tc>
          <w:tcPr>
            <w:tcW w:w="948" w:type="dxa"/>
            <w:tcBorders>
              <w:top w:val="nil"/>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1.7</w:t>
            </w:r>
          </w:p>
        </w:tc>
        <w:tc>
          <w:tcPr>
            <w:tcW w:w="1394" w:type="dxa"/>
            <w:tcBorders>
              <w:top w:val="nil"/>
              <w:bottom w:val="nil"/>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bl>
    <w:p w:rsidR="002B563A" w:rsidRDefault="002B563A" w:rsidP="002B563A">
      <w:pPr>
        <w:autoSpaceDE w:val="0"/>
        <w:autoSpaceDN w:val="0"/>
        <w:adjustRightInd w:val="0"/>
        <w:spacing w:after="0" w:line="400" w:lineRule="atLeast"/>
        <w:rPr>
          <w:rFonts w:ascii="Times New Roman" w:hAnsi="Times New Roman" w:cs="Times New Roman"/>
          <w:sz w:val="24"/>
          <w:szCs w:val="24"/>
        </w:rPr>
      </w:pPr>
    </w:p>
    <w:p w:rsidR="002B563A" w:rsidRDefault="002B563A" w:rsidP="002B563A">
      <w:pPr>
        <w:autoSpaceDE w:val="0"/>
        <w:autoSpaceDN w:val="0"/>
        <w:adjustRightInd w:val="0"/>
        <w:spacing w:after="0" w:line="400" w:lineRule="atLeast"/>
        <w:rPr>
          <w:rFonts w:ascii="Times New Roman" w:hAnsi="Times New Roman" w:cs="Times New Roman"/>
          <w:sz w:val="24"/>
          <w:szCs w:val="24"/>
        </w:rPr>
      </w:pPr>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1394"/>
        <w:gridCol w:w="1468"/>
      </w:tblGrid>
      <w:tr w:rsidR="002B563A" w:rsidRPr="00687BD2" w:rsidTr="002B563A">
        <w:trPr>
          <w:cantSplit/>
          <w:tblHeader/>
        </w:trPr>
        <w:tc>
          <w:tcPr>
            <w:tcW w:w="6910" w:type="dxa"/>
            <w:gridSpan w:val="6"/>
            <w:tcBorders>
              <w:top w:val="nil"/>
              <w:left w:val="nil"/>
              <w:bottom w:val="nil"/>
              <w:right w:val="nil"/>
            </w:tcBorders>
            <w:shd w:val="clear" w:color="auto" w:fill="FFFFFF"/>
            <w:vAlign w:val="center"/>
          </w:tcPr>
          <w:p w:rsidR="002B563A" w:rsidRPr="00687BD2" w:rsidRDefault="002B563A" w:rsidP="002B563A">
            <w:pPr>
              <w:autoSpaceDE w:val="0"/>
              <w:autoSpaceDN w:val="0"/>
              <w:adjustRightInd w:val="0"/>
              <w:spacing w:after="0" w:line="320" w:lineRule="atLeast"/>
              <w:ind w:left="60" w:right="60"/>
              <w:jc w:val="center"/>
              <w:rPr>
                <w:rFonts w:ascii="Arial" w:hAnsi="Arial" w:cs="Arial"/>
                <w:b/>
                <w:bCs/>
                <w:color w:val="000000"/>
                <w:sz w:val="18"/>
                <w:szCs w:val="18"/>
              </w:rPr>
            </w:pPr>
            <w:r w:rsidRPr="00687BD2">
              <w:rPr>
                <w:rFonts w:ascii="Arial" w:hAnsi="Arial" w:cs="Arial"/>
                <w:b/>
                <w:bCs/>
                <w:color w:val="000000"/>
                <w:sz w:val="18"/>
                <w:szCs w:val="18"/>
              </w:rPr>
              <w:t>Is there an active sense of civic responsibility and engagement, and of civic pride in shared accomplishments?</w:t>
            </w:r>
          </w:p>
        </w:tc>
      </w:tr>
      <w:tr w:rsidR="002B563A" w:rsidRPr="00F83D36" w:rsidTr="002B563A">
        <w:trPr>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B563A" w:rsidRPr="00F83D36" w:rsidRDefault="002B563A" w:rsidP="002B563A">
            <w:pPr>
              <w:autoSpaceDE w:val="0"/>
              <w:autoSpaceDN w:val="0"/>
              <w:adjustRightInd w:val="0"/>
              <w:spacing w:after="0" w:line="320" w:lineRule="atLeast"/>
              <w:ind w:left="60" w:right="60"/>
              <w:jc w:val="center"/>
              <w:rPr>
                <w:rFonts w:ascii="Arial" w:hAnsi="Arial" w:cs="Arial"/>
                <w:color w:val="000000"/>
                <w:sz w:val="18"/>
                <w:szCs w:val="18"/>
              </w:rPr>
            </w:pPr>
            <w:r w:rsidRPr="00F83D36">
              <w:rPr>
                <w:rFonts w:ascii="Arial" w:hAnsi="Arial" w:cs="Arial"/>
                <w:color w:val="000000"/>
                <w:sz w:val="18"/>
                <w:szCs w:val="18"/>
              </w:rPr>
              <w:t>Cumulative Percent</w:t>
            </w:r>
          </w:p>
        </w:tc>
      </w:tr>
      <w:tr w:rsidR="002B563A" w:rsidRPr="00F83D36" w:rsidTr="002B563A">
        <w:trPr>
          <w:cantSplit/>
          <w:tblHeader/>
        </w:trPr>
        <w:tc>
          <w:tcPr>
            <w:tcW w:w="948" w:type="dxa"/>
            <w:vMerge w:val="restart"/>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Valid</w:t>
            </w:r>
          </w:p>
        </w:tc>
        <w:tc>
          <w:tcPr>
            <w:tcW w:w="917" w:type="dxa"/>
            <w:tcBorders>
              <w:top w:val="single" w:sz="16" w:space="0" w:color="000000"/>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1</w:t>
            </w:r>
          </w:p>
        </w:tc>
        <w:tc>
          <w:tcPr>
            <w:tcW w:w="1165" w:type="dxa"/>
            <w:tcBorders>
              <w:top w:val="single" w:sz="16" w:space="0" w:color="000000"/>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w:t>
            </w:r>
          </w:p>
        </w:tc>
        <w:tc>
          <w:tcPr>
            <w:tcW w:w="1018"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3.0</w:t>
            </w:r>
          </w:p>
        </w:tc>
        <w:tc>
          <w:tcPr>
            <w:tcW w:w="1394" w:type="dxa"/>
            <w:tcBorders>
              <w:top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3.0</w:t>
            </w:r>
          </w:p>
        </w:tc>
        <w:tc>
          <w:tcPr>
            <w:tcW w:w="1468" w:type="dxa"/>
            <w:tcBorders>
              <w:top w:val="single" w:sz="16" w:space="0" w:color="000000"/>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3.0</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2</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21</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8.9</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9.1</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12.2</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3</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101</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43.0</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43.9</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56.1</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4</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84</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35.7</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36.5</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92.6</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5</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17</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7.2</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7.4</w:t>
            </w:r>
          </w:p>
        </w:tc>
        <w:tc>
          <w:tcPr>
            <w:tcW w:w="1468" w:type="dxa"/>
            <w:tcBorders>
              <w:top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r>
      <w:tr w:rsidR="002B563A" w:rsidRPr="00F83D36" w:rsidTr="002B563A">
        <w:trPr>
          <w:cantSplit/>
          <w:tblHeader/>
        </w:trPr>
        <w:tc>
          <w:tcPr>
            <w:tcW w:w="948" w:type="dxa"/>
            <w:vMerge/>
            <w:tcBorders>
              <w:top w:val="single" w:sz="16" w:space="0" w:color="000000"/>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230</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97.9</w:t>
            </w:r>
          </w:p>
        </w:tc>
        <w:tc>
          <w:tcPr>
            <w:tcW w:w="1394"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blHeader/>
        </w:trPr>
        <w:tc>
          <w:tcPr>
            <w:tcW w:w="948" w:type="dxa"/>
            <w:tcBorders>
              <w:top w:val="nil"/>
              <w:left w:val="single" w:sz="16" w:space="0" w:color="000000"/>
              <w:bottom w:val="nil"/>
              <w:right w:val="nil"/>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5</w:t>
            </w:r>
          </w:p>
        </w:tc>
        <w:tc>
          <w:tcPr>
            <w:tcW w:w="1018" w:type="dxa"/>
            <w:tcBorders>
              <w:top w:val="nil"/>
              <w:bottom w:val="nil"/>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2.1</w:t>
            </w:r>
          </w:p>
        </w:tc>
        <w:tc>
          <w:tcPr>
            <w:tcW w:w="1394" w:type="dxa"/>
            <w:tcBorders>
              <w:top w:val="nil"/>
              <w:bottom w:val="nil"/>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r w:rsidR="002B563A" w:rsidRPr="00F83D36" w:rsidTr="002B563A">
        <w:trPr>
          <w:cantSplit/>
        </w:trPr>
        <w:tc>
          <w:tcPr>
            <w:tcW w:w="1865" w:type="dxa"/>
            <w:gridSpan w:val="2"/>
            <w:tcBorders>
              <w:top w:val="nil"/>
              <w:left w:val="single" w:sz="16" w:space="0" w:color="000000"/>
              <w:bottom w:val="single" w:sz="16" w:space="0" w:color="000000"/>
              <w:right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rPr>
                <w:rFonts w:ascii="Arial" w:hAnsi="Arial" w:cs="Arial"/>
                <w:color w:val="000000"/>
                <w:sz w:val="18"/>
                <w:szCs w:val="18"/>
              </w:rPr>
            </w:pPr>
            <w:r w:rsidRPr="00F83D3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235</w:t>
            </w:r>
          </w:p>
        </w:tc>
        <w:tc>
          <w:tcPr>
            <w:tcW w:w="1018" w:type="dxa"/>
            <w:tcBorders>
              <w:top w:val="nil"/>
              <w:bottom w:val="single" w:sz="16" w:space="0" w:color="000000"/>
            </w:tcBorders>
            <w:shd w:val="clear" w:color="auto" w:fill="FFFFFF"/>
          </w:tcPr>
          <w:p w:rsidR="002B563A" w:rsidRPr="00F83D36" w:rsidRDefault="002B563A" w:rsidP="002B563A">
            <w:pPr>
              <w:autoSpaceDE w:val="0"/>
              <w:autoSpaceDN w:val="0"/>
              <w:adjustRightInd w:val="0"/>
              <w:spacing w:after="0" w:line="320" w:lineRule="atLeast"/>
              <w:ind w:left="60" w:right="60"/>
              <w:jc w:val="right"/>
              <w:rPr>
                <w:rFonts w:ascii="Arial" w:hAnsi="Arial" w:cs="Arial"/>
                <w:color w:val="000000"/>
                <w:sz w:val="18"/>
                <w:szCs w:val="18"/>
              </w:rPr>
            </w:pPr>
            <w:r w:rsidRPr="00F83D36">
              <w:rPr>
                <w:rFonts w:ascii="Arial" w:hAnsi="Arial" w:cs="Arial"/>
                <w:color w:val="000000"/>
                <w:sz w:val="18"/>
                <w:szCs w:val="18"/>
              </w:rPr>
              <w:t>100.0</w:t>
            </w:r>
          </w:p>
        </w:tc>
        <w:tc>
          <w:tcPr>
            <w:tcW w:w="1394" w:type="dxa"/>
            <w:tcBorders>
              <w:top w:val="nil"/>
              <w:bottom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2B563A" w:rsidRPr="00F83D36" w:rsidRDefault="002B563A" w:rsidP="002B563A">
            <w:pPr>
              <w:autoSpaceDE w:val="0"/>
              <w:autoSpaceDN w:val="0"/>
              <w:adjustRightInd w:val="0"/>
              <w:spacing w:after="0" w:line="240" w:lineRule="auto"/>
              <w:jc w:val="center"/>
              <w:rPr>
                <w:rFonts w:ascii="Times New Roman" w:hAnsi="Times New Roman" w:cs="Times New Roman"/>
                <w:sz w:val="24"/>
                <w:szCs w:val="24"/>
              </w:rPr>
            </w:pPr>
          </w:p>
        </w:tc>
      </w:tr>
    </w:tbl>
    <w:p w:rsidR="002B563A" w:rsidRPr="00F83D36" w:rsidRDefault="002B563A" w:rsidP="002B563A">
      <w:pPr>
        <w:autoSpaceDE w:val="0"/>
        <w:autoSpaceDN w:val="0"/>
        <w:adjustRightInd w:val="0"/>
        <w:spacing w:after="0" w:line="400" w:lineRule="atLeast"/>
        <w:rPr>
          <w:rFonts w:ascii="Times New Roman" w:hAnsi="Times New Roman" w:cs="Times New Roman"/>
          <w:sz w:val="24"/>
          <w:szCs w:val="24"/>
        </w:rPr>
      </w:pPr>
    </w:p>
    <w:p w:rsidR="00FE2F0F" w:rsidRPr="00963A50" w:rsidRDefault="002B563A" w:rsidP="006659F4">
      <w:pPr>
        <w:spacing w:after="0" w:line="240" w:lineRule="auto"/>
        <w:rPr>
          <w:rFonts w:ascii="Times New Roman" w:hAnsi="Times New Roman" w:cs="Times New Roman"/>
          <w:sz w:val="24"/>
          <w:szCs w:val="24"/>
        </w:rPr>
      </w:pPr>
      <w:r>
        <w:rPr>
          <w:rFonts w:ascii="Times New Roman" w:hAnsi="Times New Roman" w:cs="Times New Roman"/>
          <w:bCs/>
          <w:sz w:val="24"/>
          <w:szCs w:val="24"/>
        </w:rPr>
        <w:br w:type="page"/>
      </w:r>
      <w:r>
        <w:rPr>
          <w:rFonts w:ascii="Times New Roman" w:hAnsi="Times New Roman" w:cs="Times New Roman"/>
          <w:bCs/>
          <w:sz w:val="24"/>
          <w:szCs w:val="24"/>
        </w:rPr>
        <w:lastRenderedPageBreak/>
        <w:t>APPENDIX C</w:t>
      </w:r>
      <w:r w:rsidR="00963A50" w:rsidRPr="00963A50">
        <w:rPr>
          <w:rFonts w:ascii="Times New Roman" w:hAnsi="Times New Roman" w:cs="Times New Roman"/>
          <w:bCs/>
          <w:sz w:val="24"/>
          <w:szCs w:val="24"/>
        </w:rPr>
        <w:t xml:space="preserve">: </w:t>
      </w:r>
      <w:r w:rsidR="00FE2F0F" w:rsidRPr="00963A50">
        <w:rPr>
          <w:rFonts w:ascii="Times New Roman" w:hAnsi="Times New Roman" w:cs="Times New Roman"/>
          <w:sz w:val="24"/>
          <w:szCs w:val="24"/>
        </w:rPr>
        <w:t>BRFSS METHODOLOGY</w:t>
      </w:r>
    </w:p>
    <w:p w:rsidR="00FE2F0F" w:rsidRPr="006659F4" w:rsidRDefault="00FE2F0F" w:rsidP="006659F4">
      <w:pPr>
        <w:spacing w:after="0" w:line="240" w:lineRule="auto"/>
        <w:jc w:val="center"/>
        <w:rPr>
          <w:rFonts w:ascii="Times New Roman" w:hAnsi="Times New Roman" w:cs="Times New Roman"/>
          <w:sz w:val="16"/>
          <w:szCs w:val="16"/>
        </w:rPr>
      </w:pPr>
    </w:p>
    <w:p w:rsidR="00FE2F0F" w:rsidRPr="00560001" w:rsidRDefault="00FE2F0F" w:rsidP="006659F4">
      <w:pPr>
        <w:spacing w:after="0" w:line="240" w:lineRule="auto"/>
        <w:rPr>
          <w:rFonts w:ascii="Times New Roman" w:hAnsi="Times New Roman" w:cs="Times New Roman"/>
          <w:sz w:val="24"/>
          <w:szCs w:val="24"/>
        </w:rPr>
      </w:pPr>
      <w:r w:rsidRPr="00560001">
        <w:rPr>
          <w:rFonts w:ascii="Times New Roman" w:hAnsi="Times New Roman" w:cs="Times New Roman"/>
          <w:sz w:val="24"/>
          <w:szCs w:val="24"/>
        </w:rPr>
        <w:t xml:space="preserve">The Behavioral Risk Factor Surveillance System (BRFSS) is a state-based system of health surveys that collects information on health risk behaviors, preventive health practices, and health care access primarily related to chronic disease and injury. The BRFSS questionnaire is designed by a working group of state coordinators and CDC staff and is administered annually through a random-digit-dialed telephone survey of the U.S. adult (18 and over) non-institutionalized population. The survey includes core questions that are asked by all participating states in a given year, optional modules that a state may use in their survey and state-specific questions.  Furthermore core modules consist of fixed-core questions and a rotating core. </w:t>
      </w:r>
    </w:p>
    <w:p w:rsidR="00FE2F0F" w:rsidRPr="00560001" w:rsidRDefault="00FE2F0F" w:rsidP="006659F4">
      <w:pPr>
        <w:spacing w:after="0" w:line="240" w:lineRule="auto"/>
        <w:rPr>
          <w:rFonts w:ascii="Times New Roman" w:hAnsi="Times New Roman" w:cs="Times New Roman"/>
          <w:sz w:val="24"/>
          <w:szCs w:val="24"/>
        </w:rPr>
      </w:pPr>
    </w:p>
    <w:p w:rsidR="00FE2F0F" w:rsidRPr="00560001" w:rsidRDefault="00FE2F0F" w:rsidP="006659F4">
      <w:pPr>
        <w:spacing w:after="0" w:line="240" w:lineRule="auto"/>
        <w:rPr>
          <w:rFonts w:ascii="Times New Roman" w:hAnsi="Times New Roman" w:cs="Times New Roman"/>
          <w:sz w:val="24"/>
          <w:szCs w:val="24"/>
        </w:rPr>
      </w:pPr>
      <w:r w:rsidRPr="00560001">
        <w:rPr>
          <w:rFonts w:ascii="Times New Roman" w:hAnsi="Times New Roman" w:cs="Times New Roman"/>
          <w:sz w:val="24"/>
          <w:szCs w:val="24"/>
        </w:rPr>
        <w:t xml:space="preserve">While fixed core BRFSS items include questions about </w:t>
      </w:r>
      <w:r w:rsidRPr="00560001">
        <w:rPr>
          <w:rFonts w:ascii="Times New Roman" w:hAnsi="Times New Roman" w:cs="Times New Roman"/>
          <w:i/>
          <w:iCs/>
          <w:sz w:val="24"/>
          <w:szCs w:val="24"/>
        </w:rPr>
        <w:t>cigarette smoking</w:t>
      </w:r>
      <w:r w:rsidRPr="00560001">
        <w:rPr>
          <w:rFonts w:ascii="Times New Roman" w:hAnsi="Times New Roman" w:cs="Times New Roman"/>
          <w:sz w:val="24"/>
          <w:szCs w:val="24"/>
        </w:rPr>
        <w:t xml:space="preserve">, </w:t>
      </w:r>
      <w:r w:rsidRPr="00560001">
        <w:rPr>
          <w:rFonts w:ascii="Times New Roman" w:hAnsi="Times New Roman" w:cs="Times New Roman"/>
          <w:i/>
          <w:iCs/>
          <w:sz w:val="24"/>
          <w:szCs w:val="24"/>
        </w:rPr>
        <w:t>leisure time exercise i</w:t>
      </w:r>
      <w:r w:rsidRPr="00560001">
        <w:rPr>
          <w:rFonts w:ascii="Times New Roman" w:hAnsi="Times New Roman" w:cs="Times New Roman"/>
          <w:sz w:val="24"/>
          <w:szCs w:val="24"/>
        </w:rPr>
        <w:t xml:space="preserve">n the past 30 days as well as height and weight information that allows calculation of indices of obesity such as </w:t>
      </w:r>
      <w:r w:rsidRPr="00560001">
        <w:rPr>
          <w:rFonts w:ascii="Times New Roman" w:hAnsi="Times New Roman" w:cs="Times New Roman"/>
          <w:i/>
          <w:iCs/>
          <w:sz w:val="24"/>
          <w:szCs w:val="24"/>
        </w:rPr>
        <w:t>body mass index (BMI),</w:t>
      </w:r>
      <w:r w:rsidRPr="00560001">
        <w:rPr>
          <w:rFonts w:ascii="Times New Roman" w:hAnsi="Times New Roman" w:cs="Times New Roman"/>
          <w:sz w:val="24"/>
          <w:szCs w:val="24"/>
        </w:rPr>
        <w:t xml:space="preserve"> some rotating core modules are only used biannually and include specific questions about weekly levels of </w:t>
      </w:r>
      <w:r w:rsidRPr="00560001">
        <w:rPr>
          <w:rFonts w:ascii="Times New Roman" w:hAnsi="Times New Roman" w:cs="Times New Roman"/>
          <w:i/>
          <w:iCs/>
          <w:sz w:val="24"/>
          <w:szCs w:val="24"/>
        </w:rPr>
        <w:t>moderate and vigorous physical activity,</w:t>
      </w:r>
      <w:r w:rsidRPr="00560001">
        <w:rPr>
          <w:rFonts w:ascii="Times New Roman" w:hAnsi="Times New Roman" w:cs="Times New Roman"/>
          <w:sz w:val="24"/>
          <w:szCs w:val="24"/>
        </w:rPr>
        <w:t xml:space="preserve"> as well as </w:t>
      </w:r>
      <w:r w:rsidRPr="00560001">
        <w:rPr>
          <w:rFonts w:ascii="Times New Roman" w:hAnsi="Times New Roman" w:cs="Times New Roman"/>
          <w:i/>
          <w:iCs/>
          <w:sz w:val="24"/>
          <w:szCs w:val="24"/>
        </w:rPr>
        <w:t>daily consumption of fruits and vegetables</w:t>
      </w:r>
      <w:r w:rsidRPr="00560001">
        <w:rPr>
          <w:rFonts w:ascii="Times New Roman" w:hAnsi="Times New Roman" w:cs="Times New Roman"/>
          <w:sz w:val="24"/>
          <w:szCs w:val="24"/>
        </w:rPr>
        <w:t xml:space="preserve">.  </w:t>
      </w:r>
    </w:p>
    <w:p w:rsidR="00FE2F0F" w:rsidRPr="006659F4" w:rsidRDefault="00FE2F0F" w:rsidP="006659F4">
      <w:pPr>
        <w:spacing w:after="0" w:line="240" w:lineRule="auto"/>
        <w:rPr>
          <w:rFonts w:ascii="Times New Roman" w:hAnsi="Times New Roman" w:cs="Times New Roman"/>
          <w:sz w:val="20"/>
          <w:szCs w:val="20"/>
        </w:rPr>
      </w:pPr>
    </w:p>
    <w:p w:rsidR="00FE2F0F" w:rsidRPr="00560001" w:rsidRDefault="00FE2F0F" w:rsidP="006659F4">
      <w:pPr>
        <w:spacing w:after="0" w:line="240" w:lineRule="auto"/>
        <w:rPr>
          <w:rFonts w:ascii="Times New Roman" w:hAnsi="Times New Roman" w:cs="Times New Roman"/>
          <w:sz w:val="24"/>
          <w:szCs w:val="24"/>
        </w:rPr>
      </w:pPr>
      <w:r w:rsidRPr="00560001">
        <w:rPr>
          <w:rFonts w:ascii="Times New Roman" w:hAnsi="Times New Roman" w:cs="Times New Roman"/>
          <w:sz w:val="24"/>
          <w:szCs w:val="24"/>
        </w:rPr>
        <w:t>Optional BRFSS modules relevant to the present project include questions regarding smokeless tobacco use and smoking policy.  Since 2001 the smokeless tobacco module has been expanded to include other tobacco products such as cigar and pipe use. Although in the publicly accessible CDC databases for the past 12 years this module was offered several times including the 2008 BRFSS questionnaire, the state of Minnesota did not use it in any of the years of its availability.  However, the 2004 BRFSS administration in Minnesota did include another optional module on secondhand smoke policy.</w:t>
      </w:r>
    </w:p>
    <w:p w:rsidR="00FE2F0F" w:rsidRPr="006659F4" w:rsidRDefault="00FE2F0F" w:rsidP="006659F4">
      <w:pPr>
        <w:spacing w:after="0" w:line="240" w:lineRule="auto"/>
        <w:rPr>
          <w:rFonts w:ascii="Times New Roman" w:hAnsi="Times New Roman" w:cs="Times New Roman"/>
          <w:b/>
          <w:bCs/>
          <w:sz w:val="16"/>
          <w:szCs w:val="16"/>
        </w:rPr>
      </w:pPr>
    </w:p>
    <w:p w:rsidR="00117764" w:rsidRPr="00117764" w:rsidRDefault="00117764" w:rsidP="006659F4">
      <w:pPr>
        <w:spacing w:after="0" w:line="240" w:lineRule="auto"/>
        <w:jc w:val="center"/>
        <w:rPr>
          <w:rFonts w:ascii="Times New Roman" w:hAnsi="Times New Roman" w:cs="Times New Roman"/>
          <w:b/>
          <w:bCs/>
          <w:sz w:val="24"/>
          <w:szCs w:val="24"/>
        </w:rPr>
      </w:pPr>
      <w:r w:rsidRPr="00117764">
        <w:rPr>
          <w:rFonts w:ascii="Times New Roman" w:hAnsi="Times New Roman" w:cs="Times New Roman"/>
          <w:b/>
          <w:bCs/>
          <w:sz w:val="24"/>
          <w:szCs w:val="24"/>
        </w:rPr>
        <w:t>Methodology used on BRFSS in this Report</w:t>
      </w:r>
    </w:p>
    <w:p w:rsidR="00117764" w:rsidRPr="00117764" w:rsidRDefault="00117764" w:rsidP="006659F4">
      <w:pPr>
        <w:spacing w:after="0" w:line="240" w:lineRule="auto"/>
        <w:rPr>
          <w:rFonts w:ascii="Times New Roman" w:hAnsi="Times New Roman" w:cs="Times New Roman"/>
          <w:sz w:val="24"/>
          <w:szCs w:val="24"/>
        </w:rPr>
      </w:pPr>
      <w:r w:rsidRPr="00117764">
        <w:rPr>
          <w:rFonts w:ascii="Times New Roman" w:hAnsi="Times New Roman" w:cs="Times New Roman"/>
          <w:sz w:val="24"/>
          <w:szCs w:val="24"/>
        </w:rPr>
        <w:t xml:space="preserve">This report provides the most recent available state and county data on important behavioral risks including physical activity levels, consumption of fruits and vegetables, excessive alcohol consumption, tobacco use, exposure to second hand smoke, preventive cancer screenings, overweight and obesity levels. The report also provides prevalence rates for debilitating chronic conditions and life threatening events such as heart disease, diabetes and stroke. </w:t>
      </w:r>
    </w:p>
    <w:p w:rsidR="00117764" w:rsidRPr="006659F4" w:rsidRDefault="00117764" w:rsidP="006659F4">
      <w:pPr>
        <w:spacing w:after="0" w:line="240" w:lineRule="auto"/>
        <w:rPr>
          <w:rFonts w:ascii="Times New Roman" w:hAnsi="Times New Roman" w:cs="Times New Roman"/>
          <w:sz w:val="20"/>
          <w:szCs w:val="20"/>
        </w:rPr>
      </w:pPr>
    </w:p>
    <w:p w:rsidR="00117764" w:rsidRPr="00117764" w:rsidRDefault="00117764" w:rsidP="006659F4">
      <w:pPr>
        <w:spacing w:after="0" w:line="240" w:lineRule="auto"/>
        <w:rPr>
          <w:rFonts w:ascii="Times New Roman" w:hAnsi="Times New Roman" w:cs="Times New Roman"/>
          <w:sz w:val="24"/>
          <w:szCs w:val="24"/>
        </w:rPr>
      </w:pPr>
      <w:r w:rsidRPr="00117764">
        <w:rPr>
          <w:rFonts w:ascii="Times New Roman" w:hAnsi="Times New Roman" w:cs="Times New Roman"/>
          <w:sz w:val="24"/>
          <w:szCs w:val="24"/>
        </w:rPr>
        <w:t>All state and county data have been extracted from the Behavioral Risk Factor Surveillance Survey (BRFSS) database</w:t>
      </w:r>
      <w:r>
        <w:rPr>
          <w:rFonts w:ascii="Times New Roman" w:hAnsi="Times New Roman" w:cs="Times New Roman"/>
          <w:sz w:val="24"/>
          <w:szCs w:val="24"/>
        </w:rPr>
        <w:t xml:space="preserve">. </w:t>
      </w:r>
      <w:r w:rsidRPr="00117764">
        <w:rPr>
          <w:rFonts w:ascii="Times New Roman" w:hAnsi="Times New Roman" w:cs="Times New Roman"/>
          <w:sz w:val="24"/>
          <w:szCs w:val="24"/>
        </w:rPr>
        <w:t xml:space="preserve">Specifically, indices of tobacco use, excessive alcohol consumption, overweight and obesity, chronic conditions and cancer screenings were obtained from the 2010 BRFSS database.  Optional modules on physical activity and fruit and vegetable consumption were used in the Minnesota survey in 2009. Thus these statistics were derived from the 2009 BRFSS database. Finally data on secondhand smoke policy refers to the 2004 BRFSS administration when this optional module was last used in Minnesota. </w:t>
      </w:r>
    </w:p>
    <w:p w:rsidR="00117764" w:rsidRPr="006659F4" w:rsidRDefault="00117764" w:rsidP="006659F4">
      <w:pPr>
        <w:spacing w:after="0" w:line="240" w:lineRule="auto"/>
        <w:rPr>
          <w:rFonts w:ascii="Times New Roman" w:hAnsi="Times New Roman" w:cs="Times New Roman"/>
          <w:sz w:val="20"/>
          <w:szCs w:val="20"/>
        </w:rPr>
      </w:pPr>
    </w:p>
    <w:p w:rsidR="00117764" w:rsidRPr="00117764" w:rsidRDefault="00544DC8" w:rsidP="006659F4">
      <w:pPr>
        <w:spacing w:after="0" w:line="240" w:lineRule="auto"/>
        <w:rPr>
          <w:rFonts w:ascii="Times New Roman" w:hAnsi="Times New Roman" w:cs="Times New Roman"/>
          <w:sz w:val="24"/>
          <w:szCs w:val="24"/>
        </w:rPr>
      </w:pPr>
      <w:r w:rsidRPr="00544DC8">
        <w:rPr>
          <w:rFonts w:ascii="Times New Roman" w:hAnsi="Times New Roman" w:cs="Times New Roman"/>
          <w:sz w:val="24"/>
          <w:szCs w:val="24"/>
          <w:highlight w:val="yellow"/>
        </w:rPr>
        <w:t>Furthermore out of 3</w:t>
      </w:r>
      <w:r w:rsidR="00117764" w:rsidRPr="00544DC8">
        <w:rPr>
          <w:rFonts w:ascii="Times New Roman" w:hAnsi="Times New Roman" w:cs="Times New Roman"/>
          <w:sz w:val="24"/>
          <w:szCs w:val="24"/>
          <w:highlight w:val="yellow"/>
        </w:rPr>
        <w:t xml:space="preserve"> counties of interest (Kittson, Marshall, Pennington, Roseau and Red Lake) BRFSS data was only available for the first three. No data was available for either Red Lake or Roseau Counties.  While the number of individuals surveyed in the remaining counties in the most representative year of 2010 were still fairly low (65 participants in Kittson County, 27 participants in Marshall </w:t>
      </w:r>
      <w:r w:rsidR="00466A5D" w:rsidRPr="00544DC8">
        <w:rPr>
          <w:rFonts w:ascii="Times New Roman" w:hAnsi="Times New Roman" w:cs="Times New Roman"/>
          <w:sz w:val="24"/>
          <w:szCs w:val="24"/>
          <w:highlight w:val="yellow"/>
        </w:rPr>
        <w:t>C</w:t>
      </w:r>
      <w:r w:rsidR="00117764" w:rsidRPr="00544DC8">
        <w:rPr>
          <w:rFonts w:ascii="Times New Roman" w:hAnsi="Times New Roman" w:cs="Times New Roman"/>
          <w:sz w:val="24"/>
          <w:szCs w:val="24"/>
          <w:highlight w:val="yellow"/>
        </w:rPr>
        <w:t xml:space="preserve">ounty and 58 individuals in Pennington </w:t>
      </w:r>
      <w:r w:rsidR="00466A5D" w:rsidRPr="00544DC8">
        <w:rPr>
          <w:rFonts w:ascii="Times New Roman" w:hAnsi="Times New Roman" w:cs="Times New Roman"/>
          <w:sz w:val="24"/>
          <w:szCs w:val="24"/>
          <w:highlight w:val="yellow"/>
        </w:rPr>
        <w:t>C</w:t>
      </w:r>
      <w:r w:rsidR="00117764" w:rsidRPr="00544DC8">
        <w:rPr>
          <w:rFonts w:ascii="Times New Roman" w:hAnsi="Times New Roman" w:cs="Times New Roman"/>
          <w:sz w:val="24"/>
          <w:szCs w:val="24"/>
          <w:highlight w:val="yellow"/>
        </w:rPr>
        <w:t>ounty), prevalence estimates for specific risks and conditions in these counties were further adjusted using combined weights derived by the Centers for Disease Control (CDC) during national BRFSS administration.</w:t>
      </w:r>
      <w:r w:rsidR="00117764" w:rsidRPr="00117764">
        <w:rPr>
          <w:rFonts w:ascii="Times New Roman" w:hAnsi="Times New Roman" w:cs="Times New Roman"/>
          <w:sz w:val="24"/>
          <w:szCs w:val="24"/>
        </w:rPr>
        <w:t xml:space="preserve"> </w:t>
      </w:r>
    </w:p>
    <w:p w:rsidR="00117764" w:rsidRPr="006659F4" w:rsidRDefault="00117764" w:rsidP="006659F4">
      <w:pPr>
        <w:spacing w:after="0" w:line="240" w:lineRule="auto"/>
        <w:rPr>
          <w:rFonts w:ascii="Times New Roman" w:hAnsi="Times New Roman" w:cs="Times New Roman"/>
          <w:sz w:val="20"/>
          <w:szCs w:val="20"/>
        </w:rPr>
      </w:pPr>
    </w:p>
    <w:p w:rsidR="00117764" w:rsidRPr="00117764" w:rsidRDefault="00117764" w:rsidP="006659F4">
      <w:pPr>
        <w:spacing w:after="0" w:line="240" w:lineRule="auto"/>
        <w:rPr>
          <w:rFonts w:ascii="Times New Roman" w:hAnsi="Times New Roman" w:cs="Times New Roman"/>
          <w:sz w:val="24"/>
          <w:szCs w:val="24"/>
        </w:rPr>
      </w:pPr>
      <w:r w:rsidRPr="00117764">
        <w:rPr>
          <w:rFonts w:ascii="Times New Roman" w:hAnsi="Times New Roman" w:cs="Times New Roman"/>
          <w:sz w:val="24"/>
          <w:szCs w:val="24"/>
        </w:rPr>
        <w:t xml:space="preserve">Specifically the final weights used in statistical estimation on the state and county levels take into consideration the Stratum weight (number of records in a stratum divided by the number of records selected), Raw weighting factor (number of adults in the household divided by the imputed number of phones), and the Post-stratification weight (Population estimate for race/gender/age categories divided by the weighted sample frequency by race/gender/age).  Adjustment by the final weight is thus thought to render more accurate estimates of population statistics which are presented in this report with 95% confidence (a range of values that is 95% likely to contain the true population value). </w:t>
      </w:r>
    </w:p>
    <w:sectPr w:rsidR="00117764" w:rsidRPr="00117764" w:rsidSect="00D901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7C2" w:rsidRDefault="00A767C2" w:rsidP="00711EF8">
      <w:pPr>
        <w:spacing w:after="0" w:line="240" w:lineRule="auto"/>
      </w:pPr>
      <w:r>
        <w:separator/>
      </w:r>
    </w:p>
  </w:endnote>
  <w:endnote w:type="continuationSeparator" w:id="0">
    <w:p w:rsidR="00A767C2" w:rsidRDefault="00A767C2" w:rsidP="0071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AGaramon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417235"/>
      <w:docPartObj>
        <w:docPartGallery w:val="Page Numbers (Bottom of Page)"/>
        <w:docPartUnique/>
      </w:docPartObj>
    </w:sdtPr>
    <w:sdtEndPr>
      <w:rPr>
        <w:noProof/>
      </w:rPr>
    </w:sdtEndPr>
    <w:sdtContent>
      <w:p w:rsidR="00841808" w:rsidRDefault="00841808">
        <w:pPr>
          <w:pStyle w:val="Footer"/>
          <w:jc w:val="right"/>
        </w:pPr>
        <w:r w:rsidRPr="0033180A">
          <w:rPr>
            <w:rFonts w:ascii="Times New Roman" w:hAnsi="Times New Roman" w:cs="Times New Roman"/>
          </w:rPr>
          <w:fldChar w:fldCharType="begin"/>
        </w:r>
        <w:r w:rsidRPr="0033180A">
          <w:rPr>
            <w:rFonts w:ascii="Times New Roman" w:hAnsi="Times New Roman" w:cs="Times New Roman"/>
          </w:rPr>
          <w:instrText xml:space="preserve"> PAGE   \* MERGEFORMAT </w:instrText>
        </w:r>
        <w:r w:rsidRPr="0033180A">
          <w:rPr>
            <w:rFonts w:ascii="Times New Roman" w:hAnsi="Times New Roman" w:cs="Times New Roman"/>
          </w:rPr>
          <w:fldChar w:fldCharType="separate"/>
        </w:r>
        <w:r w:rsidR="00994E2E">
          <w:rPr>
            <w:rFonts w:ascii="Times New Roman" w:hAnsi="Times New Roman" w:cs="Times New Roman"/>
            <w:noProof/>
          </w:rPr>
          <w:t>1</w:t>
        </w:r>
        <w:r w:rsidRPr="0033180A">
          <w:rPr>
            <w:rFonts w:ascii="Times New Roman" w:hAnsi="Times New Roman" w:cs="Times New Roman"/>
            <w:noProof/>
          </w:rPr>
          <w:fldChar w:fldCharType="end"/>
        </w:r>
      </w:p>
    </w:sdtContent>
  </w:sdt>
  <w:p w:rsidR="00841808" w:rsidRDefault="008418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7C2" w:rsidRDefault="00A767C2" w:rsidP="00711EF8">
      <w:pPr>
        <w:spacing w:after="0" w:line="240" w:lineRule="auto"/>
      </w:pPr>
      <w:r>
        <w:separator/>
      </w:r>
    </w:p>
  </w:footnote>
  <w:footnote w:type="continuationSeparator" w:id="0">
    <w:p w:rsidR="00A767C2" w:rsidRDefault="00A767C2" w:rsidP="00711E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81C"/>
    <w:multiLevelType w:val="hybridMultilevel"/>
    <w:tmpl w:val="654EF8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13624"/>
    <w:multiLevelType w:val="hybridMultilevel"/>
    <w:tmpl w:val="6D526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06C75"/>
    <w:multiLevelType w:val="hybridMultilevel"/>
    <w:tmpl w:val="5E58D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973D45"/>
    <w:multiLevelType w:val="hybridMultilevel"/>
    <w:tmpl w:val="61A2072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31BCD"/>
    <w:multiLevelType w:val="hybridMultilevel"/>
    <w:tmpl w:val="8332A0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9452D"/>
    <w:multiLevelType w:val="hybridMultilevel"/>
    <w:tmpl w:val="2BEC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B0258"/>
    <w:multiLevelType w:val="hybridMultilevel"/>
    <w:tmpl w:val="37F88BB2"/>
    <w:lvl w:ilvl="0" w:tplc="5A9EF8A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14544F"/>
    <w:multiLevelType w:val="hybridMultilevel"/>
    <w:tmpl w:val="3F46DDC4"/>
    <w:lvl w:ilvl="0" w:tplc="93025B1E">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06E7B"/>
    <w:multiLevelType w:val="hybridMultilevel"/>
    <w:tmpl w:val="69067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704102"/>
    <w:multiLevelType w:val="hybridMultilevel"/>
    <w:tmpl w:val="319CB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C0CDB"/>
    <w:multiLevelType w:val="hybridMultilevel"/>
    <w:tmpl w:val="273EE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AD4184"/>
    <w:multiLevelType w:val="hybridMultilevel"/>
    <w:tmpl w:val="98B2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D11609"/>
    <w:multiLevelType w:val="hybridMultilevel"/>
    <w:tmpl w:val="29C2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E64907"/>
    <w:multiLevelType w:val="multilevel"/>
    <w:tmpl w:val="B55C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F74A00"/>
    <w:multiLevelType w:val="hybridMultilevel"/>
    <w:tmpl w:val="55724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E48C5"/>
    <w:multiLevelType w:val="hybridMultilevel"/>
    <w:tmpl w:val="179AE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93025B1E">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B8E6C2E2">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F414EE"/>
    <w:multiLevelType w:val="hybridMultilevel"/>
    <w:tmpl w:val="54A6F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906462"/>
    <w:multiLevelType w:val="hybridMultilevel"/>
    <w:tmpl w:val="426EC0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7239FC"/>
    <w:multiLevelType w:val="hybridMultilevel"/>
    <w:tmpl w:val="6C383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0E4059"/>
    <w:multiLevelType w:val="hybridMultilevel"/>
    <w:tmpl w:val="8F400B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2A7E00"/>
    <w:multiLevelType w:val="hybridMultilevel"/>
    <w:tmpl w:val="3B7ED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3402B8"/>
    <w:multiLevelType w:val="hybridMultilevel"/>
    <w:tmpl w:val="D5662F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865174"/>
    <w:multiLevelType w:val="multilevel"/>
    <w:tmpl w:val="32F2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2D5BD7"/>
    <w:multiLevelType w:val="hybridMultilevel"/>
    <w:tmpl w:val="272076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76642B"/>
    <w:multiLevelType w:val="hybridMultilevel"/>
    <w:tmpl w:val="4BD8060A"/>
    <w:lvl w:ilvl="0" w:tplc="93025B1E">
      <w:start w:val="1"/>
      <w:numFmt w:val="decimal"/>
      <w:lvlText w:val="%1."/>
      <w:lvlJc w:val="left"/>
      <w:pPr>
        <w:ind w:left="547" w:hanging="360"/>
      </w:pPr>
    </w:lvl>
    <w:lvl w:ilvl="1" w:tplc="04090019" w:tentative="1">
      <w:start w:val="1"/>
      <w:numFmt w:val="lowerLetter"/>
      <w:lvlText w:val="%2."/>
      <w:lvlJc w:val="left"/>
      <w:pPr>
        <w:ind w:left="-893" w:hanging="360"/>
      </w:pPr>
    </w:lvl>
    <w:lvl w:ilvl="2" w:tplc="0409001B" w:tentative="1">
      <w:start w:val="1"/>
      <w:numFmt w:val="lowerRoman"/>
      <w:lvlText w:val="%3."/>
      <w:lvlJc w:val="right"/>
      <w:pPr>
        <w:ind w:left="-173" w:hanging="180"/>
      </w:pPr>
    </w:lvl>
    <w:lvl w:ilvl="3" w:tplc="0409000F" w:tentative="1">
      <w:start w:val="1"/>
      <w:numFmt w:val="decimal"/>
      <w:lvlText w:val="%4."/>
      <w:lvlJc w:val="left"/>
      <w:pPr>
        <w:ind w:left="547" w:hanging="360"/>
      </w:pPr>
    </w:lvl>
    <w:lvl w:ilvl="4" w:tplc="04090019" w:tentative="1">
      <w:start w:val="1"/>
      <w:numFmt w:val="lowerLetter"/>
      <w:lvlText w:val="%5."/>
      <w:lvlJc w:val="left"/>
      <w:pPr>
        <w:ind w:left="1267" w:hanging="360"/>
      </w:pPr>
    </w:lvl>
    <w:lvl w:ilvl="5" w:tplc="0409001B" w:tentative="1">
      <w:start w:val="1"/>
      <w:numFmt w:val="lowerRoman"/>
      <w:lvlText w:val="%6."/>
      <w:lvlJc w:val="right"/>
      <w:pPr>
        <w:ind w:left="1987" w:hanging="180"/>
      </w:pPr>
    </w:lvl>
    <w:lvl w:ilvl="6" w:tplc="0409000F" w:tentative="1">
      <w:start w:val="1"/>
      <w:numFmt w:val="decimal"/>
      <w:lvlText w:val="%7."/>
      <w:lvlJc w:val="left"/>
      <w:pPr>
        <w:ind w:left="2707" w:hanging="360"/>
      </w:pPr>
    </w:lvl>
    <w:lvl w:ilvl="7" w:tplc="04090019" w:tentative="1">
      <w:start w:val="1"/>
      <w:numFmt w:val="lowerLetter"/>
      <w:lvlText w:val="%8."/>
      <w:lvlJc w:val="left"/>
      <w:pPr>
        <w:ind w:left="3427" w:hanging="360"/>
      </w:pPr>
    </w:lvl>
    <w:lvl w:ilvl="8" w:tplc="0409001B" w:tentative="1">
      <w:start w:val="1"/>
      <w:numFmt w:val="lowerRoman"/>
      <w:lvlText w:val="%9."/>
      <w:lvlJc w:val="right"/>
      <w:pPr>
        <w:ind w:left="4147" w:hanging="180"/>
      </w:pPr>
    </w:lvl>
  </w:abstractNum>
  <w:abstractNum w:abstractNumId="25">
    <w:nsid w:val="380A217F"/>
    <w:multiLevelType w:val="hybridMultilevel"/>
    <w:tmpl w:val="6B38B8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A33F48"/>
    <w:multiLevelType w:val="hybridMultilevel"/>
    <w:tmpl w:val="EEA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14123D"/>
    <w:multiLevelType w:val="hybridMultilevel"/>
    <w:tmpl w:val="B204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C5228C"/>
    <w:multiLevelType w:val="hybridMultilevel"/>
    <w:tmpl w:val="33F6B01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F47893"/>
    <w:multiLevelType w:val="hybridMultilevel"/>
    <w:tmpl w:val="F614F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B9204A"/>
    <w:multiLevelType w:val="hybridMultilevel"/>
    <w:tmpl w:val="F7E0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EF2880"/>
    <w:multiLevelType w:val="hybridMultilevel"/>
    <w:tmpl w:val="FCB2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C469E9"/>
    <w:multiLevelType w:val="hybridMultilevel"/>
    <w:tmpl w:val="F17A70DE"/>
    <w:lvl w:ilvl="0" w:tplc="93025B1E">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7D7C99"/>
    <w:multiLevelType w:val="hybridMultilevel"/>
    <w:tmpl w:val="7F821B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9E20FF"/>
    <w:multiLevelType w:val="multilevel"/>
    <w:tmpl w:val="2738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F70712"/>
    <w:multiLevelType w:val="hybridMultilevel"/>
    <w:tmpl w:val="EC8EC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5F30FE"/>
    <w:multiLevelType w:val="hybridMultilevel"/>
    <w:tmpl w:val="7BE6CC4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48B1549"/>
    <w:multiLevelType w:val="hybridMultilevel"/>
    <w:tmpl w:val="7FFEC4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724DE4"/>
    <w:multiLevelType w:val="hybridMultilevel"/>
    <w:tmpl w:val="50F66A9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D23642"/>
    <w:multiLevelType w:val="hybridMultilevel"/>
    <w:tmpl w:val="66D8D030"/>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D9469F"/>
    <w:multiLevelType w:val="hybridMultilevel"/>
    <w:tmpl w:val="F17A70DE"/>
    <w:lvl w:ilvl="0" w:tplc="93025B1E">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346323"/>
    <w:multiLevelType w:val="hybridMultilevel"/>
    <w:tmpl w:val="F0DA88B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EB3CE7E6">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6C42DE"/>
    <w:multiLevelType w:val="hybridMultilevel"/>
    <w:tmpl w:val="04F0CC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EA76F2"/>
    <w:multiLevelType w:val="hybridMultilevel"/>
    <w:tmpl w:val="E072307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FE34A0E"/>
    <w:multiLevelType w:val="hybridMultilevel"/>
    <w:tmpl w:val="0AF83ECA"/>
    <w:lvl w:ilvl="0" w:tplc="1DA0F574">
      <w:start w:val="1"/>
      <w:numFmt w:val="decimal"/>
      <w:pStyle w:val="TOC1"/>
      <w:lvlText w:val="%1."/>
      <w:lvlJc w:val="left"/>
      <w:pPr>
        <w:ind w:left="720" w:hanging="360"/>
      </w:pPr>
    </w:lvl>
    <w:lvl w:ilvl="1" w:tplc="CF544E76">
      <w:start w:val="1"/>
      <w:numFmt w:val="lowerLetter"/>
      <w:lvlText w:val="%2."/>
      <w:lvlJc w:val="left"/>
      <w:pPr>
        <w:ind w:left="1440" w:hanging="360"/>
      </w:pPr>
    </w:lvl>
    <w:lvl w:ilvl="2" w:tplc="9E6AD9D6">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038215C"/>
    <w:multiLevelType w:val="hybridMultilevel"/>
    <w:tmpl w:val="DBF258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751A27"/>
    <w:multiLevelType w:val="hybridMultilevel"/>
    <w:tmpl w:val="F17A70DE"/>
    <w:lvl w:ilvl="0" w:tplc="93025B1E">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AD0E25"/>
    <w:multiLevelType w:val="multilevel"/>
    <w:tmpl w:val="C0E4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7B02540"/>
    <w:multiLevelType w:val="hybridMultilevel"/>
    <w:tmpl w:val="924CF38E"/>
    <w:lvl w:ilvl="0" w:tplc="04090017">
      <w:start w:val="1"/>
      <w:numFmt w:val="lowerLetter"/>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9">
    <w:nsid w:val="6A033742"/>
    <w:multiLevelType w:val="hybridMultilevel"/>
    <w:tmpl w:val="3F46DDC4"/>
    <w:lvl w:ilvl="0" w:tplc="93025B1E">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7C3F86"/>
    <w:multiLevelType w:val="hybridMultilevel"/>
    <w:tmpl w:val="92764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E0177D4"/>
    <w:multiLevelType w:val="hybridMultilevel"/>
    <w:tmpl w:val="C38EBF9A"/>
    <w:lvl w:ilvl="0" w:tplc="0409000B">
      <w:start w:val="1"/>
      <w:numFmt w:val="bullet"/>
      <w:lvlText w:val=""/>
      <w:lvlJc w:val="left"/>
      <w:pPr>
        <w:ind w:left="324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EBE347C"/>
    <w:multiLevelType w:val="multilevel"/>
    <w:tmpl w:val="4FBA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45098D"/>
    <w:multiLevelType w:val="hybridMultilevel"/>
    <w:tmpl w:val="2E0CD8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02A41EA"/>
    <w:multiLevelType w:val="hybridMultilevel"/>
    <w:tmpl w:val="C72C83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2B4D4A"/>
    <w:multiLevelType w:val="hybridMultilevel"/>
    <w:tmpl w:val="CC8CB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D2675C"/>
    <w:multiLevelType w:val="multilevel"/>
    <w:tmpl w:val="F3940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FB22108"/>
    <w:multiLevelType w:val="hybridMultilevel"/>
    <w:tmpl w:val="E36C3E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6"/>
  </w:num>
  <w:num w:numId="3">
    <w:abstractNumId w:val="31"/>
  </w:num>
  <w:num w:numId="4">
    <w:abstractNumId w:val="0"/>
  </w:num>
  <w:num w:numId="5">
    <w:abstractNumId w:val="44"/>
  </w:num>
  <w:num w:numId="6">
    <w:abstractNumId w:val="15"/>
  </w:num>
  <w:num w:numId="7">
    <w:abstractNumId w:val="55"/>
  </w:num>
  <w:num w:numId="8">
    <w:abstractNumId w:val="26"/>
  </w:num>
  <w:num w:numId="9">
    <w:abstractNumId w:val="13"/>
  </w:num>
  <w:num w:numId="10">
    <w:abstractNumId w:val="56"/>
  </w:num>
  <w:num w:numId="11">
    <w:abstractNumId w:val="22"/>
  </w:num>
  <w:num w:numId="12">
    <w:abstractNumId w:val="47"/>
  </w:num>
  <w:num w:numId="13">
    <w:abstractNumId w:val="11"/>
  </w:num>
  <w:num w:numId="14">
    <w:abstractNumId w:val="52"/>
  </w:num>
  <w:num w:numId="15">
    <w:abstractNumId w:val="34"/>
  </w:num>
  <w:num w:numId="16">
    <w:abstractNumId w:val="25"/>
  </w:num>
  <w:num w:numId="17">
    <w:abstractNumId w:val="17"/>
  </w:num>
  <w:num w:numId="18">
    <w:abstractNumId w:val="4"/>
  </w:num>
  <w:num w:numId="19">
    <w:abstractNumId w:val="14"/>
  </w:num>
  <w:num w:numId="20">
    <w:abstractNumId w:val="3"/>
  </w:num>
  <w:num w:numId="21">
    <w:abstractNumId w:val="12"/>
  </w:num>
  <w:num w:numId="22">
    <w:abstractNumId w:val="38"/>
  </w:num>
  <w:num w:numId="23">
    <w:abstractNumId w:val="30"/>
  </w:num>
  <w:num w:numId="24">
    <w:abstractNumId w:val="49"/>
  </w:num>
  <w:num w:numId="25">
    <w:abstractNumId w:val="57"/>
  </w:num>
  <w:num w:numId="26">
    <w:abstractNumId w:val="24"/>
  </w:num>
  <w:num w:numId="27">
    <w:abstractNumId w:val="51"/>
  </w:num>
  <w:num w:numId="28">
    <w:abstractNumId w:val="54"/>
  </w:num>
  <w:num w:numId="29">
    <w:abstractNumId w:val="19"/>
  </w:num>
  <w:num w:numId="30">
    <w:abstractNumId w:val="20"/>
  </w:num>
  <w:num w:numId="31">
    <w:abstractNumId w:val="1"/>
  </w:num>
  <w:num w:numId="32">
    <w:abstractNumId w:val="7"/>
  </w:num>
  <w:num w:numId="33">
    <w:abstractNumId w:val="6"/>
  </w:num>
  <w:num w:numId="34">
    <w:abstractNumId w:val="48"/>
  </w:num>
  <w:num w:numId="35">
    <w:abstractNumId w:val="40"/>
  </w:num>
  <w:num w:numId="36">
    <w:abstractNumId w:val="32"/>
  </w:num>
  <w:num w:numId="37">
    <w:abstractNumId w:val="46"/>
  </w:num>
  <w:num w:numId="38">
    <w:abstractNumId w:val="39"/>
  </w:num>
  <w:num w:numId="39">
    <w:abstractNumId w:val="50"/>
  </w:num>
  <w:num w:numId="40">
    <w:abstractNumId w:val="16"/>
  </w:num>
  <w:num w:numId="41">
    <w:abstractNumId w:val="35"/>
  </w:num>
  <w:num w:numId="42">
    <w:abstractNumId w:val="27"/>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43"/>
  </w:num>
  <w:num w:numId="46">
    <w:abstractNumId w:val="41"/>
  </w:num>
  <w:num w:numId="47">
    <w:abstractNumId w:val="8"/>
  </w:num>
  <w:num w:numId="48">
    <w:abstractNumId w:val="28"/>
  </w:num>
  <w:num w:numId="49">
    <w:abstractNumId w:val="21"/>
  </w:num>
  <w:num w:numId="50">
    <w:abstractNumId w:val="23"/>
  </w:num>
  <w:num w:numId="51">
    <w:abstractNumId w:val="53"/>
  </w:num>
  <w:num w:numId="52">
    <w:abstractNumId w:val="33"/>
  </w:num>
  <w:num w:numId="53">
    <w:abstractNumId w:val="45"/>
  </w:num>
  <w:num w:numId="54">
    <w:abstractNumId w:val="37"/>
  </w:num>
  <w:num w:numId="55">
    <w:abstractNumId w:val="18"/>
  </w:num>
  <w:num w:numId="56">
    <w:abstractNumId w:val="5"/>
  </w:num>
  <w:num w:numId="57">
    <w:abstractNumId w:val="42"/>
  </w:num>
  <w:num w:numId="58">
    <w:abstractNumId w:val="2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8AE"/>
    <w:rsid w:val="00000911"/>
    <w:rsid w:val="00003462"/>
    <w:rsid w:val="00010B70"/>
    <w:rsid w:val="000116F9"/>
    <w:rsid w:val="000127E1"/>
    <w:rsid w:val="00016FDB"/>
    <w:rsid w:val="00025076"/>
    <w:rsid w:val="0003178A"/>
    <w:rsid w:val="000409D5"/>
    <w:rsid w:val="00050186"/>
    <w:rsid w:val="00050588"/>
    <w:rsid w:val="0005500F"/>
    <w:rsid w:val="0005519A"/>
    <w:rsid w:val="00080E2D"/>
    <w:rsid w:val="0009335E"/>
    <w:rsid w:val="00097A2A"/>
    <w:rsid w:val="000A0B2B"/>
    <w:rsid w:val="000A6A56"/>
    <w:rsid w:val="000B41D6"/>
    <w:rsid w:val="000B66E1"/>
    <w:rsid w:val="000C1479"/>
    <w:rsid w:val="000D3C9C"/>
    <w:rsid w:val="000D4949"/>
    <w:rsid w:val="000E57A7"/>
    <w:rsid w:val="000E6BE1"/>
    <w:rsid w:val="000F0294"/>
    <w:rsid w:val="000F7623"/>
    <w:rsid w:val="001019C1"/>
    <w:rsid w:val="00101FAD"/>
    <w:rsid w:val="0010264F"/>
    <w:rsid w:val="00104F5A"/>
    <w:rsid w:val="00105FA1"/>
    <w:rsid w:val="001077BA"/>
    <w:rsid w:val="00117764"/>
    <w:rsid w:val="00120FD8"/>
    <w:rsid w:val="00123446"/>
    <w:rsid w:val="0015036D"/>
    <w:rsid w:val="0015169F"/>
    <w:rsid w:val="0015178F"/>
    <w:rsid w:val="00156DA6"/>
    <w:rsid w:val="00161FE9"/>
    <w:rsid w:val="0016464C"/>
    <w:rsid w:val="0016473A"/>
    <w:rsid w:val="001736DD"/>
    <w:rsid w:val="00176815"/>
    <w:rsid w:val="00181B61"/>
    <w:rsid w:val="00182192"/>
    <w:rsid w:val="00187EC4"/>
    <w:rsid w:val="00191123"/>
    <w:rsid w:val="00191CC1"/>
    <w:rsid w:val="00194A43"/>
    <w:rsid w:val="001973D4"/>
    <w:rsid w:val="001A40C4"/>
    <w:rsid w:val="001A509A"/>
    <w:rsid w:val="001A7B7C"/>
    <w:rsid w:val="001B4259"/>
    <w:rsid w:val="001B7197"/>
    <w:rsid w:val="001C2FE2"/>
    <w:rsid w:val="001C4EF2"/>
    <w:rsid w:val="001D3E3D"/>
    <w:rsid w:val="001D75B8"/>
    <w:rsid w:val="001E1116"/>
    <w:rsid w:val="001F17CA"/>
    <w:rsid w:val="001F1A03"/>
    <w:rsid w:val="001F2C08"/>
    <w:rsid w:val="00202C7C"/>
    <w:rsid w:val="00203E3F"/>
    <w:rsid w:val="0021289A"/>
    <w:rsid w:val="002149EE"/>
    <w:rsid w:val="00222255"/>
    <w:rsid w:val="0022456C"/>
    <w:rsid w:val="00233979"/>
    <w:rsid w:val="00236FF4"/>
    <w:rsid w:val="00240BDE"/>
    <w:rsid w:val="002441E6"/>
    <w:rsid w:val="00257E9F"/>
    <w:rsid w:val="002631AE"/>
    <w:rsid w:val="002637D9"/>
    <w:rsid w:val="0027164F"/>
    <w:rsid w:val="0027321B"/>
    <w:rsid w:val="002848AE"/>
    <w:rsid w:val="00287B67"/>
    <w:rsid w:val="002906A2"/>
    <w:rsid w:val="002913DB"/>
    <w:rsid w:val="002926D6"/>
    <w:rsid w:val="002962F2"/>
    <w:rsid w:val="002A191E"/>
    <w:rsid w:val="002B0CC0"/>
    <w:rsid w:val="002B35B8"/>
    <w:rsid w:val="002B563A"/>
    <w:rsid w:val="002B6F4F"/>
    <w:rsid w:val="002C525F"/>
    <w:rsid w:val="002C5B60"/>
    <w:rsid w:val="002D0D3B"/>
    <w:rsid w:val="002D454F"/>
    <w:rsid w:val="002D500C"/>
    <w:rsid w:val="002D68FE"/>
    <w:rsid w:val="002E0ADE"/>
    <w:rsid w:val="002E1B68"/>
    <w:rsid w:val="00302420"/>
    <w:rsid w:val="003065F0"/>
    <w:rsid w:val="003106E6"/>
    <w:rsid w:val="00314357"/>
    <w:rsid w:val="003336E7"/>
    <w:rsid w:val="003401C0"/>
    <w:rsid w:val="0034419A"/>
    <w:rsid w:val="00357068"/>
    <w:rsid w:val="00360C31"/>
    <w:rsid w:val="00362FAD"/>
    <w:rsid w:val="003654F4"/>
    <w:rsid w:val="0037103C"/>
    <w:rsid w:val="0037420D"/>
    <w:rsid w:val="00380CE4"/>
    <w:rsid w:val="003A19F2"/>
    <w:rsid w:val="003A641F"/>
    <w:rsid w:val="003B097B"/>
    <w:rsid w:val="003B3BFD"/>
    <w:rsid w:val="003B77EE"/>
    <w:rsid w:val="003C04B2"/>
    <w:rsid w:val="003D08CF"/>
    <w:rsid w:val="003D17EA"/>
    <w:rsid w:val="003E05A0"/>
    <w:rsid w:val="003E4FF5"/>
    <w:rsid w:val="003E76F8"/>
    <w:rsid w:val="003F0E99"/>
    <w:rsid w:val="003F1F2B"/>
    <w:rsid w:val="00405E53"/>
    <w:rsid w:val="00406BE3"/>
    <w:rsid w:val="00407DF9"/>
    <w:rsid w:val="00407F06"/>
    <w:rsid w:val="00415E8A"/>
    <w:rsid w:val="00421D7E"/>
    <w:rsid w:val="0042692D"/>
    <w:rsid w:val="00437E3C"/>
    <w:rsid w:val="004412C2"/>
    <w:rsid w:val="0044238E"/>
    <w:rsid w:val="00445AEA"/>
    <w:rsid w:val="00446E5A"/>
    <w:rsid w:val="0045118B"/>
    <w:rsid w:val="00451765"/>
    <w:rsid w:val="00461A61"/>
    <w:rsid w:val="00463485"/>
    <w:rsid w:val="00466A5D"/>
    <w:rsid w:val="00480768"/>
    <w:rsid w:val="00495845"/>
    <w:rsid w:val="004A3919"/>
    <w:rsid w:val="004A7436"/>
    <w:rsid w:val="004B303C"/>
    <w:rsid w:val="004B415C"/>
    <w:rsid w:val="004C085A"/>
    <w:rsid w:val="004C772D"/>
    <w:rsid w:val="004C7E37"/>
    <w:rsid w:val="004D4C1A"/>
    <w:rsid w:val="004D692B"/>
    <w:rsid w:val="004E430F"/>
    <w:rsid w:val="004E78A5"/>
    <w:rsid w:val="004F15E2"/>
    <w:rsid w:val="004F1E1D"/>
    <w:rsid w:val="004F2422"/>
    <w:rsid w:val="00505E2F"/>
    <w:rsid w:val="0050687B"/>
    <w:rsid w:val="005075B3"/>
    <w:rsid w:val="0051133C"/>
    <w:rsid w:val="005209DD"/>
    <w:rsid w:val="00530320"/>
    <w:rsid w:val="00534934"/>
    <w:rsid w:val="00544DC8"/>
    <w:rsid w:val="00546405"/>
    <w:rsid w:val="00560001"/>
    <w:rsid w:val="00566942"/>
    <w:rsid w:val="00567711"/>
    <w:rsid w:val="00567B88"/>
    <w:rsid w:val="00570338"/>
    <w:rsid w:val="005706D1"/>
    <w:rsid w:val="005C5632"/>
    <w:rsid w:val="005C58EB"/>
    <w:rsid w:val="005D5311"/>
    <w:rsid w:val="005E1BBC"/>
    <w:rsid w:val="005E1BCA"/>
    <w:rsid w:val="005E2D82"/>
    <w:rsid w:val="005E4CA8"/>
    <w:rsid w:val="005E53E0"/>
    <w:rsid w:val="005F0FD9"/>
    <w:rsid w:val="005F5F59"/>
    <w:rsid w:val="00600AE1"/>
    <w:rsid w:val="00620BEA"/>
    <w:rsid w:val="006211FF"/>
    <w:rsid w:val="00622F45"/>
    <w:rsid w:val="00623592"/>
    <w:rsid w:val="006243B9"/>
    <w:rsid w:val="00630F55"/>
    <w:rsid w:val="00644AEC"/>
    <w:rsid w:val="006457C7"/>
    <w:rsid w:val="00645A60"/>
    <w:rsid w:val="00652477"/>
    <w:rsid w:val="0065364B"/>
    <w:rsid w:val="00660360"/>
    <w:rsid w:val="00664C64"/>
    <w:rsid w:val="006659F4"/>
    <w:rsid w:val="006702FB"/>
    <w:rsid w:val="006715B7"/>
    <w:rsid w:val="00674C23"/>
    <w:rsid w:val="00677742"/>
    <w:rsid w:val="00680CDD"/>
    <w:rsid w:val="00682CB1"/>
    <w:rsid w:val="00691009"/>
    <w:rsid w:val="0069199B"/>
    <w:rsid w:val="006925F6"/>
    <w:rsid w:val="006A30F7"/>
    <w:rsid w:val="006A3DAC"/>
    <w:rsid w:val="006B0185"/>
    <w:rsid w:val="006B66EC"/>
    <w:rsid w:val="006C02AA"/>
    <w:rsid w:val="006C43EB"/>
    <w:rsid w:val="006C64B9"/>
    <w:rsid w:val="006C71E9"/>
    <w:rsid w:val="006C7E3D"/>
    <w:rsid w:val="006D1220"/>
    <w:rsid w:val="006E12B6"/>
    <w:rsid w:val="006E7408"/>
    <w:rsid w:val="006F159D"/>
    <w:rsid w:val="006F6AA4"/>
    <w:rsid w:val="00700BB1"/>
    <w:rsid w:val="00701277"/>
    <w:rsid w:val="00705731"/>
    <w:rsid w:val="007066DC"/>
    <w:rsid w:val="00711EF8"/>
    <w:rsid w:val="00712255"/>
    <w:rsid w:val="007130BC"/>
    <w:rsid w:val="0071454C"/>
    <w:rsid w:val="007148FD"/>
    <w:rsid w:val="00715A1C"/>
    <w:rsid w:val="00724162"/>
    <w:rsid w:val="00733768"/>
    <w:rsid w:val="00737758"/>
    <w:rsid w:val="0075166A"/>
    <w:rsid w:val="007625BB"/>
    <w:rsid w:val="00767DE7"/>
    <w:rsid w:val="0077016E"/>
    <w:rsid w:val="007710B0"/>
    <w:rsid w:val="00794804"/>
    <w:rsid w:val="00796774"/>
    <w:rsid w:val="007A669E"/>
    <w:rsid w:val="007B3F23"/>
    <w:rsid w:val="007C1998"/>
    <w:rsid w:val="007C1FE8"/>
    <w:rsid w:val="007C3286"/>
    <w:rsid w:val="007C67E3"/>
    <w:rsid w:val="007C717E"/>
    <w:rsid w:val="007E51E0"/>
    <w:rsid w:val="007F00CA"/>
    <w:rsid w:val="007F0A65"/>
    <w:rsid w:val="007F1F39"/>
    <w:rsid w:val="007F1F75"/>
    <w:rsid w:val="00805A47"/>
    <w:rsid w:val="00807106"/>
    <w:rsid w:val="008150DC"/>
    <w:rsid w:val="00817F2A"/>
    <w:rsid w:val="00824E5B"/>
    <w:rsid w:val="008314B0"/>
    <w:rsid w:val="00841020"/>
    <w:rsid w:val="00841808"/>
    <w:rsid w:val="008450E2"/>
    <w:rsid w:val="008537E5"/>
    <w:rsid w:val="00854953"/>
    <w:rsid w:val="00883A15"/>
    <w:rsid w:val="00893C67"/>
    <w:rsid w:val="008A6190"/>
    <w:rsid w:val="008B4AE5"/>
    <w:rsid w:val="008C6CA9"/>
    <w:rsid w:val="008F3C21"/>
    <w:rsid w:val="008F6E94"/>
    <w:rsid w:val="009014C2"/>
    <w:rsid w:val="009058BA"/>
    <w:rsid w:val="009061BD"/>
    <w:rsid w:val="009070AC"/>
    <w:rsid w:val="00911A8D"/>
    <w:rsid w:val="009174ED"/>
    <w:rsid w:val="00932FD8"/>
    <w:rsid w:val="009334AE"/>
    <w:rsid w:val="009464B6"/>
    <w:rsid w:val="009516F1"/>
    <w:rsid w:val="00956052"/>
    <w:rsid w:val="009573EE"/>
    <w:rsid w:val="00963A50"/>
    <w:rsid w:val="00966BB5"/>
    <w:rsid w:val="00967207"/>
    <w:rsid w:val="00967DB4"/>
    <w:rsid w:val="00972760"/>
    <w:rsid w:val="0097297F"/>
    <w:rsid w:val="00986AB9"/>
    <w:rsid w:val="009904D0"/>
    <w:rsid w:val="0099452B"/>
    <w:rsid w:val="00994E2E"/>
    <w:rsid w:val="009A02DB"/>
    <w:rsid w:val="009B0F75"/>
    <w:rsid w:val="009B1796"/>
    <w:rsid w:val="009B2FCE"/>
    <w:rsid w:val="009B5C14"/>
    <w:rsid w:val="009B6386"/>
    <w:rsid w:val="009B7DA4"/>
    <w:rsid w:val="009C0AFF"/>
    <w:rsid w:val="009D4648"/>
    <w:rsid w:val="009E05DB"/>
    <w:rsid w:val="009E0E69"/>
    <w:rsid w:val="009F03C2"/>
    <w:rsid w:val="009F1F08"/>
    <w:rsid w:val="009F6BE2"/>
    <w:rsid w:val="00A04EAF"/>
    <w:rsid w:val="00A06AE6"/>
    <w:rsid w:val="00A11D17"/>
    <w:rsid w:val="00A2575F"/>
    <w:rsid w:val="00A32728"/>
    <w:rsid w:val="00A43977"/>
    <w:rsid w:val="00A46F21"/>
    <w:rsid w:val="00A6080C"/>
    <w:rsid w:val="00A620A5"/>
    <w:rsid w:val="00A6413E"/>
    <w:rsid w:val="00A767C2"/>
    <w:rsid w:val="00A8032A"/>
    <w:rsid w:val="00A8104B"/>
    <w:rsid w:val="00A82005"/>
    <w:rsid w:val="00A9081E"/>
    <w:rsid w:val="00A94CF5"/>
    <w:rsid w:val="00A96D2D"/>
    <w:rsid w:val="00AA011D"/>
    <w:rsid w:val="00AA3418"/>
    <w:rsid w:val="00AA4CF0"/>
    <w:rsid w:val="00AB4FAB"/>
    <w:rsid w:val="00AB67AB"/>
    <w:rsid w:val="00AC1BBA"/>
    <w:rsid w:val="00AC6B64"/>
    <w:rsid w:val="00AD2327"/>
    <w:rsid w:val="00AD4047"/>
    <w:rsid w:val="00B113CD"/>
    <w:rsid w:val="00B21B26"/>
    <w:rsid w:val="00B228BE"/>
    <w:rsid w:val="00B254A5"/>
    <w:rsid w:val="00B30303"/>
    <w:rsid w:val="00B34AEA"/>
    <w:rsid w:val="00B416A2"/>
    <w:rsid w:val="00B41C60"/>
    <w:rsid w:val="00B47B0A"/>
    <w:rsid w:val="00B50CEF"/>
    <w:rsid w:val="00B70865"/>
    <w:rsid w:val="00B70F1E"/>
    <w:rsid w:val="00B73120"/>
    <w:rsid w:val="00B7424F"/>
    <w:rsid w:val="00B836E5"/>
    <w:rsid w:val="00B845B7"/>
    <w:rsid w:val="00B956B7"/>
    <w:rsid w:val="00BA0732"/>
    <w:rsid w:val="00BB3420"/>
    <w:rsid w:val="00BB3CDA"/>
    <w:rsid w:val="00BC09A4"/>
    <w:rsid w:val="00BC71D6"/>
    <w:rsid w:val="00BD2DE9"/>
    <w:rsid w:val="00BD4EB8"/>
    <w:rsid w:val="00BD5097"/>
    <w:rsid w:val="00BD5366"/>
    <w:rsid w:val="00BE6758"/>
    <w:rsid w:val="00BF180C"/>
    <w:rsid w:val="00C047F3"/>
    <w:rsid w:val="00C04C0B"/>
    <w:rsid w:val="00C05EB0"/>
    <w:rsid w:val="00C144EC"/>
    <w:rsid w:val="00C16D65"/>
    <w:rsid w:val="00C173ED"/>
    <w:rsid w:val="00C25A36"/>
    <w:rsid w:val="00C30BB6"/>
    <w:rsid w:val="00C45B95"/>
    <w:rsid w:val="00C5010C"/>
    <w:rsid w:val="00C52A51"/>
    <w:rsid w:val="00C542C4"/>
    <w:rsid w:val="00C54886"/>
    <w:rsid w:val="00C56519"/>
    <w:rsid w:val="00C62C38"/>
    <w:rsid w:val="00C6357E"/>
    <w:rsid w:val="00C63BA7"/>
    <w:rsid w:val="00C64062"/>
    <w:rsid w:val="00C7314C"/>
    <w:rsid w:val="00C77871"/>
    <w:rsid w:val="00C81105"/>
    <w:rsid w:val="00C87335"/>
    <w:rsid w:val="00C953C5"/>
    <w:rsid w:val="00C958E7"/>
    <w:rsid w:val="00CA12DA"/>
    <w:rsid w:val="00CA2616"/>
    <w:rsid w:val="00CA612E"/>
    <w:rsid w:val="00CB1657"/>
    <w:rsid w:val="00CB2FF1"/>
    <w:rsid w:val="00CB778C"/>
    <w:rsid w:val="00CC0FC2"/>
    <w:rsid w:val="00CC10F3"/>
    <w:rsid w:val="00CC243C"/>
    <w:rsid w:val="00CD5497"/>
    <w:rsid w:val="00CD60E7"/>
    <w:rsid w:val="00CD7A8F"/>
    <w:rsid w:val="00CE1EE2"/>
    <w:rsid w:val="00CE4C31"/>
    <w:rsid w:val="00CF2ED7"/>
    <w:rsid w:val="00CF3702"/>
    <w:rsid w:val="00CF46EB"/>
    <w:rsid w:val="00D03CCA"/>
    <w:rsid w:val="00D1020C"/>
    <w:rsid w:val="00D11464"/>
    <w:rsid w:val="00D125FD"/>
    <w:rsid w:val="00D15F14"/>
    <w:rsid w:val="00D16FAE"/>
    <w:rsid w:val="00D42D1F"/>
    <w:rsid w:val="00D51A51"/>
    <w:rsid w:val="00D5655D"/>
    <w:rsid w:val="00D57A73"/>
    <w:rsid w:val="00D62CB8"/>
    <w:rsid w:val="00D66732"/>
    <w:rsid w:val="00D74B4D"/>
    <w:rsid w:val="00D7593C"/>
    <w:rsid w:val="00D76D9F"/>
    <w:rsid w:val="00D773B9"/>
    <w:rsid w:val="00D81E11"/>
    <w:rsid w:val="00D8445B"/>
    <w:rsid w:val="00D84AFB"/>
    <w:rsid w:val="00D90118"/>
    <w:rsid w:val="00D90D06"/>
    <w:rsid w:val="00D91F61"/>
    <w:rsid w:val="00D94F6C"/>
    <w:rsid w:val="00DA0E95"/>
    <w:rsid w:val="00DA1D0E"/>
    <w:rsid w:val="00DA39AB"/>
    <w:rsid w:val="00DA521F"/>
    <w:rsid w:val="00DB3589"/>
    <w:rsid w:val="00DB3898"/>
    <w:rsid w:val="00DC552F"/>
    <w:rsid w:val="00DD600B"/>
    <w:rsid w:val="00DD614D"/>
    <w:rsid w:val="00DE0AEA"/>
    <w:rsid w:val="00DE4652"/>
    <w:rsid w:val="00DF3D11"/>
    <w:rsid w:val="00E123A9"/>
    <w:rsid w:val="00E1355A"/>
    <w:rsid w:val="00E249B0"/>
    <w:rsid w:val="00E25C61"/>
    <w:rsid w:val="00E261F7"/>
    <w:rsid w:val="00E27839"/>
    <w:rsid w:val="00E5242C"/>
    <w:rsid w:val="00E55053"/>
    <w:rsid w:val="00E617CD"/>
    <w:rsid w:val="00E74A1C"/>
    <w:rsid w:val="00E84F1D"/>
    <w:rsid w:val="00E94221"/>
    <w:rsid w:val="00E94729"/>
    <w:rsid w:val="00EA07E9"/>
    <w:rsid w:val="00EA1FCB"/>
    <w:rsid w:val="00EA401C"/>
    <w:rsid w:val="00EA6CB3"/>
    <w:rsid w:val="00EA7E97"/>
    <w:rsid w:val="00ED45AD"/>
    <w:rsid w:val="00EE163B"/>
    <w:rsid w:val="00EE4468"/>
    <w:rsid w:val="00EE706A"/>
    <w:rsid w:val="00EE7A42"/>
    <w:rsid w:val="00EF6C12"/>
    <w:rsid w:val="00F03B73"/>
    <w:rsid w:val="00F1221B"/>
    <w:rsid w:val="00F15F58"/>
    <w:rsid w:val="00F15F5D"/>
    <w:rsid w:val="00F16F03"/>
    <w:rsid w:val="00F261B4"/>
    <w:rsid w:val="00F27891"/>
    <w:rsid w:val="00F53214"/>
    <w:rsid w:val="00F5372E"/>
    <w:rsid w:val="00F57900"/>
    <w:rsid w:val="00F6149E"/>
    <w:rsid w:val="00F64411"/>
    <w:rsid w:val="00F717D3"/>
    <w:rsid w:val="00F8318B"/>
    <w:rsid w:val="00F832C2"/>
    <w:rsid w:val="00F837F3"/>
    <w:rsid w:val="00F85270"/>
    <w:rsid w:val="00F929E6"/>
    <w:rsid w:val="00F930BC"/>
    <w:rsid w:val="00F94545"/>
    <w:rsid w:val="00F956C6"/>
    <w:rsid w:val="00F96290"/>
    <w:rsid w:val="00FA03D0"/>
    <w:rsid w:val="00FA366D"/>
    <w:rsid w:val="00FA57FD"/>
    <w:rsid w:val="00FA7B66"/>
    <w:rsid w:val="00FA7BE4"/>
    <w:rsid w:val="00FC145E"/>
    <w:rsid w:val="00FC4290"/>
    <w:rsid w:val="00FC489F"/>
    <w:rsid w:val="00FD229B"/>
    <w:rsid w:val="00FE1BAA"/>
    <w:rsid w:val="00FE2F0F"/>
    <w:rsid w:val="00FF02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1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F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E78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8AE"/>
    <w:pPr>
      <w:ind w:left="720"/>
      <w:contextualSpacing/>
    </w:pPr>
  </w:style>
  <w:style w:type="character" w:customStyle="1" w:styleId="Heading3Char">
    <w:name w:val="Heading 3 Char"/>
    <w:basedOn w:val="DefaultParagraphFont"/>
    <w:link w:val="Heading3"/>
    <w:uiPriority w:val="9"/>
    <w:rsid w:val="004E78A5"/>
    <w:rPr>
      <w:rFonts w:ascii="Times New Roman" w:eastAsia="Times New Roman" w:hAnsi="Times New Roman" w:cs="Times New Roman"/>
      <w:b/>
      <w:bCs/>
      <w:sz w:val="27"/>
      <w:szCs w:val="27"/>
    </w:rPr>
  </w:style>
  <w:style w:type="paragraph" w:styleId="NormalWeb">
    <w:name w:val="Normal (Web)"/>
    <w:basedOn w:val="Normal"/>
    <w:uiPriority w:val="99"/>
    <w:unhideWhenUsed/>
    <w:rsid w:val="004E78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4E78A5"/>
    <w:rPr>
      <w:color w:val="0000FF"/>
      <w:u w:val="single"/>
    </w:rPr>
  </w:style>
  <w:style w:type="character" w:customStyle="1" w:styleId="mw-headline">
    <w:name w:val="mw-headline"/>
    <w:basedOn w:val="DefaultParagraphFont"/>
    <w:rsid w:val="004E78A5"/>
  </w:style>
  <w:style w:type="character" w:customStyle="1" w:styleId="Heading2Char">
    <w:name w:val="Heading 2 Char"/>
    <w:basedOn w:val="DefaultParagraphFont"/>
    <w:link w:val="Heading2"/>
    <w:uiPriority w:val="9"/>
    <w:rsid w:val="00F16F0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A2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616"/>
    <w:rPr>
      <w:rFonts w:ascii="Tahoma" w:hAnsi="Tahoma" w:cs="Tahoma"/>
      <w:sz w:val="16"/>
      <w:szCs w:val="16"/>
    </w:rPr>
  </w:style>
  <w:style w:type="character" w:styleId="Strong">
    <w:name w:val="Strong"/>
    <w:basedOn w:val="DefaultParagraphFont"/>
    <w:uiPriority w:val="22"/>
    <w:qFormat/>
    <w:rsid w:val="00E617CD"/>
    <w:rPr>
      <w:b/>
      <w:bCs/>
    </w:rPr>
  </w:style>
  <w:style w:type="character" w:styleId="FollowedHyperlink">
    <w:name w:val="FollowedHyperlink"/>
    <w:basedOn w:val="DefaultParagraphFont"/>
    <w:uiPriority w:val="99"/>
    <w:semiHidden/>
    <w:unhideWhenUsed/>
    <w:rsid w:val="00E617CD"/>
    <w:rPr>
      <w:color w:val="800080" w:themeColor="followedHyperlink"/>
      <w:u w:val="single"/>
    </w:rPr>
  </w:style>
  <w:style w:type="paragraph" w:styleId="Title">
    <w:name w:val="Title"/>
    <w:basedOn w:val="Normal"/>
    <w:link w:val="TitleChar"/>
    <w:uiPriority w:val="99"/>
    <w:qFormat/>
    <w:rsid w:val="008A6190"/>
    <w:pPr>
      <w:widowControl w:val="0"/>
      <w:overflowPunct w:val="0"/>
      <w:autoSpaceDE w:val="0"/>
      <w:autoSpaceDN w:val="0"/>
      <w:adjustRightInd w:val="0"/>
      <w:spacing w:after="0" w:line="240" w:lineRule="auto"/>
      <w:jc w:val="center"/>
    </w:pPr>
    <w:rPr>
      <w:rFonts w:ascii="Franklin Gothic Demi" w:eastAsiaTheme="minorEastAsia" w:hAnsi="Franklin Gothic Demi" w:cs="Franklin Gothic Demi"/>
      <w:color w:val="646B86"/>
      <w:kern w:val="28"/>
      <w:sz w:val="144"/>
      <w:szCs w:val="144"/>
    </w:rPr>
  </w:style>
  <w:style w:type="character" w:customStyle="1" w:styleId="TitleChar">
    <w:name w:val="Title Char"/>
    <w:basedOn w:val="DefaultParagraphFont"/>
    <w:link w:val="Title"/>
    <w:uiPriority w:val="99"/>
    <w:rsid w:val="008A6190"/>
    <w:rPr>
      <w:rFonts w:ascii="Franklin Gothic Demi" w:eastAsiaTheme="minorEastAsia" w:hAnsi="Franklin Gothic Demi" w:cs="Franklin Gothic Demi"/>
      <w:color w:val="646B86"/>
      <w:kern w:val="28"/>
      <w:sz w:val="144"/>
      <w:szCs w:val="144"/>
    </w:rPr>
  </w:style>
  <w:style w:type="paragraph" w:styleId="NoSpacing">
    <w:name w:val="No Spacing"/>
    <w:uiPriority w:val="1"/>
    <w:qFormat/>
    <w:rsid w:val="008A6190"/>
    <w:pPr>
      <w:spacing w:after="0" w:line="240" w:lineRule="auto"/>
    </w:pPr>
    <w:rPr>
      <w:rFonts w:ascii="Calibri" w:eastAsia="Times New Roman" w:hAnsi="Calibri" w:cs="Times New Roman"/>
    </w:rPr>
  </w:style>
  <w:style w:type="paragraph" w:styleId="PlainText">
    <w:name w:val="Plain Text"/>
    <w:basedOn w:val="Normal"/>
    <w:link w:val="PlainTextChar"/>
    <w:uiPriority w:val="99"/>
    <w:unhideWhenUsed/>
    <w:rsid w:val="008A619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A6190"/>
    <w:rPr>
      <w:rFonts w:ascii="Calibri" w:eastAsia="Calibri" w:hAnsi="Calibri" w:cs="Times New Roman"/>
      <w:szCs w:val="21"/>
    </w:rPr>
  </w:style>
  <w:style w:type="paragraph" w:customStyle="1" w:styleId="ecxmsonormal">
    <w:name w:val="ecxmsonormal"/>
    <w:basedOn w:val="Normal"/>
    <w:rsid w:val="00D42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11EF8"/>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rsid w:val="00711EF8"/>
    <w:pPr>
      <w:spacing w:after="0" w:line="240" w:lineRule="auto"/>
    </w:pPr>
    <w:rPr>
      <w:rFonts w:ascii="Cambria" w:eastAsia="Cambria" w:hAnsi="Cambria" w:cs="Cambria"/>
      <w:sz w:val="24"/>
      <w:szCs w:val="24"/>
    </w:rPr>
  </w:style>
  <w:style w:type="character" w:customStyle="1" w:styleId="FootnoteTextChar">
    <w:name w:val="Footnote Text Char"/>
    <w:basedOn w:val="DefaultParagraphFont"/>
    <w:link w:val="FootnoteText"/>
    <w:semiHidden/>
    <w:rsid w:val="00711EF8"/>
    <w:rPr>
      <w:rFonts w:ascii="Cambria" w:eastAsia="Cambria" w:hAnsi="Cambria" w:cs="Cambria"/>
      <w:sz w:val="24"/>
      <w:szCs w:val="24"/>
    </w:rPr>
  </w:style>
  <w:style w:type="character" w:styleId="FootnoteReference">
    <w:name w:val="footnote reference"/>
    <w:basedOn w:val="DefaultParagraphFont"/>
    <w:uiPriority w:val="99"/>
    <w:semiHidden/>
    <w:rsid w:val="00711EF8"/>
    <w:rPr>
      <w:vertAlign w:val="superscript"/>
    </w:rPr>
  </w:style>
  <w:style w:type="paragraph" w:styleId="EndnoteText">
    <w:name w:val="endnote text"/>
    <w:basedOn w:val="Normal"/>
    <w:link w:val="EndnoteTextChar"/>
    <w:uiPriority w:val="99"/>
    <w:semiHidden/>
    <w:rsid w:val="00711EF8"/>
    <w:pPr>
      <w:spacing w:after="0" w:line="240" w:lineRule="auto"/>
    </w:pPr>
    <w:rPr>
      <w:rFonts w:ascii="Cambria" w:eastAsia="Cambria" w:hAnsi="Cambria" w:cs="Cambria"/>
      <w:sz w:val="20"/>
      <w:szCs w:val="20"/>
    </w:rPr>
  </w:style>
  <w:style w:type="character" w:customStyle="1" w:styleId="EndnoteTextChar">
    <w:name w:val="Endnote Text Char"/>
    <w:basedOn w:val="DefaultParagraphFont"/>
    <w:link w:val="EndnoteText"/>
    <w:uiPriority w:val="99"/>
    <w:semiHidden/>
    <w:rsid w:val="00711EF8"/>
    <w:rPr>
      <w:rFonts w:ascii="Cambria" w:eastAsia="Cambria" w:hAnsi="Cambria" w:cs="Cambria"/>
      <w:sz w:val="20"/>
      <w:szCs w:val="20"/>
    </w:rPr>
  </w:style>
  <w:style w:type="character" w:styleId="EndnoteReference">
    <w:name w:val="endnote reference"/>
    <w:basedOn w:val="DefaultParagraphFont"/>
    <w:uiPriority w:val="99"/>
    <w:semiHidden/>
    <w:rsid w:val="00711EF8"/>
    <w:rPr>
      <w:vertAlign w:val="superscript"/>
    </w:rPr>
  </w:style>
  <w:style w:type="paragraph" w:styleId="Footer">
    <w:name w:val="footer"/>
    <w:basedOn w:val="Normal"/>
    <w:link w:val="FooterChar"/>
    <w:uiPriority w:val="99"/>
    <w:unhideWhenUsed/>
    <w:rsid w:val="00FE2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F0F"/>
  </w:style>
  <w:style w:type="paragraph" w:styleId="TOC1">
    <w:name w:val="toc 1"/>
    <w:basedOn w:val="Normal"/>
    <w:next w:val="Normal"/>
    <w:autoRedefine/>
    <w:uiPriority w:val="39"/>
    <w:unhideWhenUsed/>
    <w:qFormat/>
    <w:rsid w:val="00FE2F0F"/>
    <w:pPr>
      <w:numPr>
        <w:numId w:val="5"/>
      </w:numPr>
      <w:tabs>
        <w:tab w:val="left" w:pos="2340"/>
      </w:tabs>
      <w:spacing w:after="0" w:line="240" w:lineRule="auto"/>
    </w:pPr>
    <w:rPr>
      <w:rFonts w:eastAsiaTheme="minorEastAsia"/>
      <w:lang w:eastAsia="ja-JP"/>
    </w:rPr>
  </w:style>
  <w:style w:type="table" w:styleId="TableGrid">
    <w:name w:val="Table Grid"/>
    <w:basedOn w:val="TableNormal"/>
    <w:uiPriority w:val="59"/>
    <w:rsid w:val="00E2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7774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34419A"/>
    <w:pPr>
      <w:tabs>
        <w:tab w:val="center" w:pos="4680"/>
        <w:tab w:val="right" w:pos="9360"/>
      </w:tabs>
      <w:spacing w:after="0" w:line="240" w:lineRule="auto"/>
    </w:pPr>
    <w:rPr>
      <w:rFonts w:ascii="Tw Cen MT" w:eastAsia="Times New Roman" w:hAnsi="Tw Cen MT" w:cs="Times New Roman"/>
      <w:sz w:val="24"/>
      <w:szCs w:val="24"/>
    </w:rPr>
  </w:style>
  <w:style w:type="character" w:customStyle="1" w:styleId="HeaderChar">
    <w:name w:val="Header Char"/>
    <w:basedOn w:val="DefaultParagraphFont"/>
    <w:link w:val="Header"/>
    <w:rsid w:val="0034419A"/>
    <w:rPr>
      <w:rFonts w:ascii="Tw Cen MT" w:eastAsia="Times New Roman" w:hAnsi="Tw Cen MT" w:cs="Times New Roman"/>
      <w:sz w:val="24"/>
      <w:szCs w:val="24"/>
    </w:rPr>
  </w:style>
  <w:style w:type="character" w:customStyle="1" w:styleId="mainintro">
    <w:name w:val="main_intro"/>
    <w:basedOn w:val="DefaultParagraphFont"/>
    <w:rsid w:val="00104F5A"/>
  </w:style>
  <w:style w:type="paragraph" w:styleId="z-TopofForm">
    <w:name w:val="HTML Top of Form"/>
    <w:basedOn w:val="Normal"/>
    <w:next w:val="Normal"/>
    <w:link w:val="z-TopofFormChar"/>
    <w:hidden/>
    <w:uiPriority w:val="99"/>
    <w:semiHidden/>
    <w:unhideWhenUsed/>
    <w:rsid w:val="00E5505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505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5505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5053"/>
    <w:rPr>
      <w:rFonts w:ascii="Arial" w:eastAsia="Times New Roman" w:hAnsi="Arial" w:cs="Arial"/>
      <w:vanish/>
      <w:sz w:val="16"/>
      <w:szCs w:val="16"/>
    </w:rPr>
  </w:style>
  <w:style w:type="paragraph" w:customStyle="1" w:styleId="Pa6">
    <w:name w:val="Pa6"/>
    <w:basedOn w:val="Default"/>
    <w:next w:val="Default"/>
    <w:uiPriority w:val="99"/>
    <w:rsid w:val="004F1E1D"/>
    <w:pPr>
      <w:spacing w:line="211" w:lineRule="atLeast"/>
    </w:pPr>
    <w:rPr>
      <w:rFonts w:ascii="Adobe Garamond Pro" w:hAnsi="Adobe Garamond Pro" w:cstheme="minorBidi"/>
      <w:color w:val="auto"/>
    </w:rPr>
  </w:style>
  <w:style w:type="paragraph" w:customStyle="1" w:styleId="Pa7">
    <w:name w:val="Pa7"/>
    <w:basedOn w:val="Default"/>
    <w:next w:val="Default"/>
    <w:uiPriority w:val="99"/>
    <w:rsid w:val="004F1E1D"/>
    <w:pPr>
      <w:spacing w:line="211" w:lineRule="atLeast"/>
    </w:pPr>
    <w:rPr>
      <w:rFonts w:ascii="Adobe Garamond Pro" w:hAnsi="Adobe Garamond Pro" w:cstheme="minorBidi"/>
      <w:color w:val="auto"/>
    </w:rPr>
  </w:style>
  <w:style w:type="paragraph" w:customStyle="1" w:styleId="notes">
    <w:name w:val="notes"/>
    <w:basedOn w:val="Normal"/>
    <w:rsid w:val="00407DF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401C0"/>
    <w:rPr>
      <w:sz w:val="18"/>
      <w:szCs w:val="18"/>
    </w:rPr>
  </w:style>
  <w:style w:type="paragraph" w:styleId="CommentText">
    <w:name w:val="annotation text"/>
    <w:basedOn w:val="Normal"/>
    <w:link w:val="CommentTextChar"/>
    <w:uiPriority w:val="99"/>
    <w:semiHidden/>
    <w:unhideWhenUsed/>
    <w:rsid w:val="003401C0"/>
    <w:pPr>
      <w:spacing w:line="240" w:lineRule="auto"/>
    </w:pPr>
    <w:rPr>
      <w:sz w:val="24"/>
      <w:szCs w:val="24"/>
    </w:rPr>
  </w:style>
  <w:style w:type="character" w:customStyle="1" w:styleId="CommentTextChar">
    <w:name w:val="Comment Text Char"/>
    <w:basedOn w:val="DefaultParagraphFont"/>
    <w:link w:val="CommentText"/>
    <w:uiPriority w:val="99"/>
    <w:semiHidden/>
    <w:rsid w:val="003401C0"/>
    <w:rPr>
      <w:sz w:val="24"/>
      <w:szCs w:val="24"/>
    </w:rPr>
  </w:style>
  <w:style w:type="paragraph" w:styleId="CommentSubject">
    <w:name w:val="annotation subject"/>
    <w:basedOn w:val="CommentText"/>
    <w:next w:val="CommentText"/>
    <w:link w:val="CommentSubjectChar"/>
    <w:uiPriority w:val="99"/>
    <w:semiHidden/>
    <w:unhideWhenUsed/>
    <w:rsid w:val="003401C0"/>
    <w:rPr>
      <w:b/>
      <w:bCs/>
      <w:sz w:val="20"/>
      <w:szCs w:val="20"/>
    </w:rPr>
  </w:style>
  <w:style w:type="character" w:customStyle="1" w:styleId="CommentSubjectChar">
    <w:name w:val="Comment Subject Char"/>
    <w:basedOn w:val="CommentTextChar"/>
    <w:link w:val="CommentSubject"/>
    <w:uiPriority w:val="99"/>
    <w:semiHidden/>
    <w:rsid w:val="003401C0"/>
    <w:rPr>
      <w:b/>
      <w:bCs/>
      <w:sz w:val="20"/>
      <w:szCs w:val="20"/>
    </w:rPr>
  </w:style>
  <w:style w:type="paragraph" w:styleId="Revision">
    <w:name w:val="Revision"/>
    <w:hidden/>
    <w:uiPriority w:val="99"/>
    <w:semiHidden/>
    <w:rsid w:val="0071225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1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F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E78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8AE"/>
    <w:pPr>
      <w:ind w:left="720"/>
      <w:contextualSpacing/>
    </w:pPr>
  </w:style>
  <w:style w:type="character" w:customStyle="1" w:styleId="Heading3Char">
    <w:name w:val="Heading 3 Char"/>
    <w:basedOn w:val="DefaultParagraphFont"/>
    <w:link w:val="Heading3"/>
    <w:uiPriority w:val="9"/>
    <w:rsid w:val="004E78A5"/>
    <w:rPr>
      <w:rFonts w:ascii="Times New Roman" w:eastAsia="Times New Roman" w:hAnsi="Times New Roman" w:cs="Times New Roman"/>
      <w:b/>
      <w:bCs/>
      <w:sz w:val="27"/>
      <w:szCs w:val="27"/>
    </w:rPr>
  </w:style>
  <w:style w:type="paragraph" w:styleId="NormalWeb">
    <w:name w:val="Normal (Web)"/>
    <w:basedOn w:val="Normal"/>
    <w:uiPriority w:val="99"/>
    <w:unhideWhenUsed/>
    <w:rsid w:val="004E78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4E78A5"/>
    <w:rPr>
      <w:color w:val="0000FF"/>
      <w:u w:val="single"/>
    </w:rPr>
  </w:style>
  <w:style w:type="character" w:customStyle="1" w:styleId="mw-headline">
    <w:name w:val="mw-headline"/>
    <w:basedOn w:val="DefaultParagraphFont"/>
    <w:rsid w:val="004E78A5"/>
  </w:style>
  <w:style w:type="character" w:customStyle="1" w:styleId="Heading2Char">
    <w:name w:val="Heading 2 Char"/>
    <w:basedOn w:val="DefaultParagraphFont"/>
    <w:link w:val="Heading2"/>
    <w:uiPriority w:val="9"/>
    <w:rsid w:val="00F16F0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A2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616"/>
    <w:rPr>
      <w:rFonts w:ascii="Tahoma" w:hAnsi="Tahoma" w:cs="Tahoma"/>
      <w:sz w:val="16"/>
      <w:szCs w:val="16"/>
    </w:rPr>
  </w:style>
  <w:style w:type="character" w:styleId="Strong">
    <w:name w:val="Strong"/>
    <w:basedOn w:val="DefaultParagraphFont"/>
    <w:uiPriority w:val="22"/>
    <w:qFormat/>
    <w:rsid w:val="00E617CD"/>
    <w:rPr>
      <w:b/>
      <w:bCs/>
    </w:rPr>
  </w:style>
  <w:style w:type="character" w:styleId="FollowedHyperlink">
    <w:name w:val="FollowedHyperlink"/>
    <w:basedOn w:val="DefaultParagraphFont"/>
    <w:uiPriority w:val="99"/>
    <w:semiHidden/>
    <w:unhideWhenUsed/>
    <w:rsid w:val="00E617CD"/>
    <w:rPr>
      <w:color w:val="800080" w:themeColor="followedHyperlink"/>
      <w:u w:val="single"/>
    </w:rPr>
  </w:style>
  <w:style w:type="paragraph" w:styleId="Title">
    <w:name w:val="Title"/>
    <w:basedOn w:val="Normal"/>
    <w:link w:val="TitleChar"/>
    <w:uiPriority w:val="99"/>
    <w:qFormat/>
    <w:rsid w:val="008A6190"/>
    <w:pPr>
      <w:widowControl w:val="0"/>
      <w:overflowPunct w:val="0"/>
      <w:autoSpaceDE w:val="0"/>
      <w:autoSpaceDN w:val="0"/>
      <w:adjustRightInd w:val="0"/>
      <w:spacing w:after="0" w:line="240" w:lineRule="auto"/>
      <w:jc w:val="center"/>
    </w:pPr>
    <w:rPr>
      <w:rFonts w:ascii="Franklin Gothic Demi" w:eastAsiaTheme="minorEastAsia" w:hAnsi="Franklin Gothic Demi" w:cs="Franklin Gothic Demi"/>
      <w:color w:val="646B86"/>
      <w:kern w:val="28"/>
      <w:sz w:val="144"/>
      <w:szCs w:val="144"/>
    </w:rPr>
  </w:style>
  <w:style w:type="character" w:customStyle="1" w:styleId="TitleChar">
    <w:name w:val="Title Char"/>
    <w:basedOn w:val="DefaultParagraphFont"/>
    <w:link w:val="Title"/>
    <w:uiPriority w:val="99"/>
    <w:rsid w:val="008A6190"/>
    <w:rPr>
      <w:rFonts w:ascii="Franklin Gothic Demi" w:eastAsiaTheme="minorEastAsia" w:hAnsi="Franklin Gothic Demi" w:cs="Franklin Gothic Demi"/>
      <w:color w:val="646B86"/>
      <w:kern w:val="28"/>
      <w:sz w:val="144"/>
      <w:szCs w:val="144"/>
    </w:rPr>
  </w:style>
  <w:style w:type="paragraph" w:styleId="NoSpacing">
    <w:name w:val="No Spacing"/>
    <w:uiPriority w:val="1"/>
    <w:qFormat/>
    <w:rsid w:val="008A6190"/>
    <w:pPr>
      <w:spacing w:after="0" w:line="240" w:lineRule="auto"/>
    </w:pPr>
    <w:rPr>
      <w:rFonts w:ascii="Calibri" w:eastAsia="Times New Roman" w:hAnsi="Calibri" w:cs="Times New Roman"/>
    </w:rPr>
  </w:style>
  <w:style w:type="paragraph" w:styleId="PlainText">
    <w:name w:val="Plain Text"/>
    <w:basedOn w:val="Normal"/>
    <w:link w:val="PlainTextChar"/>
    <w:uiPriority w:val="99"/>
    <w:unhideWhenUsed/>
    <w:rsid w:val="008A619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A6190"/>
    <w:rPr>
      <w:rFonts w:ascii="Calibri" w:eastAsia="Calibri" w:hAnsi="Calibri" w:cs="Times New Roman"/>
      <w:szCs w:val="21"/>
    </w:rPr>
  </w:style>
  <w:style w:type="paragraph" w:customStyle="1" w:styleId="ecxmsonormal">
    <w:name w:val="ecxmsonormal"/>
    <w:basedOn w:val="Normal"/>
    <w:rsid w:val="00D42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11EF8"/>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rsid w:val="00711EF8"/>
    <w:pPr>
      <w:spacing w:after="0" w:line="240" w:lineRule="auto"/>
    </w:pPr>
    <w:rPr>
      <w:rFonts w:ascii="Cambria" w:eastAsia="Cambria" w:hAnsi="Cambria" w:cs="Cambria"/>
      <w:sz w:val="24"/>
      <w:szCs w:val="24"/>
    </w:rPr>
  </w:style>
  <w:style w:type="character" w:customStyle="1" w:styleId="FootnoteTextChar">
    <w:name w:val="Footnote Text Char"/>
    <w:basedOn w:val="DefaultParagraphFont"/>
    <w:link w:val="FootnoteText"/>
    <w:semiHidden/>
    <w:rsid w:val="00711EF8"/>
    <w:rPr>
      <w:rFonts w:ascii="Cambria" w:eastAsia="Cambria" w:hAnsi="Cambria" w:cs="Cambria"/>
      <w:sz w:val="24"/>
      <w:szCs w:val="24"/>
    </w:rPr>
  </w:style>
  <w:style w:type="character" w:styleId="FootnoteReference">
    <w:name w:val="footnote reference"/>
    <w:basedOn w:val="DefaultParagraphFont"/>
    <w:uiPriority w:val="99"/>
    <w:semiHidden/>
    <w:rsid w:val="00711EF8"/>
    <w:rPr>
      <w:vertAlign w:val="superscript"/>
    </w:rPr>
  </w:style>
  <w:style w:type="paragraph" w:styleId="EndnoteText">
    <w:name w:val="endnote text"/>
    <w:basedOn w:val="Normal"/>
    <w:link w:val="EndnoteTextChar"/>
    <w:uiPriority w:val="99"/>
    <w:semiHidden/>
    <w:rsid w:val="00711EF8"/>
    <w:pPr>
      <w:spacing w:after="0" w:line="240" w:lineRule="auto"/>
    </w:pPr>
    <w:rPr>
      <w:rFonts w:ascii="Cambria" w:eastAsia="Cambria" w:hAnsi="Cambria" w:cs="Cambria"/>
      <w:sz w:val="20"/>
      <w:szCs w:val="20"/>
    </w:rPr>
  </w:style>
  <w:style w:type="character" w:customStyle="1" w:styleId="EndnoteTextChar">
    <w:name w:val="Endnote Text Char"/>
    <w:basedOn w:val="DefaultParagraphFont"/>
    <w:link w:val="EndnoteText"/>
    <w:uiPriority w:val="99"/>
    <w:semiHidden/>
    <w:rsid w:val="00711EF8"/>
    <w:rPr>
      <w:rFonts w:ascii="Cambria" w:eastAsia="Cambria" w:hAnsi="Cambria" w:cs="Cambria"/>
      <w:sz w:val="20"/>
      <w:szCs w:val="20"/>
    </w:rPr>
  </w:style>
  <w:style w:type="character" w:styleId="EndnoteReference">
    <w:name w:val="endnote reference"/>
    <w:basedOn w:val="DefaultParagraphFont"/>
    <w:uiPriority w:val="99"/>
    <w:semiHidden/>
    <w:rsid w:val="00711EF8"/>
    <w:rPr>
      <w:vertAlign w:val="superscript"/>
    </w:rPr>
  </w:style>
  <w:style w:type="paragraph" w:styleId="Footer">
    <w:name w:val="footer"/>
    <w:basedOn w:val="Normal"/>
    <w:link w:val="FooterChar"/>
    <w:uiPriority w:val="99"/>
    <w:unhideWhenUsed/>
    <w:rsid w:val="00FE2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F0F"/>
  </w:style>
  <w:style w:type="paragraph" w:styleId="TOC1">
    <w:name w:val="toc 1"/>
    <w:basedOn w:val="Normal"/>
    <w:next w:val="Normal"/>
    <w:autoRedefine/>
    <w:uiPriority w:val="39"/>
    <w:unhideWhenUsed/>
    <w:qFormat/>
    <w:rsid w:val="00FE2F0F"/>
    <w:pPr>
      <w:numPr>
        <w:numId w:val="5"/>
      </w:numPr>
      <w:tabs>
        <w:tab w:val="left" w:pos="2340"/>
      </w:tabs>
      <w:spacing w:after="0" w:line="240" w:lineRule="auto"/>
    </w:pPr>
    <w:rPr>
      <w:rFonts w:eastAsiaTheme="minorEastAsia"/>
      <w:lang w:eastAsia="ja-JP"/>
    </w:rPr>
  </w:style>
  <w:style w:type="table" w:styleId="TableGrid">
    <w:name w:val="Table Grid"/>
    <w:basedOn w:val="TableNormal"/>
    <w:uiPriority w:val="59"/>
    <w:rsid w:val="00E2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7774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34419A"/>
    <w:pPr>
      <w:tabs>
        <w:tab w:val="center" w:pos="4680"/>
        <w:tab w:val="right" w:pos="9360"/>
      </w:tabs>
      <w:spacing w:after="0" w:line="240" w:lineRule="auto"/>
    </w:pPr>
    <w:rPr>
      <w:rFonts w:ascii="Tw Cen MT" w:eastAsia="Times New Roman" w:hAnsi="Tw Cen MT" w:cs="Times New Roman"/>
      <w:sz w:val="24"/>
      <w:szCs w:val="24"/>
    </w:rPr>
  </w:style>
  <w:style w:type="character" w:customStyle="1" w:styleId="HeaderChar">
    <w:name w:val="Header Char"/>
    <w:basedOn w:val="DefaultParagraphFont"/>
    <w:link w:val="Header"/>
    <w:rsid w:val="0034419A"/>
    <w:rPr>
      <w:rFonts w:ascii="Tw Cen MT" w:eastAsia="Times New Roman" w:hAnsi="Tw Cen MT" w:cs="Times New Roman"/>
      <w:sz w:val="24"/>
      <w:szCs w:val="24"/>
    </w:rPr>
  </w:style>
  <w:style w:type="character" w:customStyle="1" w:styleId="mainintro">
    <w:name w:val="main_intro"/>
    <w:basedOn w:val="DefaultParagraphFont"/>
    <w:rsid w:val="00104F5A"/>
  </w:style>
  <w:style w:type="paragraph" w:styleId="z-TopofForm">
    <w:name w:val="HTML Top of Form"/>
    <w:basedOn w:val="Normal"/>
    <w:next w:val="Normal"/>
    <w:link w:val="z-TopofFormChar"/>
    <w:hidden/>
    <w:uiPriority w:val="99"/>
    <w:semiHidden/>
    <w:unhideWhenUsed/>
    <w:rsid w:val="00E5505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505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5505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5053"/>
    <w:rPr>
      <w:rFonts w:ascii="Arial" w:eastAsia="Times New Roman" w:hAnsi="Arial" w:cs="Arial"/>
      <w:vanish/>
      <w:sz w:val="16"/>
      <w:szCs w:val="16"/>
    </w:rPr>
  </w:style>
  <w:style w:type="paragraph" w:customStyle="1" w:styleId="Pa6">
    <w:name w:val="Pa6"/>
    <w:basedOn w:val="Default"/>
    <w:next w:val="Default"/>
    <w:uiPriority w:val="99"/>
    <w:rsid w:val="004F1E1D"/>
    <w:pPr>
      <w:spacing w:line="211" w:lineRule="atLeast"/>
    </w:pPr>
    <w:rPr>
      <w:rFonts w:ascii="Adobe Garamond Pro" w:hAnsi="Adobe Garamond Pro" w:cstheme="minorBidi"/>
      <w:color w:val="auto"/>
    </w:rPr>
  </w:style>
  <w:style w:type="paragraph" w:customStyle="1" w:styleId="Pa7">
    <w:name w:val="Pa7"/>
    <w:basedOn w:val="Default"/>
    <w:next w:val="Default"/>
    <w:uiPriority w:val="99"/>
    <w:rsid w:val="004F1E1D"/>
    <w:pPr>
      <w:spacing w:line="211" w:lineRule="atLeast"/>
    </w:pPr>
    <w:rPr>
      <w:rFonts w:ascii="Adobe Garamond Pro" w:hAnsi="Adobe Garamond Pro" w:cstheme="minorBidi"/>
      <w:color w:val="auto"/>
    </w:rPr>
  </w:style>
  <w:style w:type="paragraph" w:customStyle="1" w:styleId="notes">
    <w:name w:val="notes"/>
    <w:basedOn w:val="Normal"/>
    <w:rsid w:val="00407DF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401C0"/>
    <w:rPr>
      <w:sz w:val="18"/>
      <w:szCs w:val="18"/>
    </w:rPr>
  </w:style>
  <w:style w:type="paragraph" w:styleId="CommentText">
    <w:name w:val="annotation text"/>
    <w:basedOn w:val="Normal"/>
    <w:link w:val="CommentTextChar"/>
    <w:uiPriority w:val="99"/>
    <w:semiHidden/>
    <w:unhideWhenUsed/>
    <w:rsid w:val="003401C0"/>
    <w:pPr>
      <w:spacing w:line="240" w:lineRule="auto"/>
    </w:pPr>
    <w:rPr>
      <w:sz w:val="24"/>
      <w:szCs w:val="24"/>
    </w:rPr>
  </w:style>
  <w:style w:type="character" w:customStyle="1" w:styleId="CommentTextChar">
    <w:name w:val="Comment Text Char"/>
    <w:basedOn w:val="DefaultParagraphFont"/>
    <w:link w:val="CommentText"/>
    <w:uiPriority w:val="99"/>
    <w:semiHidden/>
    <w:rsid w:val="003401C0"/>
    <w:rPr>
      <w:sz w:val="24"/>
      <w:szCs w:val="24"/>
    </w:rPr>
  </w:style>
  <w:style w:type="paragraph" w:styleId="CommentSubject">
    <w:name w:val="annotation subject"/>
    <w:basedOn w:val="CommentText"/>
    <w:next w:val="CommentText"/>
    <w:link w:val="CommentSubjectChar"/>
    <w:uiPriority w:val="99"/>
    <w:semiHidden/>
    <w:unhideWhenUsed/>
    <w:rsid w:val="003401C0"/>
    <w:rPr>
      <w:b/>
      <w:bCs/>
      <w:sz w:val="20"/>
      <w:szCs w:val="20"/>
    </w:rPr>
  </w:style>
  <w:style w:type="character" w:customStyle="1" w:styleId="CommentSubjectChar">
    <w:name w:val="Comment Subject Char"/>
    <w:basedOn w:val="CommentTextChar"/>
    <w:link w:val="CommentSubject"/>
    <w:uiPriority w:val="99"/>
    <w:semiHidden/>
    <w:rsid w:val="003401C0"/>
    <w:rPr>
      <w:b/>
      <w:bCs/>
      <w:sz w:val="20"/>
      <w:szCs w:val="20"/>
    </w:rPr>
  </w:style>
  <w:style w:type="paragraph" w:styleId="Revision">
    <w:name w:val="Revision"/>
    <w:hidden/>
    <w:uiPriority w:val="99"/>
    <w:semiHidden/>
    <w:rsid w:val="007122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915">
      <w:bodyDiv w:val="1"/>
      <w:marLeft w:val="0"/>
      <w:marRight w:val="0"/>
      <w:marTop w:val="0"/>
      <w:marBottom w:val="0"/>
      <w:divBdr>
        <w:top w:val="none" w:sz="0" w:space="0" w:color="auto"/>
        <w:left w:val="none" w:sz="0" w:space="0" w:color="auto"/>
        <w:bottom w:val="none" w:sz="0" w:space="0" w:color="auto"/>
        <w:right w:val="none" w:sz="0" w:space="0" w:color="auto"/>
      </w:divBdr>
    </w:div>
    <w:div w:id="73283711">
      <w:bodyDiv w:val="1"/>
      <w:marLeft w:val="0"/>
      <w:marRight w:val="0"/>
      <w:marTop w:val="0"/>
      <w:marBottom w:val="0"/>
      <w:divBdr>
        <w:top w:val="none" w:sz="0" w:space="0" w:color="auto"/>
        <w:left w:val="none" w:sz="0" w:space="0" w:color="auto"/>
        <w:bottom w:val="none" w:sz="0" w:space="0" w:color="auto"/>
        <w:right w:val="none" w:sz="0" w:space="0" w:color="auto"/>
      </w:divBdr>
    </w:div>
    <w:div w:id="81026724">
      <w:bodyDiv w:val="1"/>
      <w:marLeft w:val="0"/>
      <w:marRight w:val="0"/>
      <w:marTop w:val="0"/>
      <w:marBottom w:val="0"/>
      <w:divBdr>
        <w:top w:val="none" w:sz="0" w:space="0" w:color="auto"/>
        <w:left w:val="none" w:sz="0" w:space="0" w:color="auto"/>
        <w:bottom w:val="none" w:sz="0" w:space="0" w:color="auto"/>
        <w:right w:val="none" w:sz="0" w:space="0" w:color="auto"/>
      </w:divBdr>
    </w:div>
    <w:div w:id="91975398">
      <w:bodyDiv w:val="1"/>
      <w:marLeft w:val="0"/>
      <w:marRight w:val="0"/>
      <w:marTop w:val="0"/>
      <w:marBottom w:val="0"/>
      <w:divBdr>
        <w:top w:val="none" w:sz="0" w:space="0" w:color="auto"/>
        <w:left w:val="none" w:sz="0" w:space="0" w:color="auto"/>
        <w:bottom w:val="none" w:sz="0" w:space="0" w:color="auto"/>
        <w:right w:val="none" w:sz="0" w:space="0" w:color="auto"/>
      </w:divBdr>
    </w:div>
    <w:div w:id="127943637">
      <w:bodyDiv w:val="1"/>
      <w:marLeft w:val="0"/>
      <w:marRight w:val="0"/>
      <w:marTop w:val="0"/>
      <w:marBottom w:val="0"/>
      <w:divBdr>
        <w:top w:val="none" w:sz="0" w:space="0" w:color="auto"/>
        <w:left w:val="none" w:sz="0" w:space="0" w:color="auto"/>
        <w:bottom w:val="none" w:sz="0" w:space="0" w:color="auto"/>
        <w:right w:val="none" w:sz="0" w:space="0" w:color="auto"/>
      </w:divBdr>
    </w:div>
    <w:div w:id="156460879">
      <w:bodyDiv w:val="1"/>
      <w:marLeft w:val="0"/>
      <w:marRight w:val="0"/>
      <w:marTop w:val="0"/>
      <w:marBottom w:val="0"/>
      <w:divBdr>
        <w:top w:val="none" w:sz="0" w:space="0" w:color="auto"/>
        <w:left w:val="none" w:sz="0" w:space="0" w:color="auto"/>
        <w:bottom w:val="none" w:sz="0" w:space="0" w:color="auto"/>
        <w:right w:val="none" w:sz="0" w:space="0" w:color="auto"/>
      </w:divBdr>
    </w:div>
    <w:div w:id="194779793">
      <w:bodyDiv w:val="1"/>
      <w:marLeft w:val="0"/>
      <w:marRight w:val="0"/>
      <w:marTop w:val="0"/>
      <w:marBottom w:val="0"/>
      <w:divBdr>
        <w:top w:val="none" w:sz="0" w:space="0" w:color="auto"/>
        <w:left w:val="none" w:sz="0" w:space="0" w:color="auto"/>
        <w:bottom w:val="none" w:sz="0" w:space="0" w:color="auto"/>
        <w:right w:val="none" w:sz="0" w:space="0" w:color="auto"/>
      </w:divBdr>
    </w:div>
    <w:div w:id="217981891">
      <w:bodyDiv w:val="1"/>
      <w:marLeft w:val="0"/>
      <w:marRight w:val="0"/>
      <w:marTop w:val="0"/>
      <w:marBottom w:val="0"/>
      <w:divBdr>
        <w:top w:val="none" w:sz="0" w:space="0" w:color="auto"/>
        <w:left w:val="none" w:sz="0" w:space="0" w:color="auto"/>
        <w:bottom w:val="none" w:sz="0" w:space="0" w:color="auto"/>
        <w:right w:val="none" w:sz="0" w:space="0" w:color="auto"/>
      </w:divBdr>
    </w:div>
    <w:div w:id="228930719">
      <w:bodyDiv w:val="1"/>
      <w:marLeft w:val="0"/>
      <w:marRight w:val="0"/>
      <w:marTop w:val="0"/>
      <w:marBottom w:val="0"/>
      <w:divBdr>
        <w:top w:val="none" w:sz="0" w:space="0" w:color="auto"/>
        <w:left w:val="none" w:sz="0" w:space="0" w:color="auto"/>
        <w:bottom w:val="none" w:sz="0" w:space="0" w:color="auto"/>
        <w:right w:val="none" w:sz="0" w:space="0" w:color="auto"/>
      </w:divBdr>
    </w:div>
    <w:div w:id="243343559">
      <w:bodyDiv w:val="1"/>
      <w:marLeft w:val="0"/>
      <w:marRight w:val="0"/>
      <w:marTop w:val="0"/>
      <w:marBottom w:val="0"/>
      <w:divBdr>
        <w:top w:val="none" w:sz="0" w:space="0" w:color="auto"/>
        <w:left w:val="none" w:sz="0" w:space="0" w:color="auto"/>
        <w:bottom w:val="none" w:sz="0" w:space="0" w:color="auto"/>
        <w:right w:val="none" w:sz="0" w:space="0" w:color="auto"/>
      </w:divBdr>
    </w:div>
    <w:div w:id="260115330">
      <w:bodyDiv w:val="1"/>
      <w:marLeft w:val="0"/>
      <w:marRight w:val="0"/>
      <w:marTop w:val="0"/>
      <w:marBottom w:val="0"/>
      <w:divBdr>
        <w:top w:val="none" w:sz="0" w:space="0" w:color="auto"/>
        <w:left w:val="none" w:sz="0" w:space="0" w:color="auto"/>
        <w:bottom w:val="none" w:sz="0" w:space="0" w:color="auto"/>
        <w:right w:val="none" w:sz="0" w:space="0" w:color="auto"/>
      </w:divBdr>
    </w:div>
    <w:div w:id="265504117">
      <w:bodyDiv w:val="1"/>
      <w:marLeft w:val="0"/>
      <w:marRight w:val="0"/>
      <w:marTop w:val="0"/>
      <w:marBottom w:val="0"/>
      <w:divBdr>
        <w:top w:val="none" w:sz="0" w:space="0" w:color="auto"/>
        <w:left w:val="none" w:sz="0" w:space="0" w:color="auto"/>
        <w:bottom w:val="none" w:sz="0" w:space="0" w:color="auto"/>
        <w:right w:val="none" w:sz="0" w:space="0" w:color="auto"/>
      </w:divBdr>
    </w:div>
    <w:div w:id="302471277">
      <w:bodyDiv w:val="1"/>
      <w:marLeft w:val="0"/>
      <w:marRight w:val="0"/>
      <w:marTop w:val="0"/>
      <w:marBottom w:val="0"/>
      <w:divBdr>
        <w:top w:val="none" w:sz="0" w:space="0" w:color="auto"/>
        <w:left w:val="none" w:sz="0" w:space="0" w:color="auto"/>
        <w:bottom w:val="none" w:sz="0" w:space="0" w:color="auto"/>
        <w:right w:val="none" w:sz="0" w:space="0" w:color="auto"/>
      </w:divBdr>
    </w:div>
    <w:div w:id="384181236">
      <w:bodyDiv w:val="1"/>
      <w:marLeft w:val="0"/>
      <w:marRight w:val="0"/>
      <w:marTop w:val="0"/>
      <w:marBottom w:val="0"/>
      <w:divBdr>
        <w:top w:val="none" w:sz="0" w:space="0" w:color="auto"/>
        <w:left w:val="none" w:sz="0" w:space="0" w:color="auto"/>
        <w:bottom w:val="none" w:sz="0" w:space="0" w:color="auto"/>
        <w:right w:val="none" w:sz="0" w:space="0" w:color="auto"/>
      </w:divBdr>
    </w:div>
    <w:div w:id="404299433">
      <w:bodyDiv w:val="1"/>
      <w:marLeft w:val="0"/>
      <w:marRight w:val="0"/>
      <w:marTop w:val="0"/>
      <w:marBottom w:val="0"/>
      <w:divBdr>
        <w:top w:val="none" w:sz="0" w:space="0" w:color="auto"/>
        <w:left w:val="none" w:sz="0" w:space="0" w:color="auto"/>
        <w:bottom w:val="none" w:sz="0" w:space="0" w:color="auto"/>
        <w:right w:val="none" w:sz="0" w:space="0" w:color="auto"/>
      </w:divBdr>
    </w:div>
    <w:div w:id="467162915">
      <w:bodyDiv w:val="1"/>
      <w:marLeft w:val="0"/>
      <w:marRight w:val="0"/>
      <w:marTop w:val="0"/>
      <w:marBottom w:val="0"/>
      <w:divBdr>
        <w:top w:val="none" w:sz="0" w:space="0" w:color="auto"/>
        <w:left w:val="none" w:sz="0" w:space="0" w:color="auto"/>
        <w:bottom w:val="none" w:sz="0" w:space="0" w:color="auto"/>
        <w:right w:val="none" w:sz="0" w:space="0" w:color="auto"/>
      </w:divBdr>
    </w:div>
    <w:div w:id="483744232">
      <w:bodyDiv w:val="1"/>
      <w:marLeft w:val="0"/>
      <w:marRight w:val="0"/>
      <w:marTop w:val="0"/>
      <w:marBottom w:val="0"/>
      <w:divBdr>
        <w:top w:val="none" w:sz="0" w:space="0" w:color="auto"/>
        <w:left w:val="none" w:sz="0" w:space="0" w:color="auto"/>
        <w:bottom w:val="none" w:sz="0" w:space="0" w:color="auto"/>
        <w:right w:val="none" w:sz="0" w:space="0" w:color="auto"/>
      </w:divBdr>
    </w:div>
    <w:div w:id="504367717">
      <w:bodyDiv w:val="1"/>
      <w:marLeft w:val="0"/>
      <w:marRight w:val="0"/>
      <w:marTop w:val="0"/>
      <w:marBottom w:val="0"/>
      <w:divBdr>
        <w:top w:val="none" w:sz="0" w:space="0" w:color="auto"/>
        <w:left w:val="none" w:sz="0" w:space="0" w:color="auto"/>
        <w:bottom w:val="none" w:sz="0" w:space="0" w:color="auto"/>
        <w:right w:val="none" w:sz="0" w:space="0" w:color="auto"/>
      </w:divBdr>
    </w:div>
    <w:div w:id="516818514">
      <w:bodyDiv w:val="1"/>
      <w:marLeft w:val="0"/>
      <w:marRight w:val="0"/>
      <w:marTop w:val="0"/>
      <w:marBottom w:val="0"/>
      <w:divBdr>
        <w:top w:val="none" w:sz="0" w:space="0" w:color="auto"/>
        <w:left w:val="none" w:sz="0" w:space="0" w:color="auto"/>
        <w:bottom w:val="none" w:sz="0" w:space="0" w:color="auto"/>
        <w:right w:val="none" w:sz="0" w:space="0" w:color="auto"/>
      </w:divBdr>
    </w:div>
    <w:div w:id="546989433">
      <w:bodyDiv w:val="1"/>
      <w:marLeft w:val="0"/>
      <w:marRight w:val="0"/>
      <w:marTop w:val="0"/>
      <w:marBottom w:val="0"/>
      <w:divBdr>
        <w:top w:val="none" w:sz="0" w:space="0" w:color="auto"/>
        <w:left w:val="none" w:sz="0" w:space="0" w:color="auto"/>
        <w:bottom w:val="none" w:sz="0" w:space="0" w:color="auto"/>
        <w:right w:val="none" w:sz="0" w:space="0" w:color="auto"/>
      </w:divBdr>
    </w:div>
    <w:div w:id="564335476">
      <w:bodyDiv w:val="1"/>
      <w:marLeft w:val="0"/>
      <w:marRight w:val="0"/>
      <w:marTop w:val="0"/>
      <w:marBottom w:val="0"/>
      <w:divBdr>
        <w:top w:val="none" w:sz="0" w:space="0" w:color="auto"/>
        <w:left w:val="none" w:sz="0" w:space="0" w:color="auto"/>
        <w:bottom w:val="none" w:sz="0" w:space="0" w:color="auto"/>
        <w:right w:val="none" w:sz="0" w:space="0" w:color="auto"/>
      </w:divBdr>
    </w:div>
    <w:div w:id="620460411">
      <w:bodyDiv w:val="1"/>
      <w:marLeft w:val="0"/>
      <w:marRight w:val="0"/>
      <w:marTop w:val="0"/>
      <w:marBottom w:val="0"/>
      <w:divBdr>
        <w:top w:val="none" w:sz="0" w:space="0" w:color="auto"/>
        <w:left w:val="none" w:sz="0" w:space="0" w:color="auto"/>
        <w:bottom w:val="none" w:sz="0" w:space="0" w:color="auto"/>
        <w:right w:val="none" w:sz="0" w:space="0" w:color="auto"/>
      </w:divBdr>
    </w:div>
    <w:div w:id="633562601">
      <w:bodyDiv w:val="1"/>
      <w:marLeft w:val="0"/>
      <w:marRight w:val="0"/>
      <w:marTop w:val="0"/>
      <w:marBottom w:val="0"/>
      <w:divBdr>
        <w:top w:val="none" w:sz="0" w:space="0" w:color="auto"/>
        <w:left w:val="none" w:sz="0" w:space="0" w:color="auto"/>
        <w:bottom w:val="none" w:sz="0" w:space="0" w:color="auto"/>
        <w:right w:val="none" w:sz="0" w:space="0" w:color="auto"/>
      </w:divBdr>
    </w:div>
    <w:div w:id="649405811">
      <w:bodyDiv w:val="1"/>
      <w:marLeft w:val="0"/>
      <w:marRight w:val="0"/>
      <w:marTop w:val="0"/>
      <w:marBottom w:val="0"/>
      <w:divBdr>
        <w:top w:val="none" w:sz="0" w:space="0" w:color="auto"/>
        <w:left w:val="none" w:sz="0" w:space="0" w:color="auto"/>
        <w:bottom w:val="none" w:sz="0" w:space="0" w:color="auto"/>
        <w:right w:val="none" w:sz="0" w:space="0" w:color="auto"/>
      </w:divBdr>
    </w:div>
    <w:div w:id="660541860">
      <w:bodyDiv w:val="1"/>
      <w:marLeft w:val="0"/>
      <w:marRight w:val="0"/>
      <w:marTop w:val="0"/>
      <w:marBottom w:val="0"/>
      <w:divBdr>
        <w:top w:val="none" w:sz="0" w:space="0" w:color="auto"/>
        <w:left w:val="none" w:sz="0" w:space="0" w:color="auto"/>
        <w:bottom w:val="none" w:sz="0" w:space="0" w:color="auto"/>
        <w:right w:val="none" w:sz="0" w:space="0" w:color="auto"/>
      </w:divBdr>
    </w:div>
    <w:div w:id="670642723">
      <w:bodyDiv w:val="1"/>
      <w:marLeft w:val="0"/>
      <w:marRight w:val="0"/>
      <w:marTop w:val="0"/>
      <w:marBottom w:val="0"/>
      <w:divBdr>
        <w:top w:val="none" w:sz="0" w:space="0" w:color="auto"/>
        <w:left w:val="none" w:sz="0" w:space="0" w:color="auto"/>
        <w:bottom w:val="none" w:sz="0" w:space="0" w:color="auto"/>
        <w:right w:val="none" w:sz="0" w:space="0" w:color="auto"/>
      </w:divBdr>
    </w:div>
    <w:div w:id="678197740">
      <w:bodyDiv w:val="1"/>
      <w:marLeft w:val="0"/>
      <w:marRight w:val="0"/>
      <w:marTop w:val="0"/>
      <w:marBottom w:val="0"/>
      <w:divBdr>
        <w:top w:val="none" w:sz="0" w:space="0" w:color="auto"/>
        <w:left w:val="none" w:sz="0" w:space="0" w:color="auto"/>
        <w:bottom w:val="none" w:sz="0" w:space="0" w:color="auto"/>
        <w:right w:val="none" w:sz="0" w:space="0" w:color="auto"/>
      </w:divBdr>
    </w:div>
    <w:div w:id="736635899">
      <w:bodyDiv w:val="1"/>
      <w:marLeft w:val="0"/>
      <w:marRight w:val="0"/>
      <w:marTop w:val="0"/>
      <w:marBottom w:val="0"/>
      <w:divBdr>
        <w:top w:val="none" w:sz="0" w:space="0" w:color="auto"/>
        <w:left w:val="none" w:sz="0" w:space="0" w:color="auto"/>
        <w:bottom w:val="none" w:sz="0" w:space="0" w:color="auto"/>
        <w:right w:val="none" w:sz="0" w:space="0" w:color="auto"/>
      </w:divBdr>
    </w:div>
    <w:div w:id="768890334">
      <w:bodyDiv w:val="1"/>
      <w:marLeft w:val="0"/>
      <w:marRight w:val="0"/>
      <w:marTop w:val="0"/>
      <w:marBottom w:val="0"/>
      <w:divBdr>
        <w:top w:val="none" w:sz="0" w:space="0" w:color="auto"/>
        <w:left w:val="none" w:sz="0" w:space="0" w:color="auto"/>
        <w:bottom w:val="none" w:sz="0" w:space="0" w:color="auto"/>
        <w:right w:val="none" w:sz="0" w:space="0" w:color="auto"/>
      </w:divBdr>
    </w:div>
    <w:div w:id="781344329">
      <w:bodyDiv w:val="1"/>
      <w:marLeft w:val="0"/>
      <w:marRight w:val="0"/>
      <w:marTop w:val="0"/>
      <w:marBottom w:val="0"/>
      <w:divBdr>
        <w:top w:val="none" w:sz="0" w:space="0" w:color="auto"/>
        <w:left w:val="none" w:sz="0" w:space="0" w:color="auto"/>
        <w:bottom w:val="none" w:sz="0" w:space="0" w:color="auto"/>
        <w:right w:val="none" w:sz="0" w:space="0" w:color="auto"/>
      </w:divBdr>
    </w:div>
    <w:div w:id="782111006">
      <w:bodyDiv w:val="1"/>
      <w:marLeft w:val="0"/>
      <w:marRight w:val="0"/>
      <w:marTop w:val="0"/>
      <w:marBottom w:val="0"/>
      <w:divBdr>
        <w:top w:val="none" w:sz="0" w:space="0" w:color="auto"/>
        <w:left w:val="none" w:sz="0" w:space="0" w:color="auto"/>
        <w:bottom w:val="none" w:sz="0" w:space="0" w:color="auto"/>
        <w:right w:val="none" w:sz="0" w:space="0" w:color="auto"/>
      </w:divBdr>
    </w:div>
    <w:div w:id="788204845">
      <w:bodyDiv w:val="1"/>
      <w:marLeft w:val="0"/>
      <w:marRight w:val="0"/>
      <w:marTop w:val="0"/>
      <w:marBottom w:val="0"/>
      <w:divBdr>
        <w:top w:val="none" w:sz="0" w:space="0" w:color="auto"/>
        <w:left w:val="none" w:sz="0" w:space="0" w:color="auto"/>
        <w:bottom w:val="none" w:sz="0" w:space="0" w:color="auto"/>
        <w:right w:val="none" w:sz="0" w:space="0" w:color="auto"/>
      </w:divBdr>
    </w:div>
    <w:div w:id="791360909">
      <w:bodyDiv w:val="1"/>
      <w:marLeft w:val="0"/>
      <w:marRight w:val="0"/>
      <w:marTop w:val="0"/>
      <w:marBottom w:val="0"/>
      <w:divBdr>
        <w:top w:val="none" w:sz="0" w:space="0" w:color="auto"/>
        <w:left w:val="none" w:sz="0" w:space="0" w:color="auto"/>
        <w:bottom w:val="none" w:sz="0" w:space="0" w:color="auto"/>
        <w:right w:val="none" w:sz="0" w:space="0" w:color="auto"/>
      </w:divBdr>
    </w:div>
    <w:div w:id="796530973">
      <w:bodyDiv w:val="1"/>
      <w:marLeft w:val="0"/>
      <w:marRight w:val="0"/>
      <w:marTop w:val="0"/>
      <w:marBottom w:val="0"/>
      <w:divBdr>
        <w:top w:val="none" w:sz="0" w:space="0" w:color="auto"/>
        <w:left w:val="none" w:sz="0" w:space="0" w:color="auto"/>
        <w:bottom w:val="none" w:sz="0" w:space="0" w:color="auto"/>
        <w:right w:val="none" w:sz="0" w:space="0" w:color="auto"/>
      </w:divBdr>
    </w:div>
    <w:div w:id="802314511">
      <w:bodyDiv w:val="1"/>
      <w:marLeft w:val="0"/>
      <w:marRight w:val="0"/>
      <w:marTop w:val="0"/>
      <w:marBottom w:val="0"/>
      <w:divBdr>
        <w:top w:val="none" w:sz="0" w:space="0" w:color="auto"/>
        <w:left w:val="none" w:sz="0" w:space="0" w:color="auto"/>
        <w:bottom w:val="none" w:sz="0" w:space="0" w:color="auto"/>
        <w:right w:val="none" w:sz="0" w:space="0" w:color="auto"/>
      </w:divBdr>
    </w:div>
    <w:div w:id="829324252">
      <w:bodyDiv w:val="1"/>
      <w:marLeft w:val="0"/>
      <w:marRight w:val="0"/>
      <w:marTop w:val="0"/>
      <w:marBottom w:val="0"/>
      <w:divBdr>
        <w:top w:val="none" w:sz="0" w:space="0" w:color="auto"/>
        <w:left w:val="none" w:sz="0" w:space="0" w:color="auto"/>
        <w:bottom w:val="none" w:sz="0" w:space="0" w:color="auto"/>
        <w:right w:val="none" w:sz="0" w:space="0" w:color="auto"/>
      </w:divBdr>
    </w:div>
    <w:div w:id="839732845">
      <w:bodyDiv w:val="1"/>
      <w:marLeft w:val="0"/>
      <w:marRight w:val="0"/>
      <w:marTop w:val="0"/>
      <w:marBottom w:val="0"/>
      <w:divBdr>
        <w:top w:val="none" w:sz="0" w:space="0" w:color="auto"/>
        <w:left w:val="none" w:sz="0" w:space="0" w:color="auto"/>
        <w:bottom w:val="none" w:sz="0" w:space="0" w:color="auto"/>
        <w:right w:val="none" w:sz="0" w:space="0" w:color="auto"/>
      </w:divBdr>
    </w:div>
    <w:div w:id="882716867">
      <w:bodyDiv w:val="1"/>
      <w:marLeft w:val="0"/>
      <w:marRight w:val="0"/>
      <w:marTop w:val="0"/>
      <w:marBottom w:val="0"/>
      <w:divBdr>
        <w:top w:val="none" w:sz="0" w:space="0" w:color="auto"/>
        <w:left w:val="none" w:sz="0" w:space="0" w:color="auto"/>
        <w:bottom w:val="none" w:sz="0" w:space="0" w:color="auto"/>
        <w:right w:val="none" w:sz="0" w:space="0" w:color="auto"/>
      </w:divBdr>
    </w:div>
    <w:div w:id="891189476">
      <w:bodyDiv w:val="1"/>
      <w:marLeft w:val="0"/>
      <w:marRight w:val="0"/>
      <w:marTop w:val="0"/>
      <w:marBottom w:val="0"/>
      <w:divBdr>
        <w:top w:val="none" w:sz="0" w:space="0" w:color="auto"/>
        <w:left w:val="none" w:sz="0" w:space="0" w:color="auto"/>
        <w:bottom w:val="none" w:sz="0" w:space="0" w:color="auto"/>
        <w:right w:val="none" w:sz="0" w:space="0" w:color="auto"/>
      </w:divBdr>
    </w:div>
    <w:div w:id="947663959">
      <w:bodyDiv w:val="1"/>
      <w:marLeft w:val="0"/>
      <w:marRight w:val="0"/>
      <w:marTop w:val="0"/>
      <w:marBottom w:val="0"/>
      <w:divBdr>
        <w:top w:val="none" w:sz="0" w:space="0" w:color="auto"/>
        <w:left w:val="none" w:sz="0" w:space="0" w:color="auto"/>
        <w:bottom w:val="none" w:sz="0" w:space="0" w:color="auto"/>
        <w:right w:val="none" w:sz="0" w:space="0" w:color="auto"/>
      </w:divBdr>
    </w:div>
    <w:div w:id="977493953">
      <w:bodyDiv w:val="1"/>
      <w:marLeft w:val="0"/>
      <w:marRight w:val="0"/>
      <w:marTop w:val="0"/>
      <w:marBottom w:val="0"/>
      <w:divBdr>
        <w:top w:val="none" w:sz="0" w:space="0" w:color="auto"/>
        <w:left w:val="none" w:sz="0" w:space="0" w:color="auto"/>
        <w:bottom w:val="none" w:sz="0" w:space="0" w:color="auto"/>
        <w:right w:val="none" w:sz="0" w:space="0" w:color="auto"/>
      </w:divBdr>
    </w:div>
    <w:div w:id="1004211038">
      <w:bodyDiv w:val="1"/>
      <w:marLeft w:val="0"/>
      <w:marRight w:val="0"/>
      <w:marTop w:val="0"/>
      <w:marBottom w:val="0"/>
      <w:divBdr>
        <w:top w:val="none" w:sz="0" w:space="0" w:color="auto"/>
        <w:left w:val="none" w:sz="0" w:space="0" w:color="auto"/>
        <w:bottom w:val="none" w:sz="0" w:space="0" w:color="auto"/>
        <w:right w:val="none" w:sz="0" w:space="0" w:color="auto"/>
      </w:divBdr>
    </w:div>
    <w:div w:id="1020009991">
      <w:bodyDiv w:val="1"/>
      <w:marLeft w:val="0"/>
      <w:marRight w:val="0"/>
      <w:marTop w:val="0"/>
      <w:marBottom w:val="0"/>
      <w:divBdr>
        <w:top w:val="none" w:sz="0" w:space="0" w:color="auto"/>
        <w:left w:val="none" w:sz="0" w:space="0" w:color="auto"/>
        <w:bottom w:val="none" w:sz="0" w:space="0" w:color="auto"/>
        <w:right w:val="none" w:sz="0" w:space="0" w:color="auto"/>
      </w:divBdr>
    </w:div>
    <w:div w:id="1032997939">
      <w:bodyDiv w:val="1"/>
      <w:marLeft w:val="0"/>
      <w:marRight w:val="0"/>
      <w:marTop w:val="0"/>
      <w:marBottom w:val="0"/>
      <w:divBdr>
        <w:top w:val="none" w:sz="0" w:space="0" w:color="auto"/>
        <w:left w:val="none" w:sz="0" w:space="0" w:color="auto"/>
        <w:bottom w:val="none" w:sz="0" w:space="0" w:color="auto"/>
        <w:right w:val="none" w:sz="0" w:space="0" w:color="auto"/>
      </w:divBdr>
    </w:div>
    <w:div w:id="1035885304">
      <w:bodyDiv w:val="1"/>
      <w:marLeft w:val="0"/>
      <w:marRight w:val="0"/>
      <w:marTop w:val="0"/>
      <w:marBottom w:val="0"/>
      <w:divBdr>
        <w:top w:val="none" w:sz="0" w:space="0" w:color="auto"/>
        <w:left w:val="none" w:sz="0" w:space="0" w:color="auto"/>
        <w:bottom w:val="none" w:sz="0" w:space="0" w:color="auto"/>
        <w:right w:val="none" w:sz="0" w:space="0" w:color="auto"/>
      </w:divBdr>
    </w:div>
    <w:div w:id="1053232115">
      <w:bodyDiv w:val="1"/>
      <w:marLeft w:val="0"/>
      <w:marRight w:val="0"/>
      <w:marTop w:val="0"/>
      <w:marBottom w:val="0"/>
      <w:divBdr>
        <w:top w:val="none" w:sz="0" w:space="0" w:color="auto"/>
        <w:left w:val="none" w:sz="0" w:space="0" w:color="auto"/>
        <w:bottom w:val="none" w:sz="0" w:space="0" w:color="auto"/>
        <w:right w:val="none" w:sz="0" w:space="0" w:color="auto"/>
      </w:divBdr>
    </w:div>
    <w:div w:id="1066339905">
      <w:bodyDiv w:val="1"/>
      <w:marLeft w:val="0"/>
      <w:marRight w:val="0"/>
      <w:marTop w:val="0"/>
      <w:marBottom w:val="0"/>
      <w:divBdr>
        <w:top w:val="none" w:sz="0" w:space="0" w:color="auto"/>
        <w:left w:val="none" w:sz="0" w:space="0" w:color="auto"/>
        <w:bottom w:val="none" w:sz="0" w:space="0" w:color="auto"/>
        <w:right w:val="none" w:sz="0" w:space="0" w:color="auto"/>
      </w:divBdr>
    </w:div>
    <w:div w:id="1067613559">
      <w:bodyDiv w:val="1"/>
      <w:marLeft w:val="0"/>
      <w:marRight w:val="0"/>
      <w:marTop w:val="0"/>
      <w:marBottom w:val="0"/>
      <w:divBdr>
        <w:top w:val="none" w:sz="0" w:space="0" w:color="auto"/>
        <w:left w:val="none" w:sz="0" w:space="0" w:color="auto"/>
        <w:bottom w:val="none" w:sz="0" w:space="0" w:color="auto"/>
        <w:right w:val="none" w:sz="0" w:space="0" w:color="auto"/>
      </w:divBdr>
    </w:div>
    <w:div w:id="1078478605">
      <w:bodyDiv w:val="1"/>
      <w:marLeft w:val="0"/>
      <w:marRight w:val="0"/>
      <w:marTop w:val="0"/>
      <w:marBottom w:val="0"/>
      <w:divBdr>
        <w:top w:val="none" w:sz="0" w:space="0" w:color="auto"/>
        <w:left w:val="none" w:sz="0" w:space="0" w:color="auto"/>
        <w:bottom w:val="none" w:sz="0" w:space="0" w:color="auto"/>
        <w:right w:val="none" w:sz="0" w:space="0" w:color="auto"/>
      </w:divBdr>
    </w:div>
    <w:div w:id="1096637174">
      <w:bodyDiv w:val="1"/>
      <w:marLeft w:val="0"/>
      <w:marRight w:val="0"/>
      <w:marTop w:val="0"/>
      <w:marBottom w:val="0"/>
      <w:divBdr>
        <w:top w:val="none" w:sz="0" w:space="0" w:color="auto"/>
        <w:left w:val="none" w:sz="0" w:space="0" w:color="auto"/>
        <w:bottom w:val="none" w:sz="0" w:space="0" w:color="auto"/>
        <w:right w:val="none" w:sz="0" w:space="0" w:color="auto"/>
      </w:divBdr>
    </w:div>
    <w:div w:id="1103527494">
      <w:bodyDiv w:val="1"/>
      <w:marLeft w:val="0"/>
      <w:marRight w:val="0"/>
      <w:marTop w:val="0"/>
      <w:marBottom w:val="0"/>
      <w:divBdr>
        <w:top w:val="none" w:sz="0" w:space="0" w:color="auto"/>
        <w:left w:val="none" w:sz="0" w:space="0" w:color="auto"/>
        <w:bottom w:val="none" w:sz="0" w:space="0" w:color="auto"/>
        <w:right w:val="none" w:sz="0" w:space="0" w:color="auto"/>
      </w:divBdr>
    </w:div>
    <w:div w:id="1124807232">
      <w:bodyDiv w:val="1"/>
      <w:marLeft w:val="0"/>
      <w:marRight w:val="0"/>
      <w:marTop w:val="0"/>
      <w:marBottom w:val="0"/>
      <w:divBdr>
        <w:top w:val="none" w:sz="0" w:space="0" w:color="auto"/>
        <w:left w:val="none" w:sz="0" w:space="0" w:color="auto"/>
        <w:bottom w:val="none" w:sz="0" w:space="0" w:color="auto"/>
        <w:right w:val="none" w:sz="0" w:space="0" w:color="auto"/>
      </w:divBdr>
    </w:div>
    <w:div w:id="1129930297">
      <w:bodyDiv w:val="1"/>
      <w:marLeft w:val="0"/>
      <w:marRight w:val="0"/>
      <w:marTop w:val="0"/>
      <w:marBottom w:val="0"/>
      <w:divBdr>
        <w:top w:val="none" w:sz="0" w:space="0" w:color="auto"/>
        <w:left w:val="none" w:sz="0" w:space="0" w:color="auto"/>
        <w:bottom w:val="none" w:sz="0" w:space="0" w:color="auto"/>
        <w:right w:val="none" w:sz="0" w:space="0" w:color="auto"/>
      </w:divBdr>
    </w:div>
    <w:div w:id="1168129254">
      <w:bodyDiv w:val="1"/>
      <w:marLeft w:val="0"/>
      <w:marRight w:val="0"/>
      <w:marTop w:val="0"/>
      <w:marBottom w:val="0"/>
      <w:divBdr>
        <w:top w:val="none" w:sz="0" w:space="0" w:color="auto"/>
        <w:left w:val="none" w:sz="0" w:space="0" w:color="auto"/>
        <w:bottom w:val="none" w:sz="0" w:space="0" w:color="auto"/>
        <w:right w:val="none" w:sz="0" w:space="0" w:color="auto"/>
      </w:divBdr>
    </w:div>
    <w:div w:id="1224369976">
      <w:bodyDiv w:val="1"/>
      <w:marLeft w:val="0"/>
      <w:marRight w:val="0"/>
      <w:marTop w:val="0"/>
      <w:marBottom w:val="0"/>
      <w:divBdr>
        <w:top w:val="none" w:sz="0" w:space="0" w:color="auto"/>
        <w:left w:val="none" w:sz="0" w:space="0" w:color="auto"/>
        <w:bottom w:val="none" w:sz="0" w:space="0" w:color="auto"/>
        <w:right w:val="none" w:sz="0" w:space="0" w:color="auto"/>
      </w:divBdr>
    </w:div>
    <w:div w:id="1232034053">
      <w:bodyDiv w:val="1"/>
      <w:marLeft w:val="0"/>
      <w:marRight w:val="0"/>
      <w:marTop w:val="0"/>
      <w:marBottom w:val="0"/>
      <w:divBdr>
        <w:top w:val="none" w:sz="0" w:space="0" w:color="auto"/>
        <w:left w:val="none" w:sz="0" w:space="0" w:color="auto"/>
        <w:bottom w:val="none" w:sz="0" w:space="0" w:color="auto"/>
        <w:right w:val="none" w:sz="0" w:space="0" w:color="auto"/>
      </w:divBdr>
      <w:divsChild>
        <w:div w:id="1615399788">
          <w:marLeft w:val="0"/>
          <w:marRight w:val="0"/>
          <w:marTop w:val="0"/>
          <w:marBottom w:val="0"/>
          <w:divBdr>
            <w:top w:val="none" w:sz="0" w:space="0" w:color="auto"/>
            <w:left w:val="none" w:sz="0" w:space="0" w:color="auto"/>
            <w:bottom w:val="none" w:sz="0" w:space="0" w:color="auto"/>
            <w:right w:val="none" w:sz="0" w:space="0" w:color="auto"/>
          </w:divBdr>
          <w:divsChild>
            <w:div w:id="276254431">
              <w:marLeft w:val="0"/>
              <w:marRight w:val="0"/>
              <w:marTop w:val="0"/>
              <w:marBottom w:val="0"/>
              <w:divBdr>
                <w:top w:val="none" w:sz="0" w:space="0" w:color="auto"/>
                <w:left w:val="none" w:sz="0" w:space="0" w:color="auto"/>
                <w:bottom w:val="none" w:sz="0" w:space="0" w:color="auto"/>
                <w:right w:val="none" w:sz="0" w:space="0" w:color="auto"/>
              </w:divBdr>
              <w:divsChild>
                <w:div w:id="3189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7482">
      <w:bodyDiv w:val="1"/>
      <w:marLeft w:val="0"/>
      <w:marRight w:val="0"/>
      <w:marTop w:val="0"/>
      <w:marBottom w:val="0"/>
      <w:divBdr>
        <w:top w:val="none" w:sz="0" w:space="0" w:color="auto"/>
        <w:left w:val="none" w:sz="0" w:space="0" w:color="auto"/>
        <w:bottom w:val="none" w:sz="0" w:space="0" w:color="auto"/>
        <w:right w:val="none" w:sz="0" w:space="0" w:color="auto"/>
      </w:divBdr>
    </w:div>
    <w:div w:id="1268470033">
      <w:bodyDiv w:val="1"/>
      <w:marLeft w:val="0"/>
      <w:marRight w:val="0"/>
      <w:marTop w:val="0"/>
      <w:marBottom w:val="0"/>
      <w:divBdr>
        <w:top w:val="none" w:sz="0" w:space="0" w:color="auto"/>
        <w:left w:val="none" w:sz="0" w:space="0" w:color="auto"/>
        <w:bottom w:val="none" w:sz="0" w:space="0" w:color="auto"/>
        <w:right w:val="none" w:sz="0" w:space="0" w:color="auto"/>
      </w:divBdr>
    </w:div>
    <w:div w:id="1289820177">
      <w:bodyDiv w:val="1"/>
      <w:marLeft w:val="0"/>
      <w:marRight w:val="0"/>
      <w:marTop w:val="0"/>
      <w:marBottom w:val="0"/>
      <w:divBdr>
        <w:top w:val="none" w:sz="0" w:space="0" w:color="auto"/>
        <w:left w:val="none" w:sz="0" w:space="0" w:color="auto"/>
        <w:bottom w:val="none" w:sz="0" w:space="0" w:color="auto"/>
        <w:right w:val="none" w:sz="0" w:space="0" w:color="auto"/>
      </w:divBdr>
    </w:div>
    <w:div w:id="1302618123">
      <w:bodyDiv w:val="1"/>
      <w:marLeft w:val="0"/>
      <w:marRight w:val="0"/>
      <w:marTop w:val="0"/>
      <w:marBottom w:val="0"/>
      <w:divBdr>
        <w:top w:val="none" w:sz="0" w:space="0" w:color="auto"/>
        <w:left w:val="none" w:sz="0" w:space="0" w:color="auto"/>
        <w:bottom w:val="none" w:sz="0" w:space="0" w:color="auto"/>
        <w:right w:val="none" w:sz="0" w:space="0" w:color="auto"/>
      </w:divBdr>
    </w:div>
    <w:div w:id="1314021591">
      <w:bodyDiv w:val="1"/>
      <w:marLeft w:val="0"/>
      <w:marRight w:val="0"/>
      <w:marTop w:val="0"/>
      <w:marBottom w:val="0"/>
      <w:divBdr>
        <w:top w:val="none" w:sz="0" w:space="0" w:color="auto"/>
        <w:left w:val="none" w:sz="0" w:space="0" w:color="auto"/>
        <w:bottom w:val="none" w:sz="0" w:space="0" w:color="auto"/>
        <w:right w:val="none" w:sz="0" w:space="0" w:color="auto"/>
      </w:divBdr>
    </w:div>
    <w:div w:id="1337881101">
      <w:bodyDiv w:val="1"/>
      <w:marLeft w:val="0"/>
      <w:marRight w:val="0"/>
      <w:marTop w:val="0"/>
      <w:marBottom w:val="0"/>
      <w:divBdr>
        <w:top w:val="none" w:sz="0" w:space="0" w:color="auto"/>
        <w:left w:val="none" w:sz="0" w:space="0" w:color="auto"/>
        <w:bottom w:val="none" w:sz="0" w:space="0" w:color="auto"/>
        <w:right w:val="none" w:sz="0" w:space="0" w:color="auto"/>
      </w:divBdr>
    </w:div>
    <w:div w:id="1351177003">
      <w:bodyDiv w:val="1"/>
      <w:marLeft w:val="0"/>
      <w:marRight w:val="0"/>
      <w:marTop w:val="0"/>
      <w:marBottom w:val="0"/>
      <w:divBdr>
        <w:top w:val="none" w:sz="0" w:space="0" w:color="auto"/>
        <w:left w:val="none" w:sz="0" w:space="0" w:color="auto"/>
        <w:bottom w:val="none" w:sz="0" w:space="0" w:color="auto"/>
        <w:right w:val="none" w:sz="0" w:space="0" w:color="auto"/>
      </w:divBdr>
    </w:div>
    <w:div w:id="1357316266">
      <w:bodyDiv w:val="1"/>
      <w:marLeft w:val="0"/>
      <w:marRight w:val="0"/>
      <w:marTop w:val="0"/>
      <w:marBottom w:val="0"/>
      <w:divBdr>
        <w:top w:val="none" w:sz="0" w:space="0" w:color="auto"/>
        <w:left w:val="none" w:sz="0" w:space="0" w:color="auto"/>
        <w:bottom w:val="none" w:sz="0" w:space="0" w:color="auto"/>
        <w:right w:val="none" w:sz="0" w:space="0" w:color="auto"/>
      </w:divBdr>
    </w:div>
    <w:div w:id="1393426668">
      <w:bodyDiv w:val="1"/>
      <w:marLeft w:val="0"/>
      <w:marRight w:val="0"/>
      <w:marTop w:val="0"/>
      <w:marBottom w:val="0"/>
      <w:divBdr>
        <w:top w:val="none" w:sz="0" w:space="0" w:color="auto"/>
        <w:left w:val="none" w:sz="0" w:space="0" w:color="auto"/>
        <w:bottom w:val="none" w:sz="0" w:space="0" w:color="auto"/>
        <w:right w:val="none" w:sz="0" w:space="0" w:color="auto"/>
      </w:divBdr>
    </w:div>
    <w:div w:id="1393653525">
      <w:bodyDiv w:val="1"/>
      <w:marLeft w:val="0"/>
      <w:marRight w:val="0"/>
      <w:marTop w:val="0"/>
      <w:marBottom w:val="0"/>
      <w:divBdr>
        <w:top w:val="none" w:sz="0" w:space="0" w:color="auto"/>
        <w:left w:val="none" w:sz="0" w:space="0" w:color="auto"/>
        <w:bottom w:val="none" w:sz="0" w:space="0" w:color="auto"/>
        <w:right w:val="none" w:sz="0" w:space="0" w:color="auto"/>
      </w:divBdr>
    </w:div>
    <w:div w:id="1402293897">
      <w:bodyDiv w:val="1"/>
      <w:marLeft w:val="0"/>
      <w:marRight w:val="0"/>
      <w:marTop w:val="0"/>
      <w:marBottom w:val="0"/>
      <w:divBdr>
        <w:top w:val="none" w:sz="0" w:space="0" w:color="auto"/>
        <w:left w:val="none" w:sz="0" w:space="0" w:color="auto"/>
        <w:bottom w:val="none" w:sz="0" w:space="0" w:color="auto"/>
        <w:right w:val="none" w:sz="0" w:space="0" w:color="auto"/>
      </w:divBdr>
    </w:div>
    <w:div w:id="1417288744">
      <w:bodyDiv w:val="1"/>
      <w:marLeft w:val="0"/>
      <w:marRight w:val="0"/>
      <w:marTop w:val="0"/>
      <w:marBottom w:val="0"/>
      <w:divBdr>
        <w:top w:val="none" w:sz="0" w:space="0" w:color="auto"/>
        <w:left w:val="none" w:sz="0" w:space="0" w:color="auto"/>
        <w:bottom w:val="none" w:sz="0" w:space="0" w:color="auto"/>
        <w:right w:val="none" w:sz="0" w:space="0" w:color="auto"/>
      </w:divBdr>
    </w:div>
    <w:div w:id="1434089507">
      <w:bodyDiv w:val="1"/>
      <w:marLeft w:val="0"/>
      <w:marRight w:val="0"/>
      <w:marTop w:val="0"/>
      <w:marBottom w:val="0"/>
      <w:divBdr>
        <w:top w:val="none" w:sz="0" w:space="0" w:color="auto"/>
        <w:left w:val="none" w:sz="0" w:space="0" w:color="auto"/>
        <w:bottom w:val="none" w:sz="0" w:space="0" w:color="auto"/>
        <w:right w:val="none" w:sz="0" w:space="0" w:color="auto"/>
      </w:divBdr>
    </w:div>
    <w:div w:id="1446001330">
      <w:bodyDiv w:val="1"/>
      <w:marLeft w:val="0"/>
      <w:marRight w:val="0"/>
      <w:marTop w:val="0"/>
      <w:marBottom w:val="0"/>
      <w:divBdr>
        <w:top w:val="none" w:sz="0" w:space="0" w:color="auto"/>
        <w:left w:val="none" w:sz="0" w:space="0" w:color="auto"/>
        <w:bottom w:val="none" w:sz="0" w:space="0" w:color="auto"/>
        <w:right w:val="none" w:sz="0" w:space="0" w:color="auto"/>
      </w:divBdr>
    </w:div>
    <w:div w:id="1542280659">
      <w:bodyDiv w:val="1"/>
      <w:marLeft w:val="0"/>
      <w:marRight w:val="0"/>
      <w:marTop w:val="0"/>
      <w:marBottom w:val="0"/>
      <w:divBdr>
        <w:top w:val="none" w:sz="0" w:space="0" w:color="auto"/>
        <w:left w:val="none" w:sz="0" w:space="0" w:color="auto"/>
        <w:bottom w:val="none" w:sz="0" w:space="0" w:color="auto"/>
        <w:right w:val="none" w:sz="0" w:space="0" w:color="auto"/>
      </w:divBdr>
    </w:div>
    <w:div w:id="1678076130">
      <w:bodyDiv w:val="1"/>
      <w:marLeft w:val="0"/>
      <w:marRight w:val="0"/>
      <w:marTop w:val="0"/>
      <w:marBottom w:val="0"/>
      <w:divBdr>
        <w:top w:val="none" w:sz="0" w:space="0" w:color="auto"/>
        <w:left w:val="none" w:sz="0" w:space="0" w:color="auto"/>
        <w:bottom w:val="none" w:sz="0" w:space="0" w:color="auto"/>
        <w:right w:val="none" w:sz="0" w:space="0" w:color="auto"/>
      </w:divBdr>
    </w:div>
    <w:div w:id="1688680152">
      <w:bodyDiv w:val="1"/>
      <w:marLeft w:val="0"/>
      <w:marRight w:val="0"/>
      <w:marTop w:val="0"/>
      <w:marBottom w:val="0"/>
      <w:divBdr>
        <w:top w:val="none" w:sz="0" w:space="0" w:color="auto"/>
        <w:left w:val="none" w:sz="0" w:space="0" w:color="auto"/>
        <w:bottom w:val="none" w:sz="0" w:space="0" w:color="auto"/>
        <w:right w:val="none" w:sz="0" w:space="0" w:color="auto"/>
      </w:divBdr>
    </w:div>
    <w:div w:id="1693804192">
      <w:bodyDiv w:val="1"/>
      <w:marLeft w:val="0"/>
      <w:marRight w:val="0"/>
      <w:marTop w:val="0"/>
      <w:marBottom w:val="0"/>
      <w:divBdr>
        <w:top w:val="none" w:sz="0" w:space="0" w:color="auto"/>
        <w:left w:val="none" w:sz="0" w:space="0" w:color="auto"/>
        <w:bottom w:val="none" w:sz="0" w:space="0" w:color="auto"/>
        <w:right w:val="none" w:sz="0" w:space="0" w:color="auto"/>
      </w:divBdr>
    </w:div>
    <w:div w:id="1697928065">
      <w:bodyDiv w:val="1"/>
      <w:marLeft w:val="0"/>
      <w:marRight w:val="0"/>
      <w:marTop w:val="0"/>
      <w:marBottom w:val="0"/>
      <w:divBdr>
        <w:top w:val="none" w:sz="0" w:space="0" w:color="auto"/>
        <w:left w:val="none" w:sz="0" w:space="0" w:color="auto"/>
        <w:bottom w:val="none" w:sz="0" w:space="0" w:color="auto"/>
        <w:right w:val="none" w:sz="0" w:space="0" w:color="auto"/>
      </w:divBdr>
    </w:div>
    <w:div w:id="1700623097">
      <w:bodyDiv w:val="1"/>
      <w:marLeft w:val="0"/>
      <w:marRight w:val="0"/>
      <w:marTop w:val="0"/>
      <w:marBottom w:val="0"/>
      <w:divBdr>
        <w:top w:val="none" w:sz="0" w:space="0" w:color="auto"/>
        <w:left w:val="none" w:sz="0" w:space="0" w:color="auto"/>
        <w:bottom w:val="none" w:sz="0" w:space="0" w:color="auto"/>
        <w:right w:val="none" w:sz="0" w:space="0" w:color="auto"/>
      </w:divBdr>
    </w:div>
    <w:div w:id="1744372325">
      <w:bodyDiv w:val="1"/>
      <w:marLeft w:val="0"/>
      <w:marRight w:val="0"/>
      <w:marTop w:val="0"/>
      <w:marBottom w:val="0"/>
      <w:divBdr>
        <w:top w:val="none" w:sz="0" w:space="0" w:color="auto"/>
        <w:left w:val="none" w:sz="0" w:space="0" w:color="auto"/>
        <w:bottom w:val="none" w:sz="0" w:space="0" w:color="auto"/>
        <w:right w:val="none" w:sz="0" w:space="0" w:color="auto"/>
      </w:divBdr>
    </w:div>
    <w:div w:id="1785491403">
      <w:bodyDiv w:val="1"/>
      <w:marLeft w:val="0"/>
      <w:marRight w:val="0"/>
      <w:marTop w:val="0"/>
      <w:marBottom w:val="0"/>
      <w:divBdr>
        <w:top w:val="none" w:sz="0" w:space="0" w:color="auto"/>
        <w:left w:val="none" w:sz="0" w:space="0" w:color="auto"/>
        <w:bottom w:val="none" w:sz="0" w:space="0" w:color="auto"/>
        <w:right w:val="none" w:sz="0" w:space="0" w:color="auto"/>
      </w:divBdr>
    </w:div>
    <w:div w:id="1828129182">
      <w:bodyDiv w:val="1"/>
      <w:marLeft w:val="0"/>
      <w:marRight w:val="0"/>
      <w:marTop w:val="0"/>
      <w:marBottom w:val="0"/>
      <w:divBdr>
        <w:top w:val="none" w:sz="0" w:space="0" w:color="auto"/>
        <w:left w:val="none" w:sz="0" w:space="0" w:color="auto"/>
        <w:bottom w:val="none" w:sz="0" w:space="0" w:color="auto"/>
        <w:right w:val="none" w:sz="0" w:space="0" w:color="auto"/>
      </w:divBdr>
    </w:div>
    <w:div w:id="1866403375">
      <w:bodyDiv w:val="1"/>
      <w:marLeft w:val="0"/>
      <w:marRight w:val="0"/>
      <w:marTop w:val="0"/>
      <w:marBottom w:val="0"/>
      <w:divBdr>
        <w:top w:val="none" w:sz="0" w:space="0" w:color="auto"/>
        <w:left w:val="none" w:sz="0" w:space="0" w:color="auto"/>
        <w:bottom w:val="none" w:sz="0" w:space="0" w:color="auto"/>
        <w:right w:val="none" w:sz="0" w:space="0" w:color="auto"/>
      </w:divBdr>
    </w:div>
    <w:div w:id="1905216413">
      <w:bodyDiv w:val="1"/>
      <w:marLeft w:val="0"/>
      <w:marRight w:val="0"/>
      <w:marTop w:val="0"/>
      <w:marBottom w:val="0"/>
      <w:divBdr>
        <w:top w:val="none" w:sz="0" w:space="0" w:color="auto"/>
        <w:left w:val="none" w:sz="0" w:space="0" w:color="auto"/>
        <w:bottom w:val="none" w:sz="0" w:space="0" w:color="auto"/>
        <w:right w:val="none" w:sz="0" w:space="0" w:color="auto"/>
      </w:divBdr>
    </w:div>
    <w:div w:id="1925455325">
      <w:bodyDiv w:val="1"/>
      <w:marLeft w:val="0"/>
      <w:marRight w:val="0"/>
      <w:marTop w:val="0"/>
      <w:marBottom w:val="0"/>
      <w:divBdr>
        <w:top w:val="none" w:sz="0" w:space="0" w:color="auto"/>
        <w:left w:val="none" w:sz="0" w:space="0" w:color="auto"/>
        <w:bottom w:val="none" w:sz="0" w:space="0" w:color="auto"/>
        <w:right w:val="none" w:sz="0" w:space="0" w:color="auto"/>
      </w:divBdr>
    </w:div>
    <w:div w:id="1931237341">
      <w:bodyDiv w:val="1"/>
      <w:marLeft w:val="0"/>
      <w:marRight w:val="0"/>
      <w:marTop w:val="0"/>
      <w:marBottom w:val="0"/>
      <w:divBdr>
        <w:top w:val="none" w:sz="0" w:space="0" w:color="auto"/>
        <w:left w:val="none" w:sz="0" w:space="0" w:color="auto"/>
        <w:bottom w:val="none" w:sz="0" w:space="0" w:color="auto"/>
        <w:right w:val="none" w:sz="0" w:space="0" w:color="auto"/>
      </w:divBdr>
    </w:div>
    <w:div w:id="1962880277">
      <w:bodyDiv w:val="1"/>
      <w:marLeft w:val="0"/>
      <w:marRight w:val="0"/>
      <w:marTop w:val="0"/>
      <w:marBottom w:val="0"/>
      <w:divBdr>
        <w:top w:val="none" w:sz="0" w:space="0" w:color="auto"/>
        <w:left w:val="none" w:sz="0" w:space="0" w:color="auto"/>
        <w:bottom w:val="none" w:sz="0" w:space="0" w:color="auto"/>
        <w:right w:val="none" w:sz="0" w:space="0" w:color="auto"/>
      </w:divBdr>
    </w:div>
    <w:div w:id="1971011720">
      <w:bodyDiv w:val="1"/>
      <w:marLeft w:val="0"/>
      <w:marRight w:val="0"/>
      <w:marTop w:val="0"/>
      <w:marBottom w:val="0"/>
      <w:divBdr>
        <w:top w:val="none" w:sz="0" w:space="0" w:color="auto"/>
        <w:left w:val="none" w:sz="0" w:space="0" w:color="auto"/>
        <w:bottom w:val="none" w:sz="0" w:space="0" w:color="auto"/>
        <w:right w:val="none" w:sz="0" w:space="0" w:color="auto"/>
      </w:divBdr>
    </w:div>
    <w:div w:id="1979652945">
      <w:bodyDiv w:val="1"/>
      <w:marLeft w:val="0"/>
      <w:marRight w:val="0"/>
      <w:marTop w:val="0"/>
      <w:marBottom w:val="0"/>
      <w:divBdr>
        <w:top w:val="none" w:sz="0" w:space="0" w:color="auto"/>
        <w:left w:val="none" w:sz="0" w:space="0" w:color="auto"/>
        <w:bottom w:val="none" w:sz="0" w:space="0" w:color="auto"/>
        <w:right w:val="none" w:sz="0" w:space="0" w:color="auto"/>
      </w:divBdr>
    </w:div>
    <w:div w:id="1983150726">
      <w:bodyDiv w:val="1"/>
      <w:marLeft w:val="0"/>
      <w:marRight w:val="0"/>
      <w:marTop w:val="0"/>
      <w:marBottom w:val="0"/>
      <w:divBdr>
        <w:top w:val="none" w:sz="0" w:space="0" w:color="auto"/>
        <w:left w:val="none" w:sz="0" w:space="0" w:color="auto"/>
        <w:bottom w:val="none" w:sz="0" w:space="0" w:color="auto"/>
        <w:right w:val="none" w:sz="0" w:space="0" w:color="auto"/>
      </w:divBdr>
    </w:div>
    <w:div w:id="2001690254">
      <w:bodyDiv w:val="1"/>
      <w:marLeft w:val="0"/>
      <w:marRight w:val="0"/>
      <w:marTop w:val="0"/>
      <w:marBottom w:val="0"/>
      <w:divBdr>
        <w:top w:val="none" w:sz="0" w:space="0" w:color="auto"/>
        <w:left w:val="none" w:sz="0" w:space="0" w:color="auto"/>
        <w:bottom w:val="none" w:sz="0" w:space="0" w:color="auto"/>
        <w:right w:val="none" w:sz="0" w:space="0" w:color="auto"/>
      </w:divBdr>
    </w:div>
    <w:div w:id="2034263062">
      <w:bodyDiv w:val="1"/>
      <w:marLeft w:val="0"/>
      <w:marRight w:val="0"/>
      <w:marTop w:val="0"/>
      <w:marBottom w:val="0"/>
      <w:divBdr>
        <w:top w:val="none" w:sz="0" w:space="0" w:color="auto"/>
        <w:left w:val="none" w:sz="0" w:space="0" w:color="auto"/>
        <w:bottom w:val="none" w:sz="0" w:space="0" w:color="auto"/>
        <w:right w:val="none" w:sz="0" w:space="0" w:color="auto"/>
      </w:divBdr>
    </w:div>
    <w:div w:id="2047632271">
      <w:bodyDiv w:val="1"/>
      <w:marLeft w:val="0"/>
      <w:marRight w:val="0"/>
      <w:marTop w:val="0"/>
      <w:marBottom w:val="0"/>
      <w:divBdr>
        <w:top w:val="none" w:sz="0" w:space="0" w:color="auto"/>
        <w:left w:val="none" w:sz="0" w:space="0" w:color="auto"/>
        <w:bottom w:val="none" w:sz="0" w:space="0" w:color="auto"/>
        <w:right w:val="none" w:sz="0" w:space="0" w:color="auto"/>
      </w:divBdr>
    </w:div>
    <w:div w:id="2110657061">
      <w:bodyDiv w:val="1"/>
      <w:marLeft w:val="0"/>
      <w:marRight w:val="0"/>
      <w:marTop w:val="0"/>
      <w:marBottom w:val="0"/>
      <w:divBdr>
        <w:top w:val="none" w:sz="0" w:space="0" w:color="auto"/>
        <w:left w:val="none" w:sz="0" w:space="0" w:color="auto"/>
        <w:bottom w:val="none" w:sz="0" w:space="0" w:color="auto"/>
        <w:right w:val="none" w:sz="0" w:space="0" w:color="auto"/>
      </w:divBdr>
    </w:div>
    <w:div w:id="2136243760">
      <w:bodyDiv w:val="1"/>
      <w:marLeft w:val="0"/>
      <w:marRight w:val="0"/>
      <w:marTop w:val="0"/>
      <w:marBottom w:val="0"/>
      <w:divBdr>
        <w:top w:val="none" w:sz="0" w:space="0" w:color="auto"/>
        <w:left w:val="none" w:sz="0" w:space="0" w:color="auto"/>
        <w:bottom w:val="none" w:sz="0" w:space="0" w:color="auto"/>
        <w:right w:val="none" w:sz="0" w:space="0" w:color="auto"/>
      </w:divBdr>
    </w:div>
    <w:div w:id="2142378991">
      <w:bodyDiv w:val="1"/>
      <w:marLeft w:val="0"/>
      <w:marRight w:val="0"/>
      <w:marTop w:val="0"/>
      <w:marBottom w:val="0"/>
      <w:divBdr>
        <w:top w:val="none" w:sz="0" w:space="0" w:color="auto"/>
        <w:left w:val="none" w:sz="0" w:space="0" w:color="auto"/>
        <w:bottom w:val="none" w:sz="0" w:space="0" w:color="auto"/>
        <w:right w:val="none" w:sz="0" w:space="0" w:color="auto"/>
      </w:divBdr>
    </w:div>
    <w:div w:id="214338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en.wikipedia.org/wiki/Income" TargetMode="External"/><Relationship Id="rId26" Type="http://schemas.openxmlformats.org/officeDocument/2006/relationships/package" Target="embeddings/Microsoft_Excel_Worksheet3.xlsx"/><Relationship Id="rId39" Type="http://schemas.openxmlformats.org/officeDocument/2006/relationships/hyperlink" Target="http://www.health.state.mn.us/divs/chs/mss/statewidetables/mss10statetablesfinal.pdf" TargetMode="External"/><Relationship Id="rId3" Type="http://schemas.openxmlformats.org/officeDocument/2006/relationships/styles" Target="styles.xml"/><Relationship Id="rId21" Type="http://schemas.openxmlformats.org/officeDocument/2006/relationships/hyperlink" Target="http://sumn.org/data/location/show.aspx?cat=1%2c10%2c71&amp;loc=63&amp;tf=5%2c22" TargetMode="External"/><Relationship Id="rId34" Type="http://schemas.openxmlformats.org/officeDocument/2006/relationships/hyperlink" Target="http://www.health.state.mn.us/divs/fh/wic/statistics/bffactsheet0312.pdf" TargetMode="External"/><Relationship Id="rId42" Type="http://schemas.openxmlformats.org/officeDocument/2006/relationships/hyperlink" Target="http://www.Census.gov"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rontierus.org/" TargetMode="External"/><Relationship Id="rId17" Type="http://schemas.openxmlformats.org/officeDocument/2006/relationships/hyperlink" Target="http://quickfacts.census.gov/qfd/states/27000.html" TargetMode="External"/><Relationship Id="rId25" Type="http://schemas.openxmlformats.org/officeDocument/2006/relationships/image" Target="media/image6.emf"/><Relationship Id="rId33" Type="http://schemas.openxmlformats.org/officeDocument/2006/relationships/hyperlink" Target="http://datacenter.kidscount.org/DataBook/2012/" TargetMode="External"/><Relationship Id="rId38" Type="http://schemas.openxmlformats.org/officeDocument/2006/relationships/hyperlink" Target="https://dps.mn.gov/divisions/ots/educational-materials/Documents/CRASH-FACTS-2011.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hyperlink" Target="http://www.health.state.mn.us/divs/fh/wic/statistics/bffactsheet0312.pdf" TargetMode="External"/><Relationship Id="rId29" Type="http://schemas.openxmlformats.org/officeDocument/2006/relationships/hyperlink" Target="http://www.cdc.gov/brfss/technical_infodata/surveydata.htm" TargetMode="External"/><Relationship Id="rId41" Type="http://schemas.openxmlformats.org/officeDocument/2006/relationships/hyperlink" Target="http://sumn.org/data/location/show.aspx?cat=1%2c10%2c71&amp;loc=63&amp;tf=5%2c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state.mn.us/statewidehealthassessment/" TargetMode="External"/><Relationship Id="rId24" Type="http://schemas.openxmlformats.org/officeDocument/2006/relationships/image" Target="media/image5.jpg"/><Relationship Id="rId32" Type="http://schemas.openxmlformats.org/officeDocument/2006/relationships/hyperlink" Target="http://www.euro.who.int/__data/assets/pdf_file/0018/74700/E82552.pdf" TargetMode="External"/><Relationship Id="rId37" Type="http://schemas.openxmlformats.org/officeDocument/2006/relationships/hyperlink" Target="http://www.health.state.mn.us/divs/hpcd/cdee/mcss/documents/mncancerfactsfigures2011033011.pdf" TargetMode="External"/><Relationship Id="rId40" Type="http://schemas.openxmlformats.org/officeDocument/2006/relationships/hyperlink" Target="http://www.frontierus.org/" TargetMode="External"/><Relationship Id="rId45" Type="http://schemas.openxmlformats.org/officeDocument/2006/relationships/hyperlink" Target="http://depts.washington.edu/uwruca/ruca1/ruca-travel-dist11.php"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package" Target="embeddings/Microsoft_Excel_Worksheet4.xlsx"/><Relationship Id="rId36" Type="http://schemas.openxmlformats.org/officeDocument/2006/relationships/hyperlink" Target="http://www.health.state.mn.us/divs/chs/trends/index.html" TargetMode="External"/><Relationship Id="rId10" Type="http://schemas.openxmlformats.org/officeDocument/2006/relationships/image" Target="media/image2.wmf"/><Relationship Id="rId19" Type="http://schemas.openxmlformats.org/officeDocument/2006/relationships/hyperlink" Target="http://en.wikipedia.org/wiki/Per_capita_income" TargetMode="External"/><Relationship Id="rId31" Type="http://schemas.openxmlformats.org/officeDocument/2006/relationships/hyperlink" Target="http://apps.nccd.cdc.gov/DDT_STRS2/CountyPrevalenceData.aspx?StateId=27&amp;mode=DBT" TargetMode="External"/><Relationship Id="rId44" Type="http://schemas.openxmlformats.org/officeDocument/2006/relationships/hyperlink" Target="http://en.wikipedia.org/wiki/Per_capita_incom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package" Target="embeddings/Microsoft_Excel_Worksheet1.xlsx"/><Relationship Id="rId22" Type="http://schemas.openxmlformats.org/officeDocument/2006/relationships/hyperlink" Target="http://www.health.state.mn.us/divs/chs/Trends/index.html" TargetMode="External"/><Relationship Id="rId27" Type="http://schemas.openxmlformats.org/officeDocument/2006/relationships/image" Target="media/image7.emf"/><Relationship Id="rId30" Type="http://schemas.openxmlformats.org/officeDocument/2006/relationships/image" Target="media/image8.gif"/><Relationship Id="rId35" Type="http://schemas.openxmlformats.org/officeDocument/2006/relationships/hyperlink" Target="http://www.health.state.mn.us/divs/hpcd/cdee/mcss/documents/2012mcssreport.pdf" TargetMode="External"/><Relationship Id="rId43" Type="http://schemas.openxmlformats.org/officeDocument/2006/relationships/hyperlink" Target="http://quickfacts.census.gov/qfd/states/270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E397A-204E-438C-91AB-E6B25BDE8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8093</Words>
  <Characters>46136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Gkruger</cp:lastModifiedBy>
  <cp:revision>2</cp:revision>
  <cp:lastPrinted>2013-03-21T13:35:00Z</cp:lastPrinted>
  <dcterms:created xsi:type="dcterms:W3CDTF">2013-10-12T22:06:00Z</dcterms:created>
  <dcterms:modified xsi:type="dcterms:W3CDTF">2013-10-12T22:06:00Z</dcterms:modified>
</cp:coreProperties>
</file>