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2A" w:rsidRPr="008E7D7F" w:rsidRDefault="00231270" w:rsidP="008127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Polk-Norman-MAhnomen </w:t>
      </w:r>
      <w:r w:rsidR="0081272A" w:rsidRPr="008E7D7F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CHB Community Health Assessment Executive Summary</w:t>
      </w:r>
    </w:p>
    <w:p w:rsidR="0081272A" w:rsidRPr="008E7D7F" w:rsidRDefault="008E7D7F" w:rsidP="00DA4BC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E7D7F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BC877" wp14:editId="6C4645FC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69297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2.45pt" to="546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" strokecolor="black [3213]" strokeweight="2pt"/>
            </w:pict>
          </mc:Fallback>
        </mc:AlternateContent>
      </w:r>
    </w:p>
    <w:p w:rsidR="00DA4BC4" w:rsidRPr="003728EA" w:rsidRDefault="0081272A" w:rsidP="00DA4BC4">
      <w:pPr>
        <w:spacing w:after="0" w:line="240" w:lineRule="auto"/>
        <w:rPr>
          <w:rFonts w:ascii="Times New Roman" w:hAnsi="Times New Roman" w:cs="Times New Roman"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728EA">
        <w:rPr>
          <w:rFonts w:ascii="Times New Roman" w:hAnsi="Times New Roman" w:cs="Times New Roman"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Quantitative </w:t>
      </w:r>
      <w:r w:rsidR="00DA4BC4" w:rsidRPr="003728EA">
        <w:rPr>
          <w:rFonts w:ascii="Times New Roman" w:hAnsi="Times New Roman" w:cs="Times New Roman"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Findings:  </w:t>
      </w:r>
    </w:p>
    <w:p w:rsidR="00DA4BC4" w:rsidRPr="003654F4" w:rsidRDefault="00DA4BC4" w:rsidP="00DA4BC4">
      <w:pPr>
        <w:pStyle w:val="Heading1"/>
        <w:tabs>
          <w:tab w:val="left" w:pos="6360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DA4BC4" w:rsidRDefault="00DA4BC4" w:rsidP="00DA4BC4">
      <w:pPr>
        <w:spacing w:after="0" w:line="240" w:lineRule="auto"/>
        <w:rPr>
          <w:rFonts w:ascii="Times New Roman" w:hAnsi="Times New Roman" w:cs="Times New Roman"/>
          <w:b/>
        </w:rPr>
      </w:pPr>
      <w:r w:rsidRPr="00CE1EE2">
        <w:rPr>
          <w:rFonts w:ascii="Times New Roman" w:hAnsi="Times New Roman" w:cs="Times New Roman"/>
          <w:b/>
        </w:rPr>
        <w:t>Demogr</w:t>
      </w:r>
      <w:r>
        <w:rPr>
          <w:rFonts w:ascii="Times New Roman" w:hAnsi="Times New Roman" w:cs="Times New Roman"/>
          <w:b/>
        </w:rPr>
        <w:t>aphic Concerns</w:t>
      </w:r>
      <w:r w:rsidRPr="00CE1EE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The region’s population is declining, has generally lower education, </w:t>
      </w:r>
      <w:r w:rsidRPr="00CE1EE2">
        <w:rPr>
          <w:rFonts w:ascii="Times New Roman" w:hAnsi="Times New Roman" w:cs="Times New Roman"/>
          <w:b/>
        </w:rPr>
        <w:t xml:space="preserve">higher unemployment, </w:t>
      </w:r>
      <w:r>
        <w:rPr>
          <w:rFonts w:ascii="Times New Roman" w:hAnsi="Times New Roman" w:cs="Times New Roman"/>
          <w:b/>
        </w:rPr>
        <w:t xml:space="preserve">and a </w:t>
      </w:r>
      <w:r w:rsidRPr="00CE1EE2">
        <w:rPr>
          <w:rFonts w:ascii="Times New Roman" w:hAnsi="Times New Roman" w:cs="Times New Roman"/>
          <w:b/>
        </w:rPr>
        <w:t xml:space="preserve">lower </w:t>
      </w:r>
      <w:r>
        <w:rPr>
          <w:rFonts w:ascii="Times New Roman" w:hAnsi="Times New Roman" w:cs="Times New Roman"/>
          <w:b/>
        </w:rPr>
        <w:t xml:space="preserve">median </w:t>
      </w:r>
      <w:r w:rsidRPr="00CE1EE2">
        <w:rPr>
          <w:rFonts w:ascii="Times New Roman" w:hAnsi="Times New Roman" w:cs="Times New Roman"/>
          <w:b/>
        </w:rPr>
        <w:t>income</w:t>
      </w:r>
      <w:r>
        <w:rPr>
          <w:rFonts w:ascii="Times New Roman" w:hAnsi="Times New Roman" w:cs="Times New Roman"/>
          <w:b/>
        </w:rPr>
        <w:t xml:space="preserve"> compared to the rest of the state</w:t>
      </w:r>
      <w:r w:rsidRPr="00CE1EE2">
        <w:rPr>
          <w:rFonts w:ascii="Times New Roman" w:hAnsi="Times New Roman" w:cs="Times New Roman"/>
          <w:b/>
        </w:rPr>
        <w:t>.</w:t>
      </w:r>
    </w:p>
    <w:p w:rsidR="00DA4BC4" w:rsidRDefault="00DA4BC4" w:rsidP="00DA4BC4">
      <w:pPr>
        <w:spacing w:after="0" w:line="240" w:lineRule="auto"/>
        <w:rPr>
          <w:rFonts w:ascii="Times New Roman" w:hAnsi="Times New Roman" w:cs="Times New Roman"/>
          <w:b/>
        </w:rPr>
      </w:pPr>
    </w:p>
    <w:p w:rsidR="00DA4BC4" w:rsidRPr="00F956C6" w:rsidRDefault="00DA4BC4" w:rsidP="00DA4BC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F956C6">
        <w:rPr>
          <w:rFonts w:ascii="Times New Roman" w:hAnsi="Times New Roman" w:cs="Times New Roman"/>
          <w:i/>
          <w:u w:val="single"/>
        </w:rPr>
        <w:t>Population</w:t>
      </w:r>
    </w:p>
    <w:p w:rsidR="00DA4BC4" w:rsidRDefault="00DA4BC4" w:rsidP="00DA4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Slow and</w:t>
      </w:r>
      <w:r w:rsidRPr="00BE6758">
        <w:rPr>
          <w:rFonts w:ascii="Times New Roman" w:hAnsi="Times New Roman" w:cs="Times New Roman"/>
        </w:rPr>
        <w:t xml:space="preserve"> steady </w:t>
      </w:r>
      <w:r w:rsidR="005733BC">
        <w:rPr>
          <w:rFonts w:ascii="Times New Roman" w:hAnsi="Times New Roman" w:cs="Times New Roman"/>
        </w:rPr>
        <w:t>declines in population year after</w:t>
      </w:r>
      <w:r w:rsidRPr="00BE6758">
        <w:rPr>
          <w:rFonts w:ascii="Times New Roman" w:hAnsi="Times New Roman" w:cs="Times New Roman"/>
        </w:rPr>
        <w:t xml:space="preserve"> year </w:t>
      </w:r>
      <w:r>
        <w:rPr>
          <w:rFonts w:ascii="Times New Roman" w:hAnsi="Times New Roman" w:cs="Times New Roman"/>
        </w:rPr>
        <w:t xml:space="preserve">have occurred </w:t>
      </w:r>
      <w:r w:rsidRPr="00BE6758">
        <w:rPr>
          <w:rFonts w:ascii="Times New Roman" w:hAnsi="Times New Roman" w:cs="Times New Roman"/>
        </w:rPr>
        <w:t xml:space="preserve">over the past 6 years, continuing a decades-long trend of population exodus from rural areas. </w:t>
      </w:r>
    </w:p>
    <w:p w:rsidR="00DA4BC4" w:rsidRDefault="00725412" w:rsidP="00DA4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A4BC4" w:rsidRPr="00BE6758">
        <w:rPr>
          <w:rFonts w:ascii="Times New Roman" w:hAnsi="Times New Roman" w:cs="Times New Roman"/>
        </w:rPr>
        <w:t xml:space="preserve">ecent data suggests that there may be a leveling-off in population decline. </w:t>
      </w:r>
    </w:p>
    <w:p w:rsidR="00DA4BC4" w:rsidRDefault="00DA4BC4" w:rsidP="00DA4BC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A4BC4" w:rsidRPr="00F956C6" w:rsidRDefault="00DA4BC4" w:rsidP="00DA4BC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F956C6">
        <w:rPr>
          <w:rFonts w:ascii="Times New Roman" w:hAnsi="Times New Roman" w:cs="Times New Roman"/>
          <w:i/>
          <w:u w:val="single"/>
        </w:rPr>
        <w:t>Education</w:t>
      </w:r>
    </w:p>
    <w:p w:rsidR="00DA4BC4" w:rsidRDefault="00DA4BC4" w:rsidP="00DA4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6758">
        <w:rPr>
          <w:rFonts w:ascii="Times New Roman" w:hAnsi="Times New Roman" w:cs="Times New Roman"/>
        </w:rPr>
        <w:t xml:space="preserve">Educational levels of area residents are substantially lower </w:t>
      </w:r>
      <w:r w:rsidR="00725412">
        <w:rPr>
          <w:rFonts w:ascii="Times New Roman" w:hAnsi="Times New Roman" w:cs="Times New Roman"/>
        </w:rPr>
        <w:t>compared</w:t>
      </w:r>
      <w:r w:rsidRPr="00BE6758">
        <w:rPr>
          <w:rFonts w:ascii="Times New Roman" w:hAnsi="Times New Roman" w:cs="Times New Roman"/>
        </w:rPr>
        <w:t xml:space="preserve"> to the rest of the state.</w:t>
      </w:r>
    </w:p>
    <w:p w:rsidR="00DA4BC4" w:rsidRPr="00BE6758" w:rsidRDefault="00DA4BC4" w:rsidP="00DA4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6758">
        <w:rPr>
          <w:rFonts w:ascii="Times New Roman" w:hAnsi="Times New Roman" w:cs="Times New Roman"/>
        </w:rPr>
        <w:t xml:space="preserve">Between 47-55% of the population in the region aged 25 and older </w:t>
      </w:r>
      <w:r>
        <w:rPr>
          <w:rFonts w:ascii="Times New Roman" w:hAnsi="Times New Roman" w:cs="Times New Roman"/>
        </w:rPr>
        <w:t>has less than</w:t>
      </w:r>
      <w:r w:rsidR="005733BC">
        <w:rPr>
          <w:rFonts w:ascii="Times New Roman" w:hAnsi="Times New Roman" w:cs="Times New Roman"/>
        </w:rPr>
        <w:t xml:space="preserve"> or equal to</w:t>
      </w:r>
      <w:r>
        <w:rPr>
          <w:rFonts w:ascii="Times New Roman" w:hAnsi="Times New Roman" w:cs="Times New Roman"/>
        </w:rPr>
        <w:t xml:space="preserve"> a</w:t>
      </w:r>
      <w:r w:rsidRPr="00BE6758">
        <w:rPr>
          <w:rFonts w:ascii="Times New Roman" w:hAnsi="Times New Roman" w:cs="Times New Roman"/>
        </w:rPr>
        <w:t xml:space="preserve"> high school education or equivalent compared to 37% of the population statewide.</w:t>
      </w:r>
    </w:p>
    <w:p w:rsidR="00DA4BC4" w:rsidRDefault="00DA4BC4" w:rsidP="00DA4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6758">
        <w:rPr>
          <w:rFonts w:ascii="Times New Roman" w:hAnsi="Times New Roman" w:cs="Times New Roman"/>
        </w:rPr>
        <w:t>Between 13-19% of the population in the region aged 25 and older has a bachelor’s degree or higher compared to 31.4% of the population statewide.</w:t>
      </w:r>
    </w:p>
    <w:p w:rsidR="00DA4BC4" w:rsidRPr="00BE6758" w:rsidRDefault="00DA4BC4" w:rsidP="00DA4BC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A4BC4" w:rsidRPr="00BE6758" w:rsidRDefault="00DA4BC4" w:rsidP="00DA4BC4">
      <w:pPr>
        <w:spacing w:after="0" w:line="240" w:lineRule="auto"/>
        <w:rPr>
          <w:rFonts w:ascii="Times New Roman" w:hAnsi="Times New Roman" w:cs="Times New Roman"/>
        </w:rPr>
      </w:pPr>
      <w:r w:rsidRPr="00F956C6">
        <w:rPr>
          <w:rFonts w:ascii="Times New Roman" w:hAnsi="Times New Roman" w:cs="Times New Roman"/>
          <w:i/>
          <w:u w:val="single"/>
        </w:rPr>
        <w:t>Employment</w:t>
      </w:r>
    </w:p>
    <w:p w:rsidR="00DA4BC4" w:rsidRDefault="00DA4BC4" w:rsidP="00DA4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6758">
        <w:rPr>
          <w:rFonts w:ascii="Times New Roman" w:hAnsi="Times New Roman" w:cs="Times New Roman"/>
        </w:rPr>
        <w:t>Year over year</w:t>
      </w:r>
      <w:r w:rsidR="00725412">
        <w:rPr>
          <w:rFonts w:ascii="Times New Roman" w:hAnsi="Times New Roman" w:cs="Times New Roman"/>
        </w:rPr>
        <w:t xml:space="preserve">, the unemployment rate within </w:t>
      </w:r>
      <w:r w:rsidR="00231270">
        <w:rPr>
          <w:rFonts w:ascii="Times New Roman" w:hAnsi="Times New Roman" w:cs="Times New Roman"/>
        </w:rPr>
        <w:t xml:space="preserve">Norman-Mahnomen </w:t>
      </w:r>
      <w:r w:rsidR="003E3A90">
        <w:rPr>
          <w:rFonts w:ascii="Times New Roman" w:hAnsi="Times New Roman" w:cs="Times New Roman"/>
        </w:rPr>
        <w:t>C</w:t>
      </w:r>
      <w:r w:rsidR="00725412">
        <w:rPr>
          <w:rFonts w:ascii="Times New Roman" w:hAnsi="Times New Roman" w:cs="Times New Roman"/>
        </w:rPr>
        <w:t>ounties is</w:t>
      </w:r>
      <w:r w:rsidRPr="00BE6758">
        <w:rPr>
          <w:rFonts w:ascii="Times New Roman" w:hAnsi="Times New Roman" w:cs="Times New Roman"/>
        </w:rPr>
        <w:t xml:space="preserve"> higher than the state average. </w:t>
      </w:r>
    </w:p>
    <w:p w:rsidR="00DA4BC4" w:rsidRPr="00BE6758" w:rsidRDefault="00DA4BC4" w:rsidP="00DA4BC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A4BC4" w:rsidRPr="00F956C6" w:rsidRDefault="00DA4BC4" w:rsidP="00DA4BC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F956C6">
        <w:rPr>
          <w:rFonts w:ascii="Times New Roman" w:hAnsi="Times New Roman" w:cs="Times New Roman"/>
          <w:i/>
          <w:u w:val="single"/>
        </w:rPr>
        <w:t>Income</w:t>
      </w:r>
    </w:p>
    <w:p w:rsidR="00DA4BC4" w:rsidRPr="00EF0183" w:rsidRDefault="00DA4BC4" w:rsidP="00DA4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Median income in </w:t>
      </w:r>
      <w:r w:rsidR="00725412">
        <w:rPr>
          <w:rFonts w:ascii="Times New Roman" w:hAnsi="Times New Roman" w:cs="Times New Roman"/>
          <w:bCs/>
        </w:rPr>
        <w:t>the three</w:t>
      </w:r>
      <w:r w:rsidRPr="00EF0183">
        <w:rPr>
          <w:rFonts w:ascii="Times New Roman" w:hAnsi="Times New Roman" w:cs="Times New Roman"/>
          <w:bCs/>
        </w:rPr>
        <w:t>-county</w:t>
      </w:r>
      <w:r w:rsidR="00725412">
        <w:rPr>
          <w:rFonts w:ascii="Times New Roman" w:hAnsi="Times New Roman" w:cs="Times New Roman"/>
          <w:bCs/>
        </w:rPr>
        <w:t xml:space="preserve"> area</w:t>
      </w:r>
      <w:r w:rsidRPr="00EF0183">
        <w:rPr>
          <w:rFonts w:ascii="Times New Roman" w:hAnsi="Times New Roman" w:cs="Times New Roman"/>
          <w:bCs/>
        </w:rPr>
        <w:t xml:space="preserve"> ranges between </w:t>
      </w:r>
      <w:r w:rsidR="00EF0183" w:rsidRPr="00EF0183">
        <w:rPr>
          <w:rStyle w:val="Strong"/>
          <w:rFonts w:ascii="Times New Roman" w:hAnsi="Times New Roman" w:cs="Times New Roman"/>
          <w:b w:val="0"/>
        </w:rPr>
        <w:t xml:space="preserve">14-31% lower ($7,986 to $17,858) </w:t>
      </w:r>
      <w:r w:rsidRPr="00EF0183">
        <w:rPr>
          <w:rFonts w:ascii="Times New Roman" w:hAnsi="Times New Roman" w:cs="Times New Roman"/>
          <w:bCs/>
        </w:rPr>
        <w:t xml:space="preserve">than the statewide median. </w:t>
      </w:r>
    </w:p>
    <w:p w:rsidR="00DA4BC4" w:rsidRDefault="00DA4BC4" w:rsidP="00DA4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BE6758">
        <w:rPr>
          <w:rFonts w:ascii="Times New Roman" w:hAnsi="Times New Roman" w:cs="Times New Roman"/>
          <w:bCs/>
        </w:rPr>
        <w:t>Across a working lifetime of 40 years this means that a household in the middle of the income distribution brings home $300,000 to $</w:t>
      </w:r>
      <w:r w:rsidR="00725412">
        <w:rPr>
          <w:rFonts w:ascii="Times New Roman" w:hAnsi="Times New Roman" w:cs="Times New Roman"/>
          <w:bCs/>
        </w:rPr>
        <w:t>7</w:t>
      </w:r>
      <w:r w:rsidRPr="00BE6758">
        <w:rPr>
          <w:rFonts w:ascii="Times New Roman" w:hAnsi="Times New Roman" w:cs="Times New Roman"/>
          <w:bCs/>
        </w:rPr>
        <w:t>00,000 less than other households across the state.</w:t>
      </w:r>
    </w:p>
    <w:p w:rsidR="00DA4BC4" w:rsidRPr="00BE6758" w:rsidRDefault="00DA4BC4" w:rsidP="00DA4BC4">
      <w:pPr>
        <w:spacing w:after="0" w:line="240" w:lineRule="auto"/>
        <w:rPr>
          <w:rFonts w:ascii="Times New Roman" w:hAnsi="Times New Roman" w:cs="Times New Roman"/>
        </w:rPr>
      </w:pPr>
    </w:p>
    <w:p w:rsidR="00DA4BC4" w:rsidRPr="00BE6758" w:rsidRDefault="00DA4BC4" w:rsidP="00DA4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BE6758">
        <w:rPr>
          <w:rFonts w:ascii="Times New Roman" w:hAnsi="Times New Roman" w:cs="Times New Roman"/>
          <w:bCs/>
        </w:rPr>
        <w:t xml:space="preserve">Regionally, </w:t>
      </w:r>
      <w:r w:rsidR="00EF0183">
        <w:rPr>
          <w:rFonts w:ascii="Times New Roman" w:hAnsi="Times New Roman" w:cs="Times New Roman"/>
          <w:bCs/>
        </w:rPr>
        <w:t xml:space="preserve">the greatest </w:t>
      </w:r>
      <w:proofErr w:type="gramStart"/>
      <w:r w:rsidR="00EF0183">
        <w:rPr>
          <w:rFonts w:ascii="Times New Roman" w:hAnsi="Times New Roman" w:cs="Times New Roman"/>
          <w:bCs/>
        </w:rPr>
        <w:t xml:space="preserve">percentage </w:t>
      </w:r>
      <w:r w:rsidR="00EF0183" w:rsidRPr="00BE6758">
        <w:rPr>
          <w:rFonts w:ascii="Times New Roman" w:hAnsi="Times New Roman" w:cs="Times New Roman"/>
          <w:bCs/>
        </w:rPr>
        <w:t xml:space="preserve">of individuals living at or below 200% of poverty </w:t>
      </w:r>
      <w:r w:rsidR="005733BC">
        <w:rPr>
          <w:rFonts w:ascii="Times New Roman" w:hAnsi="Times New Roman" w:cs="Times New Roman"/>
          <w:bCs/>
        </w:rPr>
        <w:t>are</w:t>
      </w:r>
      <w:proofErr w:type="gramEnd"/>
      <w:r w:rsidR="005733BC">
        <w:rPr>
          <w:rFonts w:ascii="Times New Roman" w:hAnsi="Times New Roman" w:cs="Times New Roman"/>
          <w:bCs/>
        </w:rPr>
        <w:t xml:space="preserve"> </w:t>
      </w:r>
      <w:r w:rsidR="00EF0183">
        <w:rPr>
          <w:rFonts w:ascii="Times New Roman" w:hAnsi="Times New Roman" w:cs="Times New Roman"/>
          <w:bCs/>
        </w:rPr>
        <w:t xml:space="preserve">Mahnomen (48%), Norman (33%) and Polk (31%) </w:t>
      </w:r>
      <w:r>
        <w:rPr>
          <w:rFonts w:ascii="Times New Roman" w:hAnsi="Times New Roman" w:cs="Times New Roman"/>
          <w:bCs/>
        </w:rPr>
        <w:t>C</w:t>
      </w:r>
      <w:r w:rsidRPr="00BE6758">
        <w:rPr>
          <w:rFonts w:ascii="Times New Roman" w:hAnsi="Times New Roman" w:cs="Times New Roman"/>
          <w:bCs/>
        </w:rPr>
        <w:t>ount</w:t>
      </w:r>
      <w:r w:rsidR="00EF0183">
        <w:rPr>
          <w:rFonts w:ascii="Times New Roman" w:hAnsi="Times New Roman" w:cs="Times New Roman"/>
          <w:bCs/>
        </w:rPr>
        <w:t>ies</w:t>
      </w:r>
      <w:r w:rsidRPr="00BE675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Pr="00BE6758">
        <w:rPr>
          <w:rFonts w:ascii="Times New Roman" w:hAnsi="Times New Roman" w:cs="Times New Roman"/>
          <w:bCs/>
        </w:rPr>
        <w:t xml:space="preserve">Minnesota County Health </w:t>
      </w:r>
      <w:r>
        <w:rPr>
          <w:rFonts w:ascii="Times New Roman" w:hAnsi="Times New Roman" w:cs="Times New Roman"/>
          <w:bCs/>
        </w:rPr>
        <w:t>T</w:t>
      </w:r>
      <w:r w:rsidRPr="00BE6758">
        <w:rPr>
          <w:rFonts w:ascii="Times New Roman" w:hAnsi="Times New Roman" w:cs="Times New Roman"/>
          <w:bCs/>
        </w:rPr>
        <w:t>ables</w:t>
      </w:r>
      <w:r>
        <w:rPr>
          <w:rFonts w:ascii="Times New Roman" w:hAnsi="Times New Roman" w:cs="Times New Roman"/>
          <w:bCs/>
        </w:rPr>
        <w:t>, 2011).</w:t>
      </w:r>
    </w:p>
    <w:p w:rsidR="00DA4BC4" w:rsidRPr="00BE6758" w:rsidRDefault="00DA4BC4" w:rsidP="00DA4BC4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:rsidR="00DA4BC4" w:rsidRDefault="00EF0183" w:rsidP="00DA4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Among </w:t>
      </w:r>
      <w:r w:rsidRPr="00BE6758">
        <w:rPr>
          <w:rFonts w:ascii="Times New Roman" w:hAnsi="Times New Roman" w:cs="Times New Roman"/>
          <w:bCs/>
        </w:rPr>
        <w:t>the highest free/reduce</w:t>
      </w:r>
      <w:r>
        <w:rPr>
          <w:rFonts w:ascii="Times New Roman" w:hAnsi="Times New Roman" w:cs="Times New Roman"/>
          <w:bCs/>
        </w:rPr>
        <w:t>d priced lunch rates in the 5-county</w:t>
      </w:r>
      <w:r w:rsidRPr="00BE6758">
        <w:rPr>
          <w:rFonts w:ascii="Times New Roman" w:hAnsi="Times New Roman" w:cs="Times New Roman"/>
          <w:bCs/>
        </w:rPr>
        <w:t xml:space="preserve"> region</w:t>
      </w:r>
      <w:r>
        <w:rPr>
          <w:rFonts w:ascii="Times New Roman" w:hAnsi="Times New Roman" w:cs="Times New Roman"/>
          <w:bCs/>
        </w:rPr>
        <w:t xml:space="preserve"> are Mahnomen (72%)</w:t>
      </w:r>
      <w:r w:rsidR="00DA4BC4" w:rsidRPr="00BE6758">
        <w:rPr>
          <w:rFonts w:ascii="Times New Roman" w:hAnsi="Times New Roman" w:cs="Times New Roman"/>
          <w:bCs/>
        </w:rPr>
        <w:t xml:space="preserve"> and </w:t>
      </w:r>
      <w:r>
        <w:rPr>
          <w:rFonts w:ascii="Times New Roman" w:hAnsi="Times New Roman" w:cs="Times New Roman"/>
          <w:bCs/>
        </w:rPr>
        <w:t>Norman (49%)</w:t>
      </w:r>
      <w:r w:rsidR="00DA4BC4" w:rsidRPr="00BE6758">
        <w:rPr>
          <w:rFonts w:ascii="Times New Roman" w:hAnsi="Times New Roman" w:cs="Times New Roman"/>
          <w:bCs/>
        </w:rPr>
        <w:t xml:space="preserve"> </w:t>
      </w:r>
      <w:r w:rsidR="00DA4BC4">
        <w:rPr>
          <w:rFonts w:ascii="Times New Roman" w:hAnsi="Times New Roman" w:cs="Times New Roman"/>
          <w:bCs/>
        </w:rPr>
        <w:t>C</w:t>
      </w:r>
      <w:r w:rsidR="00DA4BC4" w:rsidRPr="00BE6758">
        <w:rPr>
          <w:rFonts w:ascii="Times New Roman" w:hAnsi="Times New Roman" w:cs="Times New Roman"/>
          <w:bCs/>
        </w:rPr>
        <w:t>ount</w:t>
      </w:r>
      <w:r w:rsidR="00DA4BC4">
        <w:rPr>
          <w:rFonts w:ascii="Times New Roman" w:hAnsi="Times New Roman" w:cs="Times New Roman"/>
          <w:bCs/>
        </w:rPr>
        <w:t>ies</w:t>
      </w:r>
      <w:r w:rsidR="00DA4BC4" w:rsidRPr="00BE6758">
        <w:rPr>
          <w:rFonts w:ascii="Times New Roman" w:hAnsi="Times New Roman" w:cs="Times New Roman"/>
          <w:bCs/>
        </w:rPr>
        <w:t xml:space="preserve">. </w:t>
      </w:r>
    </w:p>
    <w:p w:rsidR="00DA4BC4" w:rsidRDefault="00DA4BC4" w:rsidP="00DA4BC4">
      <w:pPr>
        <w:spacing w:after="0" w:line="240" w:lineRule="auto"/>
        <w:rPr>
          <w:rFonts w:ascii="Times New Roman" w:hAnsi="Times New Roman" w:cs="Times New Roman"/>
          <w:b/>
        </w:rPr>
      </w:pPr>
    </w:p>
    <w:p w:rsidR="00DA4BC4" w:rsidRPr="00CE1EE2" w:rsidRDefault="00DA4BC4" w:rsidP="00DA4BC4">
      <w:pPr>
        <w:spacing w:after="0" w:line="240" w:lineRule="auto"/>
        <w:rPr>
          <w:rFonts w:ascii="Times New Roman" w:hAnsi="Times New Roman" w:cs="Times New Roman"/>
          <w:b/>
        </w:rPr>
      </w:pPr>
      <w:r w:rsidRPr="00CE1EE2">
        <w:rPr>
          <w:rFonts w:ascii="Times New Roman" w:hAnsi="Times New Roman" w:cs="Times New Roman"/>
          <w:b/>
        </w:rPr>
        <w:t xml:space="preserve">Health </w:t>
      </w:r>
      <w:r>
        <w:rPr>
          <w:rFonts w:ascii="Times New Roman" w:hAnsi="Times New Roman" w:cs="Times New Roman"/>
          <w:b/>
        </w:rPr>
        <w:t xml:space="preserve">Problems: </w:t>
      </w:r>
      <w:r w:rsidR="00EF0183">
        <w:rPr>
          <w:rFonts w:ascii="Times New Roman" w:hAnsi="Times New Roman" w:cs="Times New Roman"/>
          <w:b/>
        </w:rPr>
        <w:t>A</w:t>
      </w:r>
      <w:r w:rsidRPr="00CE1EE2">
        <w:rPr>
          <w:rFonts w:ascii="Times New Roman" w:hAnsi="Times New Roman" w:cs="Times New Roman"/>
          <w:b/>
        </w:rPr>
        <w:t>dults and youth are overweight, adult</w:t>
      </w:r>
      <w:r>
        <w:rPr>
          <w:rFonts w:ascii="Times New Roman" w:hAnsi="Times New Roman" w:cs="Times New Roman"/>
          <w:b/>
        </w:rPr>
        <w:t>s</w:t>
      </w:r>
      <w:r w:rsidRPr="00CE1EE2">
        <w:rPr>
          <w:rFonts w:ascii="Times New Roman" w:hAnsi="Times New Roman" w:cs="Times New Roman"/>
          <w:b/>
        </w:rPr>
        <w:t xml:space="preserve"> smok</w:t>
      </w:r>
      <w:r>
        <w:rPr>
          <w:rFonts w:ascii="Times New Roman" w:hAnsi="Times New Roman" w:cs="Times New Roman"/>
          <w:b/>
        </w:rPr>
        <w:t>ing rates are high</w:t>
      </w:r>
      <w:r w:rsidRPr="00CE1EE2">
        <w:rPr>
          <w:rFonts w:ascii="Times New Roman" w:hAnsi="Times New Roman" w:cs="Times New Roman"/>
          <w:b/>
        </w:rPr>
        <w:t xml:space="preserve">, youth chew tobacco </w:t>
      </w:r>
      <w:r>
        <w:rPr>
          <w:rFonts w:ascii="Times New Roman" w:hAnsi="Times New Roman" w:cs="Times New Roman"/>
          <w:b/>
        </w:rPr>
        <w:t>at twice the</w:t>
      </w:r>
      <w:r w:rsidRPr="00CE1EE2">
        <w:rPr>
          <w:rFonts w:ascii="Times New Roman" w:hAnsi="Times New Roman" w:cs="Times New Roman"/>
          <w:b/>
        </w:rPr>
        <w:t xml:space="preserve"> state average </w:t>
      </w:r>
      <w:r>
        <w:rPr>
          <w:rFonts w:ascii="Times New Roman" w:hAnsi="Times New Roman" w:cs="Times New Roman"/>
          <w:b/>
        </w:rPr>
        <w:t>and there are elevated</w:t>
      </w:r>
      <w:r w:rsidRPr="00CE1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rates of death by </w:t>
      </w:r>
      <w:r w:rsidRPr="00CE1EE2">
        <w:rPr>
          <w:rFonts w:ascii="Times New Roman" w:hAnsi="Times New Roman" w:cs="Times New Roman"/>
          <w:b/>
        </w:rPr>
        <w:t>heart disease</w:t>
      </w:r>
      <w:r>
        <w:rPr>
          <w:rFonts w:ascii="Times New Roman" w:hAnsi="Times New Roman" w:cs="Times New Roman"/>
          <w:b/>
        </w:rPr>
        <w:t>.</w:t>
      </w:r>
      <w:r w:rsidRPr="00CE1EE2">
        <w:rPr>
          <w:rFonts w:ascii="Times New Roman" w:hAnsi="Times New Roman" w:cs="Times New Roman"/>
          <w:b/>
        </w:rPr>
        <w:t xml:space="preserve"> </w:t>
      </w:r>
    </w:p>
    <w:p w:rsidR="00DA4BC4" w:rsidRDefault="00DA4BC4" w:rsidP="00DA4BC4">
      <w:pPr>
        <w:spacing w:after="0" w:line="240" w:lineRule="auto"/>
        <w:rPr>
          <w:rFonts w:ascii="Times New Roman" w:hAnsi="Times New Roman" w:cs="Times New Roman"/>
        </w:rPr>
      </w:pPr>
    </w:p>
    <w:p w:rsidR="00DA4BC4" w:rsidRPr="00F956C6" w:rsidRDefault="00DA4BC4" w:rsidP="00DA4BC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956C6">
        <w:rPr>
          <w:rFonts w:ascii="Times New Roman" w:hAnsi="Times New Roman" w:cs="Times New Roman"/>
          <w:u w:val="single"/>
        </w:rPr>
        <w:t>Tobacco</w:t>
      </w:r>
    </w:p>
    <w:p w:rsidR="00DA4BC4" w:rsidRDefault="00EF0183" w:rsidP="00DA4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Nineteen</w:t>
      </w:r>
      <w:r w:rsidR="00DA4BC4" w:rsidRPr="00BE6758">
        <w:rPr>
          <w:rFonts w:ascii="Times New Roman" w:hAnsi="Times New Roman" w:cs="Times New Roman"/>
        </w:rPr>
        <w:t xml:space="preserve"> percent of </w:t>
      </w:r>
      <w:r w:rsidR="00DA4BC4">
        <w:rPr>
          <w:rFonts w:ascii="Times New Roman" w:hAnsi="Times New Roman" w:cs="Times New Roman"/>
        </w:rPr>
        <w:t>12</w:t>
      </w:r>
      <w:r w:rsidR="00DA4BC4" w:rsidRPr="00C56519">
        <w:rPr>
          <w:rFonts w:ascii="Times New Roman" w:hAnsi="Times New Roman" w:cs="Times New Roman"/>
          <w:vertAlign w:val="superscript"/>
        </w:rPr>
        <w:t>th</w:t>
      </w:r>
      <w:r w:rsidR="00DA4BC4">
        <w:rPr>
          <w:rFonts w:ascii="Times New Roman" w:hAnsi="Times New Roman" w:cs="Times New Roman"/>
        </w:rPr>
        <w:t xml:space="preserve"> grade </w:t>
      </w:r>
      <w:r w:rsidR="00DA4BC4" w:rsidRPr="00BE6758">
        <w:rPr>
          <w:rFonts w:ascii="Times New Roman" w:hAnsi="Times New Roman" w:cs="Times New Roman"/>
        </w:rPr>
        <w:t>students (almost exclusively male) used smokeless tobacco in 20</w:t>
      </w:r>
      <w:r w:rsidR="001E69E1">
        <w:rPr>
          <w:rFonts w:ascii="Times New Roman" w:hAnsi="Times New Roman" w:cs="Times New Roman"/>
        </w:rPr>
        <w:t>10 in Polk County and 23% in Norman County</w:t>
      </w:r>
      <w:r w:rsidR="00DA4BC4" w:rsidRPr="00BE6758">
        <w:rPr>
          <w:rFonts w:ascii="Times New Roman" w:hAnsi="Times New Roman" w:cs="Times New Roman"/>
        </w:rPr>
        <w:t xml:space="preserve">. This use is nearly twice the </w:t>
      </w:r>
      <w:r w:rsidR="00725412">
        <w:rPr>
          <w:rFonts w:ascii="Times New Roman" w:hAnsi="Times New Roman" w:cs="Times New Roman"/>
        </w:rPr>
        <w:t xml:space="preserve">2010 </w:t>
      </w:r>
      <w:r w:rsidR="00DA4BC4" w:rsidRPr="00BE6758">
        <w:rPr>
          <w:rFonts w:ascii="Times New Roman" w:hAnsi="Times New Roman" w:cs="Times New Roman"/>
        </w:rPr>
        <w:t>state</w:t>
      </w:r>
      <w:r w:rsidR="00DA4BC4">
        <w:rPr>
          <w:rFonts w:ascii="Times New Roman" w:hAnsi="Times New Roman" w:cs="Times New Roman"/>
        </w:rPr>
        <w:t xml:space="preserve"> average for</w:t>
      </w:r>
      <w:r w:rsidR="00DA4BC4" w:rsidRPr="00BE6758">
        <w:rPr>
          <w:rFonts w:ascii="Times New Roman" w:hAnsi="Times New Roman" w:cs="Times New Roman"/>
        </w:rPr>
        <w:t xml:space="preserve"> </w:t>
      </w:r>
      <w:r w:rsidR="00DA4BC4">
        <w:rPr>
          <w:rFonts w:ascii="Times New Roman" w:hAnsi="Times New Roman" w:cs="Times New Roman"/>
        </w:rPr>
        <w:t>12</w:t>
      </w:r>
      <w:r w:rsidR="00DA4BC4" w:rsidRPr="00C56519">
        <w:rPr>
          <w:rFonts w:ascii="Times New Roman" w:hAnsi="Times New Roman" w:cs="Times New Roman"/>
          <w:vertAlign w:val="superscript"/>
        </w:rPr>
        <w:t>th</w:t>
      </w:r>
      <w:r w:rsidR="00DA4BC4">
        <w:rPr>
          <w:rFonts w:ascii="Times New Roman" w:hAnsi="Times New Roman" w:cs="Times New Roman"/>
        </w:rPr>
        <w:t xml:space="preserve"> graders</w:t>
      </w:r>
      <w:r w:rsidR="00DA4BC4" w:rsidRPr="00BE6758">
        <w:rPr>
          <w:rFonts w:ascii="Times New Roman" w:hAnsi="Times New Roman" w:cs="Times New Roman"/>
        </w:rPr>
        <w:t xml:space="preserve"> </w:t>
      </w:r>
      <w:r w:rsidR="00725412">
        <w:rPr>
          <w:rFonts w:ascii="Times New Roman" w:hAnsi="Times New Roman" w:cs="Times New Roman"/>
        </w:rPr>
        <w:t>in</w:t>
      </w:r>
      <w:r w:rsidR="00DA4BC4" w:rsidRPr="00BE6758">
        <w:rPr>
          <w:rFonts w:ascii="Times New Roman" w:hAnsi="Times New Roman" w:cs="Times New Roman"/>
        </w:rPr>
        <w:t xml:space="preserve"> Minnesota</w:t>
      </w:r>
      <w:r w:rsidR="001E69E1">
        <w:rPr>
          <w:rFonts w:ascii="Times New Roman" w:hAnsi="Times New Roman" w:cs="Times New Roman"/>
        </w:rPr>
        <w:t xml:space="preserve"> (12%)</w:t>
      </w:r>
      <w:r w:rsidR="00DA4BC4" w:rsidRPr="00BE6758">
        <w:rPr>
          <w:rFonts w:ascii="Times New Roman" w:hAnsi="Times New Roman" w:cs="Times New Roman"/>
        </w:rPr>
        <w:t>.</w:t>
      </w:r>
      <w:r w:rsidR="00DA4BC4">
        <w:rPr>
          <w:rFonts w:ascii="Times New Roman" w:hAnsi="Times New Roman" w:cs="Times New Roman"/>
        </w:rPr>
        <w:t xml:space="preserve"> </w:t>
      </w:r>
    </w:p>
    <w:p w:rsidR="00DA4BC4" w:rsidRPr="003654F4" w:rsidRDefault="00DA4BC4" w:rsidP="00DA4BC4">
      <w:pPr>
        <w:spacing w:after="0" w:line="240" w:lineRule="auto"/>
        <w:rPr>
          <w:rFonts w:ascii="Times New Roman" w:hAnsi="Times New Roman" w:cs="Times New Roman"/>
        </w:rPr>
      </w:pPr>
    </w:p>
    <w:p w:rsidR="00DA4BC4" w:rsidRPr="003654F4" w:rsidRDefault="00DA4BC4" w:rsidP="00DA4BC4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Cancer</w:t>
      </w:r>
      <w:r>
        <w:rPr>
          <w:rFonts w:ascii="Times New Roman" w:hAnsi="Times New Roman" w:cs="Times New Roman"/>
        </w:rPr>
        <w:t xml:space="preserve"> </w:t>
      </w:r>
      <w:r w:rsidRPr="00CE1EE2">
        <w:rPr>
          <w:rFonts w:ascii="Times New Roman" w:hAnsi="Times New Roman" w:cs="Times New Roman"/>
        </w:rPr>
        <w:t xml:space="preserve">            </w:t>
      </w:r>
    </w:p>
    <w:p w:rsidR="001E69E1" w:rsidRPr="001E69E1" w:rsidRDefault="001E69E1" w:rsidP="001E69E1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1E69E1">
        <w:rPr>
          <w:rFonts w:ascii="Times New Roman" w:hAnsi="Times New Roman" w:cs="Times New Roman"/>
          <w:bCs/>
        </w:rPr>
        <w:t>Overall, cancer age adjusted</w:t>
      </w:r>
      <w:r w:rsidR="00231270">
        <w:rPr>
          <w:rFonts w:ascii="Times New Roman" w:hAnsi="Times New Roman" w:cs="Times New Roman"/>
          <w:bCs/>
        </w:rPr>
        <w:t xml:space="preserve"> death rates reveal that Norman and Mahnomen Counties</w:t>
      </w:r>
      <w:r w:rsidRPr="001E69E1">
        <w:rPr>
          <w:rFonts w:ascii="Times New Roman" w:hAnsi="Times New Roman" w:cs="Times New Roman"/>
          <w:bCs/>
        </w:rPr>
        <w:t xml:space="preserve"> appear to have higher cancer death rates than the rest of the state.</w:t>
      </w:r>
    </w:p>
    <w:p w:rsidR="00DA4BC4" w:rsidRPr="001D3E3D" w:rsidRDefault="00DA4BC4" w:rsidP="00DA4BC4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:rsidR="00DA4BC4" w:rsidRPr="000F7404" w:rsidRDefault="00DA4BC4" w:rsidP="00DA4BC4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956C6">
        <w:rPr>
          <w:rFonts w:ascii="Times New Roman" w:hAnsi="Times New Roman" w:cs="Times New Roman"/>
          <w:u w:val="single"/>
        </w:rPr>
        <w:t>Overweight/Obesity</w:t>
      </w:r>
    </w:p>
    <w:p w:rsidR="00DA4BC4" w:rsidRPr="00DA759F" w:rsidRDefault="00255CF9" w:rsidP="00DA4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62% of adults in the three-county region are either overweight or obese. </w:t>
      </w:r>
    </w:p>
    <w:p w:rsidR="00DA4BC4" w:rsidRDefault="00DA4BC4" w:rsidP="00DA4BC4">
      <w:pPr>
        <w:spacing w:after="0" w:line="240" w:lineRule="auto"/>
        <w:rPr>
          <w:rFonts w:ascii="Times New Roman" w:hAnsi="Times New Roman" w:cs="Times New Roman"/>
        </w:rPr>
      </w:pPr>
    </w:p>
    <w:p w:rsidR="00DA4BC4" w:rsidRPr="00725412" w:rsidRDefault="00725412" w:rsidP="00DA4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Minnesota Student Survey </w:t>
      </w:r>
      <w:r w:rsidR="00DA4BC4" w:rsidRPr="00BE6758">
        <w:rPr>
          <w:rFonts w:ascii="Times New Roman" w:hAnsi="Times New Roman" w:cs="Times New Roman"/>
          <w:bCs/>
        </w:rPr>
        <w:t xml:space="preserve">results for area 12th graders indicate that students within the region are significantly more overweight </w:t>
      </w:r>
      <w:r w:rsidR="00DA4BC4">
        <w:rPr>
          <w:rFonts w:ascii="Times New Roman" w:hAnsi="Times New Roman" w:cs="Times New Roman"/>
          <w:bCs/>
        </w:rPr>
        <w:t xml:space="preserve">and </w:t>
      </w:r>
      <w:r w:rsidR="00DA4BC4" w:rsidRPr="00BE6758">
        <w:rPr>
          <w:rFonts w:ascii="Times New Roman" w:hAnsi="Times New Roman" w:cs="Times New Roman"/>
        </w:rPr>
        <w:t xml:space="preserve">eat fewer servings of fruits and vegetables </w:t>
      </w:r>
      <w:r w:rsidR="00DA4BC4" w:rsidRPr="00BE6758">
        <w:rPr>
          <w:rFonts w:ascii="Times New Roman" w:hAnsi="Times New Roman" w:cs="Times New Roman"/>
          <w:bCs/>
        </w:rPr>
        <w:t>than other seniors from across the state</w:t>
      </w:r>
      <w:r w:rsidR="00231270">
        <w:rPr>
          <w:rFonts w:ascii="Times New Roman" w:hAnsi="Times New Roman" w:cs="Times New Roman"/>
          <w:bCs/>
        </w:rPr>
        <w:t>.</w:t>
      </w:r>
    </w:p>
    <w:p w:rsidR="00725412" w:rsidRPr="00725412" w:rsidRDefault="00725412" w:rsidP="00725412">
      <w:pPr>
        <w:pStyle w:val="ListParagraph"/>
        <w:rPr>
          <w:rFonts w:ascii="Times New Roman" w:hAnsi="Times New Roman" w:cs="Times New Roman"/>
        </w:rPr>
      </w:pPr>
    </w:p>
    <w:p w:rsidR="00DA4BC4" w:rsidRPr="000116F9" w:rsidRDefault="00DA4BC4" w:rsidP="00DA4BC4">
      <w:pPr>
        <w:spacing w:after="0" w:line="240" w:lineRule="auto"/>
        <w:rPr>
          <w:rFonts w:ascii="Times New Roman" w:hAnsi="Times New Roman" w:cs="Times New Roman"/>
          <w:bCs/>
        </w:rPr>
      </w:pPr>
    </w:p>
    <w:p w:rsidR="00DA4BC4" w:rsidRPr="00F956C6" w:rsidRDefault="00DA4BC4" w:rsidP="00DA4BC4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F956C6">
        <w:rPr>
          <w:rFonts w:ascii="Times New Roman" w:hAnsi="Times New Roman" w:cs="Times New Roman"/>
          <w:u w:val="single"/>
        </w:rPr>
        <w:t>Heart Disease</w:t>
      </w:r>
    </w:p>
    <w:p w:rsidR="00DA4BC4" w:rsidRDefault="00DA4BC4" w:rsidP="00DA4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796774">
        <w:rPr>
          <w:rFonts w:ascii="Times New Roman" w:hAnsi="Times New Roman" w:cs="Times New Roman"/>
          <w:bCs/>
        </w:rPr>
        <w:t xml:space="preserve">According to Minnesota Vital Statistics, age adjusted death rates for heart disease reveals that historically, </w:t>
      </w:r>
      <w:r w:rsidR="001E69E1">
        <w:rPr>
          <w:rFonts w:ascii="Times New Roman" w:hAnsi="Times New Roman" w:cs="Times New Roman"/>
          <w:bCs/>
        </w:rPr>
        <w:t>Polk</w:t>
      </w:r>
      <w:r w:rsidR="007B6C45">
        <w:rPr>
          <w:rFonts w:ascii="Times New Roman" w:hAnsi="Times New Roman" w:cs="Times New Roman"/>
          <w:bCs/>
        </w:rPr>
        <w:t>, Norman and Mahnomen</w:t>
      </w:r>
      <w:r w:rsidR="001E69E1">
        <w:rPr>
          <w:rFonts w:ascii="Times New Roman" w:hAnsi="Times New Roman" w:cs="Times New Roman"/>
          <w:bCs/>
        </w:rPr>
        <w:t xml:space="preserve"> </w:t>
      </w:r>
      <w:r w:rsidRPr="00796774">
        <w:rPr>
          <w:rFonts w:ascii="Times New Roman" w:hAnsi="Times New Roman" w:cs="Times New Roman"/>
          <w:bCs/>
        </w:rPr>
        <w:t xml:space="preserve">Counties have had a substantially higher rate of heart disease death rates year over year compared to the state. </w:t>
      </w:r>
    </w:p>
    <w:p w:rsidR="00DA4BC4" w:rsidRDefault="00DA4BC4" w:rsidP="00DA4BC4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:rsidR="00DA4BC4" w:rsidRPr="00F956C6" w:rsidRDefault="00DA4BC4" w:rsidP="00DA4BC4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F956C6">
        <w:rPr>
          <w:rFonts w:ascii="Times New Roman" w:hAnsi="Times New Roman" w:cs="Times New Roman"/>
          <w:u w:val="single"/>
        </w:rPr>
        <w:t>Motor Vehicle Crashes</w:t>
      </w:r>
    </w:p>
    <w:p w:rsidR="00DA4BC4" w:rsidRDefault="00DA4BC4" w:rsidP="00DA4B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FA03D0">
        <w:rPr>
          <w:rFonts w:ascii="Times New Roman" w:hAnsi="Times New Roman" w:cs="Times New Roman"/>
          <w:bCs/>
        </w:rPr>
        <w:t xml:space="preserve">The percent of all alcohol-related motor vehicle crashes in </w:t>
      </w:r>
      <w:r w:rsidR="001E69E1">
        <w:rPr>
          <w:rFonts w:ascii="Times New Roman" w:hAnsi="Times New Roman" w:cs="Times New Roman"/>
          <w:bCs/>
        </w:rPr>
        <w:t>Mahnomen</w:t>
      </w:r>
      <w:r w:rsidRPr="00FA03D0">
        <w:rPr>
          <w:rFonts w:ascii="Times New Roman" w:hAnsi="Times New Roman" w:cs="Times New Roman"/>
          <w:bCs/>
        </w:rPr>
        <w:t xml:space="preserve"> </w:t>
      </w:r>
      <w:r w:rsidR="001E69E1">
        <w:rPr>
          <w:rFonts w:ascii="Times New Roman" w:hAnsi="Times New Roman" w:cs="Times New Roman"/>
          <w:bCs/>
        </w:rPr>
        <w:t xml:space="preserve">(14.5%) </w:t>
      </w:r>
      <w:r w:rsidRPr="00FA03D0">
        <w:rPr>
          <w:rFonts w:ascii="Times New Roman" w:hAnsi="Times New Roman" w:cs="Times New Roman"/>
          <w:bCs/>
        </w:rPr>
        <w:t xml:space="preserve">and </w:t>
      </w:r>
      <w:r w:rsidR="001E69E1">
        <w:rPr>
          <w:rFonts w:ascii="Times New Roman" w:hAnsi="Times New Roman" w:cs="Times New Roman"/>
          <w:bCs/>
        </w:rPr>
        <w:t>Norman</w:t>
      </w:r>
      <w:r w:rsidRPr="00FA03D0">
        <w:rPr>
          <w:rFonts w:ascii="Times New Roman" w:hAnsi="Times New Roman" w:cs="Times New Roman"/>
          <w:bCs/>
        </w:rPr>
        <w:t xml:space="preserve"> </w:t>
      </w:r>
      <w:r w:rsidR="001E69E1">
        <w:rPr>
          <w:rFonts w:ascii="Times New Roman" w:hAnsi="Times New Roman" w:cs="Times New Roman"/>
          <w:bCs/>
        </w:rPr>
        <w:t xml:space="preserve">(11%) </w:t>
      </w:r>
      <w:r>
        <w:rPr>
          <w:rFonts w:ascii="Times New Roman" w:hAnsi="Times New Roman" w:cs="Times New Roman"/>
          <w:bCs/>
        </w:rPr>
        <w:t>C</w:t>
      </w:r>
      <w:r w:rsidRPr="00FA03D0">
        <w:rPr>
          <w:rFonts w:ascii="Times New Roman" w:hAnsi="Times New Roman" w:cs="Times New Roman"/>
          <w:bCs/>
        </w:rPr>
        <w:t xml:space="preserve">ounties were </w:t>
      </w:r>
      <w:r w:rsidR="001E69E1">
        <w:rPr>
          <w:rFonts w:ascii="Times New Roman" w:hAnsi="Times New Roman" w:cs="Times New Roman"/>
          <w:bCs/>
        </w:rPr>
        <w:t xml:space="preserve">over </w:t>
      </w:r>
      <w:r w:rsidRPr="00FA03D0">
        <w:rPr>
          <w:rFonts w:ascii="Times New Roman" w:hAnsi="Times New Roman" w:cs="Times New Roman"/>
          <w:bCs/>
        </w:rPr>
        <w:t xml:space="preserve">twice that of the </w:t>
      </w:r>
      <w:r>
        <w:rPr>
          <w:rFonts w:ascii="Times New Roman" w:hAnsi="Times New Roman" w:cs="Times New Roman"/>
          <w:bCs/>
        </w:rPr>
        <w:t>state average</w:t>
      </w:r>
      <w:r w:rsidR="001E69E1">
        <w:rPr>
          <w:rFonts w:ascii="Times New Roman" w:hAnsi="Times New Roman" w:cs="Times New Roman"/>
          <w:bCs/>
        </w:rPr>
        <w:t xml:space="preserve"> (5%)</w:t>
      </w:r>
      <w:r w:rsidRPr="00FA03D0">
        <w:rPr>
          <w:rFonts w:ascii="Times New Roman" w:hAnsi="Times New Roman" w:cs="Times New Roman"/>
          <w:bCs/>
        </w:rPr>
        <w:t xml:space="preserve">. For </w:t>
      </w:r>
      <w:r w:rsidR="001E69E1">
        <w:rPr>
          <w:rFonts w:ascii="Times New Roman" w:hAnsi="Times New Roman" w:cs="Times New Roman"/>
          <w:bCs/>
        </w:rPr>
        <w:t xml:space="preserve">Polk </w:t>
      </w:r>
      <w:r w:rsidRPr="00FA03D0">
        <w:rPr>
          <w:rFonts w:ascii="Times New Roman" w:hAnsi="Times New Roman" w:cs="Times New Roman"/>
          <w:bCs/>
        </w:rPr>
        <w:t xml:space="preserve">County it was </w:t>
      </w:r>
      <w:r w:rsidR="001E69E1">
        <w:rPr>
          <w:rFonts w:ascii="Times New Roman" w:hAnsi="Times New Roman" w:cs="Times New Roman"/>
          <w:bCs/>
        </w:rPr>
        <w:t>8.5%</w:t>
      </w:r>
      <w:r w:rsidRPr="00FA03D0">
        <w:rPr>
          <w:rFonts w:ascii="Times New Roman" w:hAnsi="Times New Roman" w:cs="Times New Roman"/>
          <w:bCs/>
        </w:rPr>
        <w:t xml:space="preserve">. </w:t>
      </w:r>
    </w:p>
    <w:p w:rsidR="00DA4BC4" w:rsidRPr="000F7404" w:rsidRDefault="00DA4BC4" w:rsidP="00DA4B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A1D0E">
        <w:rPr>
          <w:rFonts w:ascii="Times New Roman" w:hAnsi="Times New Roman" w:cs="Times New Roman"/>
        </w:rPr>
        <w:t xml:space="preserve">The DWI arrest rate in </w:t>
      </w:r>
      <w:r w:rsidR="001E69E1">
        <w:rPr>
          <w:rFonts w:ascii="Times New Roman" w:hAnsi="Times New Roman" w:cs="Times New Roman"/>
        </w:rPr>
        <w:t>Mahnomen</w:t>
      </w:r>
      <w:r w:rsidRPr="00DA1D0E">
        <w:rPr>
          <w:rFonts w:ascii="Times New Roman" w:hAnsi="Times New Roman" w:cs="Times New Roman"/>
        </w:rPr>
        <w:t xml:space="preserve"> Count</w:t>
      </w:r>
      <w:r w:rsidR="001E69E1">
        <w:rPr>
          <w:rFonts w:ascii="Times New Roman" w:hAnsi="Times New Roman" w:cs="Times New Roman"/>
        </w:rPr>
        <w:t>y</w:t>
      </w:r>
      <w:r w:rsidRPr="00DA1D0E">
        <w:rPr>
          <w:rFonts w:ascii="Times New Roman" w:hAnsi="Times New Roman" w:cs="Times New Roman"/>
        </w:rPr>
        <w:t xml:space="preserve"> is approximately twice the </w:t>
      </w:r>
      <w:r>
        <w:rPr>
          <w:rFonts w:ascii="Times New Roman" w:hAnsi="Times New Roman" w:cs="Times New Roman"/>
        </w:rPr>
        <w:t>national</w:t>
      </w:r>
      <w:r w:rsidRPr="00DA1D0E">
        <w:rPr>
          <w:rFonts w:ascii="Times New Roman" w:hAnsi="Times New Roman" w:cs="Times New Roman"/>
        </w:rPr>
        <w:t xml:space="preserve"> average.</w:t>
      </w:r>
    </w:p>
    <w:p w:rsidR="0081272A" w:rsidRPr="0081272A" w:rsidRDefault="0081272A" w:rsidP="00DA4BC4">
      <w:pPr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A4BC4" w:rsidRPr="008E7D7F" w:rsidRDefault="00B771D9" w:rsidP="00DA4BC4">
      <w:pPr>
        <w:spacing w:after="0" w:line="240" w:lineRule="auto"/>
        <w:rPr>
          <w:rFonts w:ascii="Times New Roman" w:hAnsi="Times New Roman" w:cs="Times New Roman"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28551B5" wp14:editId="7F9C92CC">
            <wp:simplePos x="0" y="0"/>
            <wp:positionH relativeFrom="column">
              <wp:posOffset>3411855</wp:posOffset>
            </wp:positionH>
            <wp:positionV relativeFrom="paragraph">
              <wp:posOffset>76200</wp:posOffset>
            </wp:positionV>
            <wp:extent cx="3387090" cy="3060065"/>
            <wp:effectExtent l="0" t="0" r="3810" b="6985"/>
            <wp:wrapTight wrapText="bothSides">
              <wp:wrapPolygon edited="0">
                <wp:start x="0" y="0"/>
                <wp:lineTo x="0" y="21515"/>
                <wp:lineTo x="21503" y="21515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 helping push_3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72A" w:rsidRPr="008E7D7F">
        <w:rPr>
          <w:rFonts w:ascii="Times New Roman" w:hAnsi="Times New Roman" w:cs="Times New Roman"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Qualitative Findings:</w:t>
      </w:r>
    </w:p>
    <w:p w:rsidR="0081272A" w:rsidRPr="0081272A" w:rsidRDefault="0081272A" w:rsidP="00DA4BC4">
      <w:pPr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E69E1" w:rsidRDefault="00725412" w:rsidP="007254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spring of 2013, a</w:t>
      </w:r>
      <w:r w:rsidR="001E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re-examination</w:t>
      </w:r>
      <w:r w:rsidR="007B6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E69E1" w:rsidRPr="001019C1">
        <w:rPr>
          <w:rFonts w:ascii="Times New Roman" w:hAnsi="Times New Roman" w:cs="Times New Roman"/>
          <w:sz w:val="24"/>
          <w:szCs w:val="24"/>
        </w:rPr>
        <w:t>24 interviews</w:t>
      </w:r>
      <w:r w:rsidR="001E69E1">
        <w:rPr>
          <w:rFonts w:ascii="Times New Roman" w:hAnsi="Times New Roman" w:cs="Times New Roman"/>
          <w:sz w:val="24"/>
          <w:szCs w:val="24"/>
        </w:rPr>
        <w:t xml:space="preserve"> conducted by SHIP staff in the fall of 2010 was conducted.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69E1">
        <w:rPr>
          <w:rFonts w:ascii="Times New Roman" w:hAnsi="Times New Roman" w:cs="Times New Roman"/>
          <w:sz w:val="24"/>
          <w:szCs w:val="24"/>
        </w:rPr>
        <w:t>valuationGroup,</w:t>
      </w:r>
      <w:r w:rsidR="007B6C45">
        <w:rPr>
          <w:rFonts w:ascii="Times New Roman" w:hAnsi="Times New Roman" w:cs="Times New Roman"/>
          <w:sz w:val="24"/>
          <w:szCs w:val="24"/>
        </w:rPr>
        <w:t xml:space="preserve"> </w:t>
      </w:r>
      <w:r w:rsidR="001E69E1">
        <w:rPr>
          <w:rFonts w:ascii="Times New Roman" w:hAnsi="Times New Roman" w:cs="Times New Roman"/>
          <w:sz w:val="24"/>
          <w:szCs w:val="24"/>
        </w:rPr>
        <w:t>LLC staff reviewed the numerous interviews, because many of them had gone unanalyzed due to a lack of time and resources with the SHIP 1.0 effort. It was hoped that a r</w:t>
      </w:r>
      <w:r>
        <w:rPr>
          <w:rFonts w:ascii="Times New Roman" w:hAnsi="Times New Roman" w:cs="Times New Roman"/>
          <w:sz w:val="24"/>
          <w:szCs w:val="24"/>
        </w:rPr>
        <w:t xml:space="preserve">eview of these interviews might </w:t>
      </w:r>
      <w:r w:rsidR="001E69E1">
        <w:rPr>
          <w:rFonts w:ascii="Times New Roman" w:hAnsi="Times New Roman" w:cs="Times New Roman"/>
          <w:sz w:val="24"/>
          <w:szCs w:val="24"/>
        </w:rPr>
        <w:t>shed additional and useful information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E69E1">
        <w:rPr>
          <w:rFonts w:ascii="Times New Roman" w:eastAsia="Times New Roman" w:hAnsi="Times New Roman" w:cs="Times New Roman"/>
          <w:bCs/>
          <w:sz w:val="24"/>
          <w:szCs w:val="24"/>
        </w:rPr>
        <w:t xml:space="preserve">In no particular order of importance, the following areas were described as the most pressing health concerns in their respective communities. </w:t>
      </w:r>
    </w:p>
    <w:p w:rsidR="001E69E1" w:rsidRDefault="001E69E1" w:rsidP="001E69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759F" w:rsidRDefault="00DA759F" w:rsidP="001E69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DA759F" w:rsidSect="0081272A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69E1" w:rsidRPr="00F57900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Alcohol</w:t>
      </w:r>
    </w:p>
    <w:p w:rsidR="001E69E1" w:rsidRPr="00F57900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t>Drugs</w:t>
      </w:r>
    </w:p>
    <w:p w:rsidR="001E69E1" w:rsidRPr="00F57900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t>Not enough activities</w:t>
      </w:r>
    </w:p>
    <w:p w:rsidR="001E69E1" w:rsidRPr="00F57900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t>Obesity</w:t>
      </w:r>
    </w:p>
    <w:p w:rsidR="001E69E1" w:rsidRPr="00F57900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t>Eating Habits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(bad)</w:t>
      </w:r>
    </w:p>
    <w:p w:rsidR="001E69E1" w:rsidRPr="00F57900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t xml:space="preserve">Diabetes/ Health </w:t>
      </w:r>
    </w:p>
    <w:p w:rsidR="001E69E1" w:rsidRPr="00F57900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t>Elderly (greater need for resources)</w:t>
      </w:r>
    </w:p>
    <w:p w:rsidR="001E69E1" w:rsidRPr="00F57900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t>Transportation (getting to healthcare providers)</w:t>
      </w:r>
    </w:p>
    <w:p w:rsidR="001E69E1" w:rsidRPr="00F57900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(all kinds)</w:t>
      </w:r>
    </w:p>
    <w:p w:rsidR="001E69E1" w:rsidRPr="00F57900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t>Health Insurance (lack of)</w:t>
      </w:r>
    </w:p>
    <w:p w:rsidR="001E69E1" w:rsidRPr="00F57900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t>Provider recruitment/retention</w:t>
      </w:r>
    </w:p>
    <w:p w:rsidR="0081272A" w:rsidRDefault="001E69E1" w:rsidP="00DA759F">
      <w:pPr>
        <w:pStyle w:val="ListParagraph"/>
        <w:numPr>
          <w:ilvl w:val="0"/>
          <w:numId w:val="6"/>
        </w:numPr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900">
        <w:rPr>
          <w:rFonts w:ascii="Times New Roman" w:eastAsia="Times New Roman" w:hAnsi="Times New Roman" w:cs="Times New Roman"/>
          <w:bCs/>
          <w:sz w:val="24"/>
          <w:szCs w:val="24"/>
        </w:rPr>
        <w:t>Income (low)</w:t>
      </w:r>
    </w:p>
    <w:p w:rsidR="00DA759F" w:rsidRDefault="00DA759F" w:rsidP="0081272A">
      <w:pPr>
        <w:spacing w:after="0" w:line="240" w:lineRule="auto"/>
        <w:sectPr w:rsidR="00DA759F" w:rsidSect="00DA75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1272A" w:rsidRDefault="0081272A" w:rsidP="0081272A">
      <w:pPr>
        <w:spacing w:after="0" w:line="240" w:lineRule="auto"/>
      </w:pPr>
    </w:p>
    <w:p w:rsidR="0081272A" w:rsidRDefault="0081272A" w:rsidP="0081272A">
      <w:pPr>
        <w:spacing w:after="0" w:line="240" w:lineRule="auto"/>
      </w:pPr>
    </w:p>
    <w:p w:rsidR="0081272A" w:rsidRDefault="0081272A" w:rsidP="008127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452B">
        <w:rPr>
          <w:rFonts w:ascii="Times New Roman" w:hAnsi="Times New Roman" w:cs="Times New Roman"/>
          <w:b/>
          <w:i/>
          <w:sz w:val="24"/>
          <w:szCs w:val="24"/>
          <w:u w:val="single"/>
        </w:rPr>
        <w:t>Community Themes and Strengths Discussion Group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</w:p>
    <w:p w:rsidR="0081272A" w:rsidRDefault="0081272A" w:rsidP="0081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2A" w:rsidRDefault="0081272A" w:rsidP="0081272A">
      <w:pPr>
        <w:spacing w:after="0" w:line="240" w:lineRule="auto"/>
        <w:rPr>
          <w:rFonts w:ascii="Times New Roman" w:hAnsi="Times New Roman"/>
          <w:sz w:val="24"/>
          <w:szCs w:val="24"/>
        </w:rPr>
        <w:sectPr w:rsidR="0081272A" w:rsidSect="00DA75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B563A">
        <w:rPr>
          <w:rFonts w:ascii="Times New Roman" w:hAnsi="Times New Roman" w:cs="Times New Roman"/>
          <w:sz w:val="24"/>
          <w:szCs w:val="24"/>
        </w:rPr>
        <w:t>Over 45 individuals participated in focus groups and individual conversations with public health staff held throughout the summer in Polk, Norman and Mahnomen</w:t>
      </w:r>
      <w:r>
        <w:rPr>
          <w:rFonts w:ascii="Times New Roman" w:hAnsi="Times New Roman" w:cs="Times New Roman"/>
          <w:sz w:val="24"/>
          <w:szCs w:val="24"/>
        </w:rPr>
        <w:t xml:space="preserve"> Counties.</w:t>
      </w:r>
      <w:r w:rsidRPr="002B563A">
        <w:rPr>
          <w:rFonts w:ascii="Times New Roman" w:hAnsi="Times New Roman" w:cs="Times New Roman"/>
          <w:sz w:val="24"/>
          <w:szCs w:val="24"/>
        </w:rPr>
        <w:t xml:space="preserve"> Participants were asked to think broadly about the different recurring needs and concerns of clients and the general population served by them and their organizations.  </w:t>
      </w:r>
      <w:r>
        <w:rPr>
          <w:rFonts w:ascii="Times New Roman" w:hAnsi="Times New Roman" w:cs="Times New Roman"/>
          <w:sz w:val="24"/>
          <w:szCs w:val="24"/>
        </w:rPr>
        <w:t>An in-depth analysis of the question,  “</w:t>
      </w:r>
      <w:r w:rsidRPr="00E103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What do you believe are the 2-3 most important issues that should be addressed in order to help further improve the quality of life for people in our community (county)?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” is provided on the following page via a concept map. </w:t>
      </w:r>
      <w:r w:rsidRPr="00E103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23446">
        <w:rPr>
          <w:rFonts w:ascii="Times New Roman" w:hAnsi="Times New Roman"/>
          <w:sz w:val="24"/>
          <w:szCs w:val="24"/>
        </w:rPr>
        <w:t xml:space="preserve">A concept map was developed in order to assist </w:t>
      </w:r>
      <w:r>
        <w:rPr>
          <w:rFonts w:ascii="Times New Roman" w:hAnsi="Times New Roman"/>
          <w:sz w:val="24"/>
          <w:szCs w:val="24"/>
        </w:rPr>
        <w:t>stakeholders</w:t>
      </w:r>
      <w:r w:rsidRPr="00123446">
        <w:rPr>
          <w:rFonts w:ascii="Times New Roman" w:hAnsi="Times New Roman"/>
          <w:sz w:val="24"/>
          <w:szCs w:val="24"/>
        </w:rPr>
        <w:t xml:space="preserve"> in understanding the large volume of information provided</w:t>
      </w:r>
      <w:r>
        <w:rPr>
          <w:rFonts w:ascii="Times New Roman" w:hAnsi="Times New Roman"/>
          <w:sz w:val="24"/>
          <w:szCs w:val="24"/>
        </w:rPr>
        <w:t>.</w:t>
      </w:r>
      <w:r w:rsidRPr="00123446">
        <w:rPr>
          <w:rFonts w:ascii="Times New Roman" w:hAnsi="Times New Roman"/>
          <w:sz w:val="24"/>
          <w:szCs w:val="24"/>
        </w:rPr>
        <w:t xml:space="preserve"> While the qualitative items identified in the concept map are incomplete in terms of exhausting phenomena contributing to the quality of life within the region, at this time it is a highlight of those recurring items viewed by participants as most influential. </w:t>
      </w:r>
    </w:p>
    <w:p w:rsidR="0081272A" w:rsidRDefault="00D85BBB">
      <w:pPr>
        <w:sectPr w:rsidR="0081272A" w:rsidSect="0081272A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-98425</wp:posOffset>
            </wp:positionV>
            <wp:extent cx="8212455" cy="6742430"/>
            <wp:effectExtent l="0" t="0" r="0" b="1270"/>
            <wp:wrapThrough wrapText="bothSides">
              <wp:wrapPolygon edited="0">
                <wp:start x="0" y="0"/>
                <wp:lineTo x="0" y="21543"/>
                <wp:lineTo x="21545" y="21543"/>
                <wp:lineTo x="215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_Map_Imag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3"/>
                    <a:stretch/>
                  </pic:blipFill>
                  <pic:spPr bwMode="auto">
                    <a:xfrm>
                      <a:off x="0" y="0"/>
                      <a:ext cx="8212455" cy="674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72A" w:rsidRPr="008E7D7F" w:rsidRDefault="0081272A" w:rsidP="0081272A">
      <w:pPr>
        <w:spacing w:after="0" w:line="240" w:lineRule="auto"/>
        <w:rPr>
          <w:rFonts w:ascii="Times New Roman" w:hAnsi="Times New Roman" w:cs="Times New Roman"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E7D7F">
        <w:rPr>
          <w:rFonts w:ascii="Times New Roman" w:hAnsi="Times New Roman" w:cs="Times New Roman"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Quality of Life</w:t>
      </w:r>
    </w:p>
    <w:p w:rsidR="0081272A" w:rsidRPr="0081272A" w:rsidRDefault="0081272A" w:rsidP="0081272A">
      <w:pPr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2A" w:rsidRDefault="0081272A" w:rsidP="0081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in the community were asked</w:t>
      </w:r>
      <w:r w:rsidR="00725412">
        <w:rPr>
          <w:rFonts w:ascii="Times New Roman" w:hAnsi="Times New Roman" w:cs="Times New Roman"/>
          <w:sz w:val="24"/>
          <w:szCs w:val="24"/>
        </w:rPr>
        <w:t xml:space="preserve"> to complete a</w:t>
      </w:r>
      <w:r w:rsidR="00D83FCF">
        <w:rPr>
          <w:rFonts w:ascii="Times New Roman" w:hAnsi="Times New Roman" w:cs="Times New Roman"/>
          <w:sz w:val="24"/>
          <w:szCs w:val="24"/>
        </w:rPr>
        <w:t>n 11-item</w:t>
      </w:r>
      <w:r w:rsidR="00725412">
        <w:rPr>
          <w:rFonts w:ascii="Times New Roman" w:hAnsi="Times New Roman" w:cs="Times New Roman"/>
          <w:sz w:val="24"/>
          <w:szCs w:val="24"/>
        </w:rPr>
        <w:t xml:space="preserve"> quality of life survey</w:t>
      </w:r>
      <w:r w:rsidR="005733BC">
        <w:rPr>
          <w:rFonts w:ascii="Times New Roman" w:hAnsi="Times New Roman" w:cs="Times New Roman"/>
          <w:sz w:val="24"/>
          <w:szCs w:val="24"/>
        </w:rPr>
        <w:t xml:space="preserve"> found</w:t>
      </w:r>
      <w:r w:rsidR="00725412">
        <w:rPr>
          <w:rFonts w:ascii="Times New Roman" w:hAnsi="Times New Roman" w:cs="Times New Roman"/>
          <w:sz w:val="24"/>
          <w:szCs w:val="24"/>
        </w:rPr>
        <w:t xml:space="preserve"> in the local newspaper, </w:t>
      </w:r>
      <w:r w:rsidR="007B6C45">
        <w:rPr>
          <w:rFonts w:ascii="Times New Roman" w:hAnsi="Times New Roman" w:cs="Times New Roman"/>
          <w:sz w:val="24"/>
          <w:szCs w:val="24"/>
        </w:rPr>
        <w:t xml:space="preserve">online, </w:t>
      </w:r>
      <w:r>
        <w:rPr>
          <w:rFonts w:ascii="Times New Roman" w:hAnsi="Times New Roman" w:cs="Times New Roman"/>
          <w:sz w:val="24"/>
          <w:szCs w:val="24"/>
        </w:rPr>
        <w:t xml:space="preserve">at local public health meetings or </w:t>
      </w:r>
      <w:r w:rsidR="00B771D9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>client visits.</w:t>
      </w:r>
      <w:r w:rsidR="00D83FCF">
        <w:rPr>
          <w:rFonts w:ascii="Times New Roman" w:hAnsi="Times New Roman" w:cs="Times New Roman"/>
          <w:sz w:val="24"/>
          <w:szCs w:val="24"/>
        </w:rPr>
        <w:t xml:space="preserve">  All responses were anonymous.</w:t>
      </w:r>
    </w:p>
    <w:p w:rsidR="0081272A" w:rsidRDefault="0081272A" w:rsidP="0081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2A" w:rsidRDefault="0081272A" w:rsidP="0081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 individuals responded to the survey</w:t>
      </w:r>
      <w:r w:rsidR="00B771D9">
        <w:rPr>
          <w:rFonts w:ascii="Times New Roman" w:hAnsi="Times New Roman" w:cs="Times New Roman"/>
          <w:sz w:val="24"/>
          <w:szCs w:val="24"/>
        </w:rPr>
        <w:t xml:space="preserve"> and of those, </w:t>
      </w:r>
      <w:r w:rsidR="00D83FCF">
        <w:rPr>
          <w:rFonts w:ascii="Times New Roman" w:hAnsi="Times New Roman" w:cs="Times New Roman"/>
          <w:sz w:val="24"/>
          <w:szCs w:val="24"/>
        </w:rPr>
        <w:t>204 (87%)</w:t>
      </w:r>
      <w:r>
        <w:rPr>
          <w:rFonts w:ascii="Times New Roman" w:hAnsi="Times New Roman" w:cs="Times New Roman"/>
          <w:sz w:val="24"/>
          <w:szCs w:val="24"/>
        </w:rPr>
        <w:t xml:space="preserve"> reported living in Polk, Norman or Mahnomen </w:t>
      </w:r>
      <w:r w:rsidR="00D83FC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ounty. The remaining respondents worked </w:t>
      </w:r>
      <w:r w:rsidR="005733B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but did not live in one of the three counties. All 235 responses were included in the analysis presented.  </w:t>
      </w:r>
    </w:p>
    <w:p w:rsidR="0081272A" w:rsidRDefault="0096741E" w:rsidP="0081272A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 w:val="20"/>
          <w:szCs w:val="20"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.95pt;margin-top:10.1pt;width:254.35pt;height:229.75pt;z-index:-251651072;mso-position-horizontal-relative:text;mso-position-vertical-relative:text;mso-width-relative:page;mso-height-relative:page" wrapcoords="198 382 198 16792 16976 16792 16976 382 198 382">
            <v:imagedata r:id="rId13" o:title=""/>
            <w10:wrap type="square"/>
          </v:shape>
          <o:OLEObject Type="Embed" ProgID="Excel.Sheet.12" ShapeID="_x0000_s1029" DrawAspect="Content" ObjectID="_1443102805" r:id="rId14"/>
        </w:pict>
      </w:r>
    </w:p>
    <w:p w:rsidR="0081272A" w:rsidRPr="00414337" w:rsidRDefault="0081272A" w:rsidP="008127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337">
        <w:rPr>
          <w:rFonts w:ascii="Times New Roman" w:hAnsi="Times New Roman" w:cs="Times New Roman"/>
          <w:sz w:val="24"/>
          <w:szCs w:val="24"/>
        </w:rPr>
        <w:t>60% of respondents were satisfied with the health care system in the community</w:t>
      </w:r>
      <w:r w:rsidR="00D83FCF">
        <w:rPr>
          <w:rFonts w:ascii="Times New Roman" w:hAnsi="Times New Roman" w:cs="Times New Roman"/>
          <w:sz w:val="24"/>
          <w:szCs w:val="24"/>
        </w:rPr>
        <w:t>.</w:t>
      </w:r>
      <w:r w:rsidRPr="00414337">
        <w:rPr>
          <w:rFonts w:ascii="Times New Roman" w:hAnsi="Times New Roman" w:cs="Times New Roman"/>
          <w:sz w:val="24"/>
          <w:szCs w:val="24"/>
        </w:rPr>
        <w:t xml:space="preserve"> </w:t>
      </w:r>
      <w:r w:rsidR="00D83FCF">
        <w:rPr>
          <w:rFonts w:ascii="Times New Roman" w:hAnsi="Times New Roman" w:cs="Times New Roman"/>
          <w:sz w:val="24"/>
          <w:szCs w:val="24"/>
        </w:rPr>
        <w:t>Factors c</w:t>
      </w:r>
      <w:r w:rsidRPr="00414337">
        <w:rPr>
          <w:rFonts w:ascii="Times New Roman" w:hAnsi="Times New Roman" w:cs="Times New Roman"/>
          <w:sz w:val="24"/>
          <w:szCs w:val="24"/>
        </w:rPr>
        <w:t>onsider</w:t>
      </w:r>
      <w:r w:rsidR="00D83FCF">
        <w:rPr>
          <w:rFonts w:ascii="Times New Roman" w:hAnsi="Times New Roman" w:cs="Times New Roman"/>
          <w:sz w:val="24"/>
          <w:szCs w:val="24"/>
        </w:rPr>
        <w:t>ed included</w:t>
      </w:r>
      <w:r w:rsidRPr="00414337">
        <w:rPr>
          <w:rFonts w:ascii="Times New Roman" w:hAnsi="Times New Roman" w:cs="Times New Roman"/>
          <w:sz w:val="24"/>
          <w:szCs w:val="24"/>
        </w:rPr>
        <w:t xml:space="preserve"> access, cost, availability, </w:t>
      </w:r>
      <w:r w:rsidR="00D83FCF">
        <w:rPr>
          <w:rFonts w:ascii="Times New Roman" w:hAnsi="Times New Roman" w:cs="Times New Roman"/>
          <w:sz w:val="24"/>
          <w:szCs w:val="24"/>
        </w:rPr>
        <w:t xml:space="preserve">and </w:t>
      </w:r>
      <w:r w:rsidRPr="00414337">
        <w:rPr>
          <w:rFonts w:ascii="Times New Roman" w:hAnsi="Times New Roman" w:cs="Times New Roman"/>
          <w:sz w:val="24"/>
          <w:szCs w:val="24"/>
        </w:rPr>
        <w:t>qualit</w:t>
      </w:r>
      <w:r w:rsidR="00D83FCF">
        <w:rPr>
          <w:rFonts w:ascii="Times New Roman" w:hAnsi="Times New Roman" w:cs="Times New Roman"/>
          <w:sz w:val="24"/>
          <w:szCs w:val="24"/>
        </w:rPr>
        <w:t>y, options in health care.</w:t>
      </w:r>
      <w:r w:rsidRPr="004143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72A" w:rsidRPr="00414337" w:rsidRDefault="0081272A" w:rsidP="008127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272A" w:rsidRPr="00414337" w:rsidRDefault="0081272A" w:rsidP="008127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337">
        <w:rPr>
          <w:rFonts w:ascii="Times New Roman" w:hAnsi="Times New Roman" w:cs="Times New Roman"/>
          <w:sz w:val="24"/>
          <w:szCs w:val="24"/>
        </w:rPr>
        <w:t>71% said theirs was a community that was a good place to raise children</w:t>
      </w:r>
      <w:r w:rsidR="00D83FCF">
        <w:rPr>
          <w:rFonts w:ascii="Times New Roman" w:hAnsi="Times New Roman" w:cs="Times New Roman"/>
          <w:sz w:val="24"/>
          <w:szCs w:val="24"/>
        </w:rPr>
        <w:t>. Factors co</w:t>
      </w:r>
      <w:r w:rsidRPr="00414337">
        <w:rPr>
          <w:rFonts w:ascii="Times New Roman" w:hAnsi="Times New Roman" w:cs="Times New Roman"/>
          <w:sz w:val="24"/>
          <w:szCs w:val="24"/>
        </w:rPr>
        <w:t>nsider</w:t>
      </w:r>
      <w:r w:rsidR="00D83FCF">
        <w:rPr>
          <w:rFonts w:ascii="Times New Roman" w:hAnsi="Times New Roman" w:cs="Times New Roman"/>
          <w:sz w:val="24"/>
          <w:szCs w:val="24"/>
        </w:rPr>
        <w:t>ed included</w:t>
      </w:r>
      <w:r w:rsidRPr="00414337">
        <w:rPr>
          <w:rFonts w:ascii="Times New Roman" w:hAnsi="Times New Roman" w:cs="Times New Roman"/>
          <w:sz w:val="24"/>
          <w:szCs w:val="24"/>
        </w:rPr>
        <w:t xml:space="preserve"> school quality, </w:t>
      </w:r>
      <w:r w:rsidR="005733BC">
        <w:rPr>
          <w:rFonts w:ascii="Times New Roman" w:hAnsi="Times New Roman" w:cs="Times New Roman"/>
          <w:sz w:val="24"/>
          <w:szCs w:val="24"/>
        </w:rPr>
        <w:t>day care, after school programs</w:t>
      </w:r>
      <w:r w:rsidRPr="00414337">
        <w:rPr>
          <w:rFonts w:ascii="Times New Roman" w:hAnsi="Times New Roman" w:cs="Times New Roman"/>
          <w:sz w:val="24"/>
          <w:szCs w:val="24"/>
        </w:rPr>
        <w:t xml:space="preserve"> </w:t>
      </w:r>
      <w:r w:rsidR="00D83FCF">
        <w:rPr>
          <w:rFonts w:ascii="Times New Roman" w:hAnsi="Times New Roman" w:cs="Times New Roman"/>
          <w:sz w:val="24"/>
          <w:szCs w:val="24"/>
        </w:rPr>
        <w:t xml:space="preserve">and </w:t>
      </w:r>
      <w:r w:rsidRPr="00414337">
        <w:rPr>
          <w:rFonts w:ascii="Times New Roman" w:hAnsi="Times New Roman" w:cs="Times New Roman"/>
          <w:sz w:val="24"/>
          <w:szCs w:val="24"/>
        </w:rPr>
        <w:t>recreation</w:t>
      </w:r>
      <w:r w:rsidR="00D83FCF">
        <w:rPr>
          <w:rFonts w:ascii="Times New Roman" w:hAnsi="Times New Roman" w:cs="Times New Roman"/>
          <w:sz w:val="24"/>
          <w:szCs w:val="24"/>
        </w:rPr>
        <w:t>.</w:t>
      </w:r>
    </w:p>
    <w:p w:rsidR="0081272A" w:rsidRPr="00414337" w:rsidRDefault="0081272A" w:rsidP="008127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3FCF" w:rsidRDefault="0081272A" w:rsidP="00D83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FCF">
        <w:rPr>
          <w:rFonts w:ascii="Times New Roman" w:hAnsi="Times New Roman" w:cs="Times New Roman"/>
          <w:sz w:val="24"/>
          <w:szCs w:val="24"/>
        </w:rPr>
        <w:t xml:space="preserve">63% felt that the community </w:t>
      </w:r>
      <w:r w:rsidR="007B6C45">
        <w:rPr>
          <w:rFonts w:ascii="Times New Roman" w:hAnsi="Times New Roman" w:cs="Times New Roman"/>
          <w:sz w:val="24"/>
          <w:szCs w:val="24"/>
        </w:rPr>
        <w:t xml:space="preserve">was </w:t>
      </w:r>
      <w:r w:rsidRPr="00D83FCF">
        <w:rPr>
          <w:rFonts w:ascii="Times New Roman" w:hAnsi="Times New Roman" w:cs="Times New Roman"/>
          <w:sz w:val="24"/>
          <w:szCs w:val="24"/>
        </w:rPr>
        <w:t>a good place to grow old</w:t>
      </w:r>
      <w:r w:rsidR="00D83FCF" w:rsidRPr="00D83FCF">
        <w:rPr>
          <w:rFonts w:ascii="Times New Roman" w:hAnsi="Times New Roman" w:cs="Times New Roman"/>
          <w:sz w:val="24"/>
          <w:szCs w:val="24"/>
        </w:rPr>
        <w:t>.</w:t>
      </w:r>
      <w:r w:rsidRPr="00D83FCF">
        <w:rPr>
          <w:rFonts w:ascii="Times New Roman" w:hAnsi="Times New Roman" w:cs="Times New Roman"/>
          <w:sz w:val="24"/>
          <w:szCs w:val="24"/>
        </w:rPr>
        <w:t xml:space="preserve"> </w:t>
      </w:r>
      <w:r w:rsidR="00D83FCF" w:rsidRPr="00D83FCF">
        <w:rPr>
          <w:rFonts w:ascii="Times New Roman" w:hAnsi="Times New Roman" w:cs="Times New Roman"/>
          <w:sz w:val="24"/>
          <w:szCs w:val="24"/>
        </w:rPr>
        <w:t xml:space="preserve"> This included perceived availability of </w:t>
      </w:r>
      <w:r w:rsidRPr="00D83FCF">
        <w:rPr>
          <w:rFonts w:ascii="Times New Roman" w:hAnsi="Times New Roman" w:cs="Times New Roman"/>
          <w:sz w:val="24"/>
          <w:szCs w:val="24"/>
        </w:rPr>
        <w:t>elder-friendly housing, transportation to medical services, churches, shopping; elder day care, social support for the elderly livi</w:t>
      </w:r>
      <w:r w:rsidR="00B55508">
        <w:rPr>
          <w:rFonts w:ascii="Times New Roman" w:hAnsi="Times New Roman" w:cs="Times New Roman"/>
          <w:sz w:val="24"/>
          <w:szCs w:val="24"/>
        </w:rPr>
        <w:t>ng alone, meals on wheels, etc.</w:t>
      </w:r>
    </w:p>
    <w:p w:rsidR="00D83FCF" w:rsidRPr="00D83FCF" w:rsidRDefault="00D83FCF" w:rsidP="00D83F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72A" w:rsidRPr="00D83FCF" w:rsidRDefault="0081272A" w:rsidP="00D83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FCF">
        <w:rPr>
          <w:rFonts w:ascii="Times New Roman" w:hAnsi="Times New Roman" w:cs="Times New Roman"/>
          <w:sz w:val="24"/>
          <w:szCs w:val="24"/>
        </w:rPr>
        <w:t xml:space="preserve">Only 7% of respondents felt their community was not a safe place to live, and only 6% felt there were not networks of support for individuals and families </w:t>
      </w:r>
      <w:r w:rsidR="00B771D9">
        <w:rPr>
          <w:rFonts w:ascii="Times New Roman" w:hAnsi="Times New Roman" w:cs="Times New Roman"/>
          <w:sz w:val="24"/>
          <w:szCs w:val="24"/>
        </w:rPr>
        <w:t xml:space="preserve">such as </w:t>
      </w:r>
      <w:r w:rsidRPr="00D83FCF">
        <w:rPr>
          <w:rFonts w:ascii="Times New Roman" w:hAnsi="Times New Roman" w:cs="Times New Roman"/>
          <w:sz w:val="24"/>
          <w:szCs w:val="24"/>
        </w:rPr>
        <w:t>neighbors, support gro</w:t>
      </w:r>
      <w:r w:rsidR="00B771D9">
        <w:rPr>
          <w:rFonts w:ascii="Times New Roman" w:hAnsi="Times New Roman" w:cs="Times New Roman"/>
          <w:sz w:val="24"/>
          <w:szCs w:val="24"/>
        </w:rPr>
        <w:t xml:space="preserve">ups, </w:t>
      </w:r>
      <w:r w:rsidR="00D83FCF" w:rsidRPr="00D83FCF">
        <w:rPr>
          <w:rFonts w:ascii="Times New Roman" w:hAnsi="Times New Roman" w:cs="Times New Roman"/>
          <w:sz w:val="24"/>
          <w:szCs w:val="24"/>
        </w:rPr>
        <w:t xml:space="preserve">faith community outreach </w:t>
      </w:r>
      <w:r w:rsidRPr="00D83FCF">
        <w:rPr>
          <w:rFonts w:ascii="Times New Roman" w:hAnsi="Times New Roman" w:cs="Times New Roman"/>
          <w:sz w:val="24"/>
          <w:szCs w:val="24"/>
        </w:rPr>
        <w:t>agencies,</w:t>
      </w:r>
      <w:r w:rsidR="00AE23E7" w:rsidRPr="00D83FCF">
        <w:rPr>
          <w:rFonts w:ascii="Times New Roman" w:hAnsi="Times New Roman" w:cs="Times New Roman"/>
          <w:sz w:val="24"/>
          <w:szCs w:val="24"/>
        </w:rPr>
        <w:t xml:space="preserve"> </w:t>
      </w:r>
      <w:r w:rsidRPr="00D83FCF">
        <w:rPr>
          <w:rFonts w:ascii="Times New Roman" w:hAnsi="Times New Roman" w:cs="Times New Roman"/>
          <w:sz w:val="24"/>
          <w:szCs w:val="24"/>
        </w:rPr>
        <w:t>etc</w:t>
      </w:r>
      <w:r w:rsidR="00D83FCF" w:rsidRPr="00D83FCF">
        <w:rPr>
          <w:rFonts w:ascii="Times New Roman" w:hAnsi="Times New Roman" w:cs="Times New Roman"/>
          <w:sz w:val="24"/>
          <w:szCs w:val="24"/>
        </w:rPr>
        <w:t>.</w:t>
      </w:r>
    </w:p>
    <w:p w:rsidR="0081272A" w:rsidRPr="00414337" w:rsidRDefault="0096741E" w:rsidP="008127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75" style="position:absolute;left:0;text-align:left;margin-left:261.35pt;margin-top:12.8pt;width:283.25pt;height:236.4pt;z-index:251664384;mso-position-horizontal-relative:text;mso-position-vertical-relative:text;mso-width-relative:page;mso-height-relative:page" wrapcoords="199 399 199 21122 21335 21122 21335 399 199 399">
            <v:imagedata r:id="rId15" o:title=""/>
            <w10:wrap type="square"/>
          </v:shape>
          <o:OLEObject Type="Embed" ProgID="Excel.Sheet.12" ShapeID="_x0000_s1028" DrawAspect="Content" ObjectID="_1443102806" r:id="rId16"/>
        </w:pict>
      </w:r>
    </w:p>
    <w:p w:rsidR="0081272A" w:rsidRDefault="0081272A" w:rsidP="008127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65% of respondents felt either negative or neutral about economic opportunities within their community.</w:t>
      </w:r>
    </w:p>
    <w:p w:rsidR="0081272A" w:rsidRPr="00F83D36" w:rsidRDefault="0081272A" w:rsidP="0081272A">
      <w:pPr>
        <w:pStyle w:val="ListParagraph"/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83FCF" w:rsidRPr="00D83FCF" w:rsidRDefault="0081272A" w:rsidP="008127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 w:rsidRPr="0081272A">
        <w:rPr>
          <w:rFonts w:ascii="Times New Roman" w:hAnsi="Times New Roman" w:cs="Times New Roman"/>
          <w:sz w:val="24"/>
          <w:szCs w:val="24"/>
        </w:rPr>
        <w:t>54% of respondents felt neutral or negative that they individually and collectively</w:t>
      </w:r>
      <w:r w:rsidR="00D83FCF">
        <w:rPr>
          <w:rFonts w:ascii="Times New Roman" w:hAnsi="Times New Roman" w:cs="Times New Roman"/>
          <w:sz w:val="24"/>
          <w:szCs w:val="24"/>
        </w:rPr>
        <w:t xml:space="preserve"> </w:t>
      </w:r>
      <w:r w:rsidRPr="0081272A">
        <w:rPr>
          <w:rFonts w:ascii="Times New Roman" w:hAnsi="Times New Roman" w:cs="Times New Roman"/>
          <w:sz w:val="24"/>
          <w:szCs w:val="24"/>
        </w:rPr>
        <w:t>can make the community a better place to live</w:t>
      </w:r>
      <w:r w:rsidR="00D83FCF">
        <w:rPr>
          <w:rFonts w:ascii="Times New Roman" w:hAnsi="Times New Roman" w:cs="Times New Roman"/>
          <w:sz w:val="24"/>
          <w:szCs w:val="24"/>
        </w:rPr>
        <w:t>.</w:t>
      </w:r>
    </w:p>
    <w:p w:rsidR="00D83FCF" w:rsidRPr="00D83FCF" w:rsidRDefault="00D83FCF" w:rsidP="00D83F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3FCF" w:rsidRPr="00D83FCF" w:rsidRDefault="0081272A" w:rsidP="008127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 w:rsidRPr="0081272A">
        <w:rPr>
          <w:rFonts w:ascii="Times New Roman" w:hAnsi="Times New Roman" w:cs="Times New Roman"/>
          <w:sz w:val="24"/>
          <w:szCs w:val="24"/>
        </w:rPr>
        <w:t xml:space="preserve"> 50% of respondents felt neutral or negative that community assets </w:t>
      </w:r>
      <w:r w:rsidR="008E7D7F">
        <w:rPr>
          <w:rFonts w:ascii="Times New Roman" w:hAnsi="Times New Roman" w:cs="Times New Roman"/>
          <w:sz w:val="24"/>
          <w:szCs w:val="24"/>
        </w:rPr>
        <w:t>were broad-based across</w:t>
      </w:r>
      <w:r w:rsidRPr="0081272A">
        <w:rPr>
          <w:rFonts w:ascii="Times New Roman" w:hAnsi="Times New Roman" w:cs="Times New Roman"/>
          <w:sz w:val="24"/>
          <w:szCs w:val="24"/>
        </w:rPr>
        <w:t xml:space="preserve"> multi</w:t>
      </w:r>
      <w:r w:rsidR="008E7D7F">
        <w:rPr>
          <w:rFonts w:ascii="Times New Roman" w:hAnsi="Times New Roman" w:cs="Times New Roman"/>
          <w:sz w:val="24"/>
          <w:szCs w:val="24"/>
        </w:rPr>
        <w:t>ple s</w:t>
      </w:r>
      <w:r w:rsidR="008E7D7F" w:rsidRPr="0081272A">
        <w:rPr>
          <w:rFonts w:ascii="Times New Roman" w:hAnsi="Times New Roman" w:cs="Times New Roman"/>
          <w:sz w:val="24"/>
          <w:szCs w:val="24"/>
        </w:rPr>
        <w:t>ector</w:t>
      </w:r>
      <w:r w:rsidR="008E7D7F">
        <w:rPr>
          <w:rFonts w:ascii="Times New Roman" w:hAnsi="Times New Roman" w:cs="Times New Roman"/>
          <w:sz w:val="24"/>
          <w:szCs w:val="24"/>
        </w:rPr>
        <w:t>s of the population</w:t>
      </w:r>
      <w:r w:rsidR="00D83FCF">
        <w:rPr>
          <w:rFonts w:ascii="Times New Roman" w:hAnsi="Times New Roman" w:cs="Times New Roman"/>
          <w:sz w:val="24"/>
          <w:szCs w:val="24"/>
        </w:rPr>
        <w:t>.</w:t>
      </w:r>
      <w:r w:rsidRPr="00812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FCF" w:rsidRPr="00D83FCF" w:rsidRDefault="00D83FCF" w:rsidP="00D83F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272A" w:rsidRDefault="00674781" w:rsidP="008127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54</w:t>
      </w:r>
      <w:r w:rsidR="0081272A" w:rsidRPr="0081272A">
        <w:rPr>
          <w:rFonts w:ascii="Times New Roman" w:hAnsi="Times New Roman" w:cs="Times New Roman"/>
          <w:sz w:val="24"/>
          <w:szCs w:val="24"/>
        </w:rPr>
        <w:t xml:space="preserve">% felt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81272A" w:rsidRPr="0081272A">
        <w:rPr>
          <w:rFonts w:ascii="Times New Roman" w:hAnsi="Times New Roman" w:cs="Times New Roman"/>
          <w:sz w:val="24"/>
          <w:szCs w:val="24"/>
        </w:rPr>
        <w:t xml:space="preserve">levels of </w:t>
      </w:r>
      <w:r w:rsidR="00D83FCF">
        <w:rPr>
          <w:rFonts w:ascii="Times New Roman" w:hAnsi="Times New Roman" w:cs="Times New Roman"/>
          <w:sz w:val="24"/>
          <w:szCs w:val="24"/>
        </w:rPr>
        <w:t>mutual trust and respect increase</w:t>
      </w:r>
      <w:r w:rsidR="0081272A" w:rsidRPr="0081272A">
        <w:rPr>
          <w:rFonts w:ascii="Times New Roman" w:hAnsi="Times New Roman" w:cs="Times New Roman"/>
          <w:sz w:val="24"/>
          <w:szCs w:val="24"/>
        </w:rPr>
        <w:t xml:space="preserve"> among community partners as they participate in collaborative activities to achieve shared community goals</w:t>
      </w:r>
      <w:r w:rsidR="00D83FCF">
        <w:rPr>
          <w:rFonts w:ascii="Times New Roman" w:hAnsi="Times New Roman" w:cs="Times New Roman"/>
          <w:sz w:val="24"/>
          <w:szCs w:val="24"/>
        </w:rPr>
        <w:t>.</w:t>
      </w:r>
    </w:p>
    <w:sectPr w:rsidR="0081272A" w:rsidSect="0081272A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1E" w:rsidRDefault="0096741E" w:rsidP="008E7D7F">
      <w:pPr>
        <w:spacing w:after="0" w:line="240" w:lineRule="auto"/>
      </w:pPr>
      <w:r>
        <w:separator/>
      </w:r>
    </w:p>
  </w:endnote>
  <w:endnote w:type="continuationSeparator" w:id="0">
    <w:p w:rsidR="0096741E" w:rsidRDefault="0096741E" w:rsidP="008E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7F" w:rsidRDefault="008E7D7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Prepared by EvaluationGroup, LLC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85BBB" w:rsidRPr="00D85BB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E7D7F" w:rsidRDefault="008E7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7F" w:rsidRDefault="008E7D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7F" w:rsidRDefault="008E7D7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Prepared by EvaluationGroup, LLC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85BBB" w:rsidRPr="00D85BBB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E7D7F" w:rsidRDefault="008E7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1E" w:rsidRDefault="0096741E" w:rsidP="008E7D7F">
      <w:pPr>
        <w:spacing w:after="0" w:line="240" w:lineRule="auto"/>
      </w:pPr>
      <w:r>
        <w:separator/>
      </w:r>
    </w:p>
  </w:footnote>
  <w:footnote w:type="continuationSeparator" w:id="0">
    <w:p w:rsidR="0096741E" w:rsidRDefault="0096741E" w:rsidP="008E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1C"/>
    <w:multiLevelType w:val="hybridMultilevel"/>
    <w:tmpl w:val="654EF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6642B"/>
    <w:multiLevelType w:val="hybridMultilevel"/>
    <w:tmpl w:val="4BD8060A"/>
    <w:lvl w:ilvl="0" w:tplc="93025B1E">
      <w:start w:val="1"/>
      <w:numFmt w:val="decimal"/>
      <w:lvlText w:val="%1."/>
      <w:lvlJc w:val="left"/>
      <w:pPr>
        <w:ind w:left="547" w:hanging="360"/>
      </w:pPr>
    </w:lvl>
    <w:lvl w:ilvl="1" w:tplc="04090019" w:tentative="1">
      <w:start w:val="1"/>
      <w:numFmt w:val="lowerLetter"/>
      <w:lvlText w:val="%2."/>
      <w:lvlJc w:val="left"/>
      <w:pPr>
        <w:ind w:left="-893" w:hanging="360"/>
      </w:pPr>
    </w:lvl>
    <w:lvl w:ilvl="2" w:tplc="0409001B" w:tentative="1">
      <w:start w:val="1"/>
      <w:numFmt w:val="lowerRoman"/>
      <w:lvlText w:val="%3."/>
      <w:lvlJc w:val="right"/>
      <w:pPr>
        <w:ind w:left="-173" w:hanging="180"/>
      </w:pPr>
    </w:lvl>
    <w:lvl w:ilvl="3" w:tplc="0409000F" w:tentative="1">
      <w:start w:val="1"/>
      <w:numFmt w:val="decimal"/>
      <w:lvlText w:val="%4."/>
      <w:lvlJc w:val="left"/>
      <w:pPr>
        <w:ind w:left="547" w:hanging="360"/>
      </w:pPr>
    </w:lvl>
    <w:lvl w:ilvl="4" w:tplc="04090019" w:tentative="1">
      <w:start w:val="1"/>
      <w:numFmt w:val="lowerLetter"/>
      <w:lvlText w:val="%5."/>
      <w:lvlJc w:val="left"/>
      <w:pPr>
        <w:ind w:left="1267" w:hanging="360"/>
      </w:pPr>
    </w:lvl>
    <w:lvl w:ilvl="5" w:tplc="0409001B" w:tentative="1">
      <w:start w:val="1"/>
      <w:numFmt w:val="lowerRoman"/>
      <w:lvlText w:val="%6."/>
      <w:lvlJc w:val="right"/>
      <w:pPr>
        <w:ind w:left="1987" w:hanging="180"/>
      </w:pPr>
    </w:lvl>
    <w:lvl w:ilvl="6" w:tplc="0409000F" w:tentative="1">
      <w:start w:val="1"/>
      <w:numFmt w:val="decimal"/>
      <w:lvlText w:val="%7."/>
      <w:lvlJc w:val="left"/>
      <w:pPr>
        <w:ind w:left="2707" w:hanging="360"/>
      </w:pPr>
    </w:lvl>
    <w:lvl w:ilvl="7" w:tplc="04090019" w:tentative="1">
      <w:start w:val="1"/>
      <w:numFmt w:val="lowerLetter"/>
      <w:lvlText w:val="%8."/>
      <w:lvlJc w:val="left"/>
      <w:pPr>
        <w:ind w:left="3427" w:hanging="360"/>
      </w:pPr>
    </w:lvl>
    <w:lvl w:ilvl="8" w:tplc="0409001B" w:tentative="1">
      <w:start w:val="1"/>
      <w:numFmt w:val="lowerRoman"/>
      <w:lvlText w:val="%9."/>
      <w:lvlJc w:val="right"/>
      <w:pPr>
        <w:ind w:left="4147" w:hanging="180"/>
      </w:pPr>
    </w:lvl>
  </w:abstractNum>
  <w:abstractNum w:abstractNumId="2">
    <w:nsid w:val="44F47893"/>
    <w:multiLevelType w:val="hybridMultilevel"/>
    <w:tmpl w:val="F614F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5F2B"/>
    <w:multiLevelType w:val="hybridMultilevel"/>
    <w:tmpl w:val="995C08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724DE4"/>
    <w:multiLevelType w:val="hybridMultilevel"/>
    <w:tmpl w:val="50F66A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177D4"/>
    <w:multiLevelType w:val="hybridMultilevel"/>
    <w:tmpl w:val="CAE0AE6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C4"/>
    <w:rsid w:val="00100969"/>
    <w:rsid w:val="001E69E1"/>
    <w:rsid w:val="00231270"/>
    <w:rsid w:val="00255CF9"/>
    <w:rsid w:val="003728EA"/>
    <w:rsid w:val="003E3A90"/>
    <w:rsid w:val="0043479C"/>
    <w:rsid w:val="005733BC"/>
    <w:rsid w:val="005778E0"/>
    <w:rsid w:val="00674781"/>
    <w:rsid w:val="00725412"/>
    <w:rsid w:val="007B6C45"/>
    <w:rsid w:val="0081272A"/>
    <w:rsid w:val="008E7D7F"/>
    <w:rsid w:val="00932FD8"/>
    <w:rsid w:val="0096741E"/>
    <w:rsid w:val="00AE23E7"/>
    <w:rsid w:val="00B55508"/>
    <w:rsid w:val="00B771D9"/>
    <w:rsid w:val="00B82263"/>
    <w:rsid w:val="00C047F3"/>
    <w:rsid w:val="00C35FAD"/>
    <w:rsid w:val="00C506A7"/>
    <w:rsid w:val="00D83FCF"/>
    <w:rsid w:val="00D85BBB"/>
    <w:rsid w:val="00DA4BC4"/>
    <w:rsid w:val="00DA759F"/>
    <w:rsid w:val="00EF0183"/>
    <w:rsid w:val="00F2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4"/>
  </w:style>
  <w:style w:type="paragraph" w:styleId="Heading1">
    <w:name w:val="heading 1"/>
    <w:basedOn w:val="Normal"/>
    <w:next w:val="Normal"/>
    <w:link w:val="Heading1Char"/>
    <w:uiPriority w:val="9"/>
    <w:qFormat/>
    <w:rsid w:val="00DA4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4B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01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7F"/>
  </w:style>
  <w:style w:type="paragraph" w:styleId="Footer">
    <w:name w:val="footer"/>
    <w:basedOn w:val="Normal"/>
    <w:link w:val="FooterChar"/>
    <w:uiPriority w:val="99"/>
    <w:unhideWhenUsed/>
    <w:rsid w:val="008E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7F"/>
  </w:style>
  <w:style w:type="paragraph" w:styleId="BalloonText">
    <w:name w:val="Balloon Text"/>
    <w:basedOn w:val="Normal"/>
    <w:link w:val="BalloonTextChar"/>
    <w:uiPriority w:val="99"/>
    <w:semiHidden/>
    <w:unhideWhenUsed/>
    <w:rsid w:val="008E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4"/>
  </w:style>
  <w:style w:type="paragraph" w:styleId="Heading1">
    <w:name w:val="heading 1"/>
    <w:basedOn w:val="Normal"/>
    <w:next w:val="Normal"/>
    <w:link w:val="Heading1Char"/>
    <w:uiPriority w:val="9"/>
    <w:qFormat/>
    <w:rsid w:val="00DA4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4B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01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7F"/>
  </w:style>
  <w:style w:type="paragraph" w:styleId="Footer">
    <w:name w:val="footer"/>
    <w:basedOn w:val="Normal"/>
    <w:link w:val="FooterChar"/>
    <w:uiPriority w:val="99"/>
    <w:unhideWhenUsed/>
    <w:rsid w:val="008E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7F"/>
  </w:style>
  <w:style w:type="paragraph" w:styleId="BalloonText">
    <w:name w:val="Balloon Text"/>
    <w:basedOn w:val="Normal"/>
    <w:link w:val="BalloonTextChar"/>
    <w:uiPriority w:val="99"/>
    <w:semiHidden/>
    <w:unhideWhenUsed/>
    <w:rsid w:val="008E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F9B1-CD36-4B70-9973-F8580635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Gkruger</dc:creator>
  <cp:lastModifiedBy>Gkruger</cp:lastModifiedBy>
  <cp:revision>2</cp:revision>
  <cp:lastPrinted>2013-10-11T13:52:00Z</cp:lastPrinted>
  <dcterms:created xsi:type="dcterms:W3CDTF">2013-10-12T22:07:00Z</dcterms:created>
  <dcterms:modified xsi:type="dcterms:W3CDTF">2013-10-12T22:07:00Z</dcterms:modified>
</cp:coreProperties>
</file>