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EF3" w:rsidRPr="00A620A5" w:rsidRDefault="008E7EF3" w:rsidP="008E7EF3">
      <w:pPr>
        <w:pStyle w:val="Heading1"/>
        <w:tabs>
          <w:tab w:val="left" w:pos="6360"/>
        </w:tabs>
        <w:rPr>
          <w:rFonts w:ascii="Garamond" w:hAnsi="Garamond" w:cs="AGaramond"/>
          <w:b w:val="0"/>
          <w:bCs w:val="0"/>
          <w:color w:val="auto"/>
          <w:sz w:val="24"/>
          <w:szCs w:val="24"/>
        </w:rPr>
      </w:pPr>
      <w:r>
        <w:rPr>
          <w:rFonts w:ascii="Garamond" w:eastAsia="Times New Roman" w:hAnsi="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A620A5">
        <w:rPr>
          <w:rFonts w:ascii="Garamond" w:eastAsia="Times New Roman" w:hAnsi="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EvaluationGroup,</w:t>
      </w:r>
      <w:r w:rsidRPr="00A620A5">
        <w:rPr>
          <w:rFonts w:ascii="Garamond" w:hAnsi="Garamond" w:cs="AGaramond"/>
          <w:sz w:val="20"/>
          <w:szCs w:val="20"/>
        </w:rPr>
        <w:t xml:space="preserve"> </w:t>
      </w:r>
      <w:r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LLC</w:t>
      </w:r>
      <w:r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A620A5">
        <w:rPr>
          <w:rFonts w:ascii="Garamond" w:hAnsi="Garamond"/>
          <w:noProof/>
        </w:rPr>
        <mc:AlternateContent>
          <mc:Choice Requires="wpg">
            <w:drawing>
              <wp:anchor distT="0" distB="0" distL="114300" distR="114300" simplePos="0" relativeHeight="251773952" behindDoc="0" locked="0" layoutInCell="1" allowOverlap="1" wp14:anchorId="16684FD2" wp14:editId="3ACAEFC6">
                <wp:simplePos x="0" y="0"/>
                <wp:positionH relativeFrom="column">
                  <wp:posOffset>-357505</wp:posOffset>
                </wp:positionH>
                <wp:positionV relativeFrom="paragraph">
                  <wp:posOffset>745490</wp:posOffset>
                </wp:positionV>
                <wp:extent cx="6858000" cy="38100"/>
                <wp:effectExtent l="0" t="0" r="19050" b="1905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33"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8.15pt;margin-top:58.7pt;width:540pt;height:3pt;z-index:251773952"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">
                <v:line id="Line 3"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4"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C7sAAAADbAAAADwAAAGRycy9kb3ducmV2LnhtbESPS2sCMRSF94X+h3AL7mrGKqUdjVIE&#10;wa1aod1dJ9fM4ORmSOI8/r0RBJeH8/g4i1Vva9GSD5VjBZNxBoK4cLpio+D3sHn/AhEissbaMSkY&#10;KMBq+fqywFy7jnfU7qMRaYRDjgrKGJtcylCUZDGMXUOcvLPzFmOS3kjtsUvjtpYfWfYpLVacCCU2&#10;tC6puOyvVgH2+tid1kP2912fLJrE+fes1Oit/5mDiNTHZ/jR3moF0xncv6QfIJ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Jwu7AAAAA2wAAAA8AAAAAAAAAAAAAAAAA&#10;oQIAAGRycy9kb3ducmV2LnhtbFBLBQYAAAAABAAEAPkAAACOAwAAAAA=&#10;" strokecolor="gray"/>
              </v:group>
            </w:pict>
          </mc:Fallback>
        </mc:AlternateContent>
      </w:r>
      <w:r w:rsidRPr="00A620A5">
        <w:rPr>
          <w:rFonts w:ascii="Garamond" w:hAnsi="Garamond"/>
          <w:noProof/>
        </w:rPr>
        <mc:AlternateContent>
          <mc:Choice Requires="wpg">
            <w:drawing>
              <wp:anchor distT="0" distB="0" distL="114300" distR="114300" simplePos="0" relativeHeight="251774976" behindDoc="0" locked="0" layoutInCell="1" allowOverlap="1" wp14:anchorId="165D5985" wp14:editId="16400DF3">
                <wp:simplePos x="0" y="0"/>
                <wp:positionH relativeFrom="column">
                  <wp:posOffset>-4117975</wp:posOffset>
                </wp:positionH>
                <wp:positionV relativeFrom="paragraph">
                  <wp:posOffset>4232910</wp:posOffset>
                </wp:positionV>
                <wp:extent cx="8542020" cy="75565"/>
                <wp:effectExtent l="4127" t="0" r="15558" b="15557"/>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542020" cy="75565"/>
                          <a:chOff x="1255" y="10208"/>
                          <a:chExt cx="4750" cy="60"/>
                        </a:xfrm>
                      </wpg:grpSpPr>
                      <wps:wsp>
                        <wps:cNvPr id="30"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24.25pt;margin-top:333.3pt;width:672.6pt;height:5.95pt;rotation:-90;z-index:251774976"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">
                <v:line id="Line 6"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7"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hdr8AAADbAAAADwAAAGRycy9kb3ducmV2LnhtbESPS4vCMBSF9wP+h3AFd2OqgozVtIgg&#10;uPUxoLtrc22LzU1Joq3/3gwIszycx8dZ5b1pxJOcry0rmIwTEMSF1TWXCk7H7fcPCB+QNTaWScGL&#10;POTZ4GuFqbYd7+l5CKWII+xTVFCF0KZS+qIig35sW+Lo3awzGKJ0pdQOuzhuGjlNkrk0WHMkVNjS&#10;pqLifngYBdjr3+66eSXnRXM1WEbOxbFSo2G/XoII1If/8Ke90wpmE/j7En+Az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5hdr8AAADbAAAADwAAAAAAAAAAAAAAAACh&#10;AgAAZHJzL2Rvd25yZXYueG1sUEsFBgAAAAAEAAQA+QAAAI0DAAAAAA==&#10;" strokecolor="gray"/>
              </v:group>
            </w:pict>
          </mc:Fallback>
        </mc:AlternateContent>
      </w:r>
      <w:r w:rsidRPr="00A620A5">
        <w:rPr>
          <w:rFonts w:ascii="Garamond" w:hAnsi="Garamond" w:cs="AGaramond"/>
          <w:sz w:val="52"/>
          <w:szCs w:val="52"/>
        </w:rPr>
        <w:t xml:space="preserve">  </w:t>
      </w:r>
      <w:r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A620A5">
        <w:rPr>
          <w:rFonts w:ascii="Garamond" w:hAnsi="Garamond" w:cs="AGaramond"/>
          <w:i/>
          <w:iCs/>
          <w:sz w:val="52"/>
          <w:szCs w:val="52"/>
        </w:rPr>
        <w:t xml:space="preserve"> </w:t>
      </w:r>
    </w:p>
    <w:p w:rsidR="008E7EF3" w:rsidRPr="00F6149E" w:rsidRDefault="008E7EF3" w:rsidP="008E7EF3">
      <w:pPr>
        <w:spacing w:after="0"/>
        <w:jc w:val="center"/>
        <w:rPr>
          <w:rFonts w:ascii="AGaramond" w:hAnsi="AGaramond" w:cs="AGaramond"/>
          <w:b/>
          <w:bCs/>
          <w:color w:val="FF0000"/>
          <w:sz w:val="20"/>
          <w:szCs w:val="20"/>
        </w:rPr>
      </w:pPr>
    </w:p>
    <w:p w:rsidR="008E7EF3" w:rsidRDefault="008E7EF3" w:rsidP="008E7EF3">
      <w:pPr>
        <w:spacing w:after="0"/>
        <w:jc w:val="center"/>
        <w:rPr>
          <w:rFonts w:ascii="Adobe Garamond Pro" w:hAnsi="Adobe Garamond Pro" w:cs="AGaramond"/>
          <w:b/>
          <w:bCs/>
          <w:color w:val="FF0000"/>
          <w:sz w:val="44"/>
          <w:szCs w:val="44"/>
        </w:rPr>
      </w:pPr>
    </w:p>
    <w:p w:rsidR="008E7EF3" w:rsidRDefault="008E7EF3" w:rsidP="008E7EF3">
      <w:pPr>
        <w:spacing w:after="0"/>
        <w:jc w:val="center"/>
        <w:rPr>
          <w:rFonts w:ascii="Adobe Garamond Pro" w:hAnsi="Adobe Garamond Pro" w:cs="AGaramond"/>
          <w:b/>
          <w:bCs/>
          <w:color w:val="FF0000"/>
          <w:sz w:val="44"/>
          <w:szCs w:val="44"/>
        </w:rPr>
      </w:pPr>
    </w:p>
    <w:p w:rsidR="008E7EF3" w:rsidRDefault="008E7EF3" w:rsidP="008E7EF3">
      <w:pPr>
        <w:spacing w:after="0"/>
        <w:jc w:val="center"/>
        <w:rPr>
          <w:rFonts w:ascii="Adobe Garamond Pro" w:hAnsi="Adobe Garamond Pro" w:cs="AGaramond"/>
          <w:b/>
          <w:bCs/>
          <w:color w:val="FF0000"/>
          <w:sz w:val="44"/>
          <w:szCs w:val="44"/>
        </w:rPr>
      </w:pPr>
    </w:p>
    <w:p w:rsidR="008E7EF3" w:rsidRDefault="008E7EF3" w:rsidP="008E7EF3">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Statewide Health Improvement Program</w:t>
      </w:r>
    </w:p>
    <w:p w:rsidR="008E7EF3" w:rsidRDefault="008E7EF3" w:rsidP="008E7EF3">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&amp;</w:t>
      </w:r>
    </w:p>
    <w:p w:rsidR="008E7EF3" w:rsidRPr="0022456C" w:rsidRDefault="008E7EF3" w:rsidP="008E7EF3">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Tobacco Free Communities</w:t>
      </w:r>
      <w:r w:rsidRPr="0022456C">
        <w:rPr>
          <w:rFonts w:ascii="Adobe Garamond Pro" w:hAnsi="Adobe Garamond Pro" w:cs="AGaramond"/>
          <w:b/>
          <w:bCs/>
          <w:color w:val="FF0000"/>
          <w:sz w:val="44"/>
          <w:szCs w:val="44"/>
        </w:rPr>
        <w:t xml:space="preserve"> </w:t>
      </w:r>
    </w:p>
    <w:p w:rsidR="008E7EF3" w:rsidRDefault="008E7EF3" w:rsidP="008E7EF3">
      <w:pPr>
        <w:spacing w:after="0"/>
        <w:jc w:val="center"/>
        <w:rPr>
          <w:b/>
          <w:smallCaps/>
          <w:sz w:val="28"/>
          <w:szCs w:val="24"/>
        </w:rPr>
      </w:pPr>
    </w:p>
    <w:p w:rsidR="008E7EF3" w:rsidRDefault="008E7EF3" w:rsidP="008E7EF3">
      <w:pPr>
        <w:spacing w:after="0"/>
        <w:jc w:val="center"/>
        <w:rPr>
          <w:b/>
          <w:smallCaps/>
          <w:sz w:val="28"/>
          <w:szCs w:val="24"/>
        </w:rPr>
      </w:pPr>
    </w:p>
    <w:p w:rsidR="008E7EF3" w:rsidRDefault="008E7EF3" w:rsidP="008E7EF3">
      <w:pPr>
        <w:spacing w:after="0"/>
        <w:jc w:val="center"/>
        <w:rPr>
          <w:b/>
          <w:smallCaps/>
          <w:sz w:val="28"/>
          <w:szCs w:val="24"/>
        </w:rPr>
      </w:pPr>
    </w:p>
    <w:p w:rsidR="008E7EF3" w:rsidRDefault="008E7EF3" w:rsidP="008E7EF3">
      <w:pPr>
        <w:spacing w:after="0"/>
        <w:jc w:val="center"/>
        <w:rPr>
          <w:rFonts w:ascii="Garamond" w:hAnsi="Garamond"/>
          <w:b/>
          <w:smallCaps/>
          <w:sz w:val="28"/>
          <w:szCs w:val="24"/>
        </w:rPr>
      </w:pPr>
    </w:p>
    <w:p w:rsidR="008E7EF3" w:rsidRDefault="008E7EF3" w:rsidP="008E7EF3">
      <w:pPr>
        <w:spacing w:after="0"/>
        <w:jc w:val="center"/>
        <w:rPr>
          <w:rFonts w:ascii="Garamond" w:hAnsi="Garamond"/>
          <w:b/>
          <w:smallCaps/>
          <w:sz w:val="28"/>
          <w:szCs w:val="24"/>
        </w:rPr>
      </w:pPr>
    </w:p>
    <w:p w:rsidR="008E7EF3" w:rsidRDefault="008E7EF3" w:rsidP="008E7EF3">
      <w:pPr>
        <w:spacing w:after="0"/>
        <w:jc w:val="center"/>
        <w:rPr>
          <w:rFonts w:ascii="Garamond" w:hAnsi="Garamond"/>
          <w:b/>
          <w:smallCaps/>
          <w:sz w:val="28"/>
          <w:szCs w:val="24"/>
        </w:rPr>
      </w:pPr>
      <w:r w:rsidRPr="00FE2F0F">
        <w:rPr>
          <w:rFonts w:ascii="Garamond" w:hAnsi="Garamond"/>
          <w:b/>
          <w:smallCaps/>
          <w:sz w:val="28"/>
          <w:szCs w:val="24"/>
        </w:rPr>
        <w:t xml:space="preserve">Summary of </w:t>
      </w:r>
    </w:p>
    <w:p w:rsidR="008E7EF3" w:rsidRDefault="008E7EF3" w:rsidP="008E7EF3">
      <w:pPr>
        <w:spacing w:after="0"/>
        <w:jc w:val="center"/>
        <w:rPr>
          <w:rFonts w:ascii="Garamond" w:hAnsi="Garamond"/>
          <w:b/>
          <w:smallCaps/>
          <w:sz w:val="28"/>
          <w:szCs w:val="24"/>
        </w:rPr>
      </w:pPr>
      <w:r>
        <w:rPr>
          <w:rFonts w:ascii="Garamond" w:hAnsi="Garamond"/>
          <w:b/>
          <w:smallCaps/>
          <w:sz w:val="28"/>
          <w:szCs w:val="24"/>
        </w:rPr>
        <w:t xml:space="preserve">Youth Behavioral Risk Statistics </w:t>
      </w:r>
    </w:p>
    <w:p w:rsidR="008E7EF3" w:rsidRDefault="008E7EF3" w:rsidP="008E7EF3">
      <w:pPr>
        <w:spacing w:after="0"/>
        <w:jc w:val="center"/>
        <w:rPr>
          <w:rFonts w:ascii="Garamond" w:hAnsi="Garamond"/>
          <w:b/>
          <w:smallCaps/>
          <w:sz w:val="28"/>
          <w:szCs w:val="24"/>
        </w:rPr>
      </w:pPr>
      <w:r>
        <w:rPr>
          <w:rFonts w:ascii="Garamond" w:hAnsi="Garamond"/>
          <w:b/>
          <w:smallCaps/>
          <w:sz w:val="28"/>
          <w:szCs w:val="24"/>
        </w:rPr>
        <w:t xml:space="preserve">Kittson </w:t>
      </w:r>
      <w:r w:rsidR="0026522E">
        <w:rPr>
          <w:rFonts w:ascii="Garamond" w:hAnsi="Garamond"/>
          <w:b/>
          <w:smallCaps/>
          <w:sz w:val="28"/>
          <w:szCs w:val="24"/>
        </w:rPr>
        <w:t>County</w:t>
      </w:r>
    </w:p>
    <w:p w:rsidR="00C04333" w:rsidRDefault="00C04333" w:rsidP="008E7EF3">
      <w:pPr>
        <w:spacing w:after="0"/>
        <w:jc w:val="center"/>
        <w:rPr>
          <w:rFonts w:ascii="Garamond" w:hAnsi="Garamond"/>
          <w:b/>
          <w:smallCaps/>
          <w:sz w:val="28"/>
          <w:szCs w:val="24"/>
        </w:rPr>
      </w:pPr>
    </w:p>
    <w:p w:rsidR="008E7EF3" w:rsidRDefault="008E7EF3" w:rsidP="008E7EF3">
      <w:pPr>
        <w:spacing w:after="0"/>
        <w:jc w:val="center"/>
        <w:rPr>
          <w:rFonts w:ascii="Adobe Garamond Pro" w:hAnsi="Adobe Garamond Pro" w:cs="Adobe Garamond Pro"/>
        </w:rPr>
      </w:pPr>
      <w:r>
        <w:rPr>
          <w:rFonts w:ascii="Adobe Garamond Pro" w:hAnsi="Adobe Garamond Pro" w:cs="Adobe Garamond Pro"/>
        </w:rPr>
        <w:t xml:space="preserve">January </w:t>
      </w:r>
    </w:p>
    <w:p w:rsidR="008E7EF3" w:rsidRDefault="008E7EF3" w:rsidP="008E7EF3">
      <w:pPr>
        <w:spacing w:before="100" w:beforeAutospacing="1" w:after="100" w:afterAutospacing="1"/>
        <w:jc w:val="center"/>
        <w:rPr>
          <w:rFonts w:ascii="Adobe Garamond Pro" w:hAnsi="Adobe Garamond Pro" w:cs="Adobe Garamond Pro"/>
        </w:rPr>
      </w:pPr>
      <w:r>
        <w:rPr>
          <w:rFonts w:ascii="Adobe Garamond Pro" w:hAnsi="Adobe Garamond Pro" w:cs="Adobe Garamond Pro"/>
        </w:rPr>
        <w:t>2015</w:t>
      </w:r>
    </w:p>
    <w:p w:rsidR="008E7EF3" w:rsidRPr="00603E27" w:rsidRDefault="008E7EF3" w:rsidP="008E7EF3">
      <w:pPr>
        <w:spacing w:after="0" w:line="240" w:lineRule="auto"/>
        <w:jc w:val="center"/>
        <w:rPr>
          <w:rFonts w:ascii="Adobe Garamond Pro" w:hAnsi="Adobe Garamond Pro" w:cs="Adobe Garamond Pro"/>
        </w:rPr>
      </w:pPr>
      <w:r w:rsidRPr="00603E27">
        <w:rPr>
          <w:rFonts w:ascii="Adobe Garamond Pro" w:hAnsi="Adobe Garamond Pro" w:cs="Adobe Garamond Pro"/>
        </w:rPr>
        <w:t>Authored by</w:t>
      </w:r>
    </w:p>
    <w:p w:rsidR="008E7EF3" w:rsidRPr="00F6149E" w:rsidRDefault="008E7EF3" w:rsidP="008E7EF3">
      <w:pPr>
        <w:spacing w:after="0" w:line="240" w:lineRule="auto"/>
        <w:jc w:val="center"/>
        <w:rPr>
          <w:rFonts w:ascii="Adobe Garamond Pro" w:hAnsi="Adobe Garamond Pro" w:cs="Adobe Garamond Pro"/>
          <w:sz w:val="20"/>
          <w:szCs w:val="20"/>
        </w:rPr>
      </w:pPr>
      <w:r w:rsidRPr="00F6149E">
        <w:rPr>
          <w:rFonts w:ascii="Adobe Garamond Pro" w:hAnsi="Adobe Garamond Pro" w:cs="Adobe Garamond Pro"/>
          <w:sz w:val="20"/>
          <w:szCs w:val="20"/>
        </w:rPr>
        <w:t>Garth Kruger, Ph.D.</w:t>
      </w: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rPr>
          <w:rFonts w:ascii="Garamond" w:hAnsi="Garamond"/>
          <w:color w:val="000000"/>
          <w:sz w:val="16"/>
          <w:szCs w:val="16"/>
        </w:rPr>
      </w:pPr>
    </w:p>
    <w:p w:rsidR="008E7EF3" w:rsidRDefault="008E7EF3" w:rsidP="008E7EF3">
      <w:pPr>
        <w:spacing w:after="0" w:line="240" w:lineRule="auto"/>
        <w:ind w:firstLine="720"/>
      </w:pPr>
      <w:r>
        <w:rPr>
          <w:rFonts w:ascii="Garamond" w:hAnsi="Garamond"/>
          <w:color w:val="000000"/>
          <w:sz w:val="16"/>
          <w:szCs w:val="16"/>
        </w:rPr>
        <w:t xml:space="preserve">       </w:t>
      </w:r>
      <w:r>
        <w:rPr>
          <w:noProof/>
        </w:rPr>
        <mc:AlternateContent>
          <mc:Choice Requires="wps">
            <w:drawing>
              <wp:anchor distT="0" distB="0" distL="114300" distR="114300" simplePos="0" relativeHeight="251776000" behindDoc="0" locked="0" layoutInCell="1" allowOverlap="1" wp14:anchorId="6C955DC6" wp14:editId="393B67CC">
                <wp:simplePos x="0" y="0"/>
                <wp:positionH relativeFrom="column">
                  <wp:posOffset>-254000</wp:posOffset>
                </wp:positionH>
                <wp:positionV relativeFrom="paragraph">
                  <wp:posOffset>120650</wp:posOffset>
                </wp:positionV>
                <wp:extent cx="6654800" cy="10795"/>
                <wp:effectExtent l="0" t="0" r="12700" b="273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9.5pt" to="7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" strokecolor="silver"/>
            </w:pict>
          </mc:Fallback>
        </mc:AlternateContent>
      </w:r>
    </w:p>
    <w:p w:rsidR="008E7EF3" w:rsidRPr="002D27EA" w:rsidRDefault="008E7EF3" w:rsidP="008E7EF3">
      <w:pPr>
        <w:spacing w:after="0"/>
        <w:ind w:left="720"/>
        <w:jc w:val="center"/>
        <w:rPr>
          <w:rFonts w:ascii="Adobe Garamond Pro" w:hAnsi="Adobe Garamond Pro"/>
          <w:color w:val="FF0000"/>
        </w:rPr>
      </w:pPr>
      <w:r w:rsidRPr="002D27EA">
        <w:rPr>
          <w:rFonts w:ascii="Adobe Garamond Pro" w:hAnsi="Adobe Garamond Pro"/>
          <w:color w:val="FF0000"/>
        </w:rPr>
        <w:t>EvaluationGroup</w:t>
      </w:r>
      <w:proofErr w:type="gramStart"/>
      <w:r w:rsidRPr="002D27EA">
        <w:rPr>
          <w:rFonts w:ascii="Adobe Garamond Pro" w:hAnsi="Adobe Garamond Pro"/>
          <w:color w:val="FF0000"/>
        </w:rPr>
        <w:t>,LLC</w:t>
      </w:r>
      <w:proofErr w:type="gramEnd"/>
      <w:r w:rsidRPr="002D27EA">
        <w:rPr>
          <w:rFonts w:ascii="Adobe Garamond Pro" w:hAnsi="Adobe Garamond Pro"/>
          <w:color w:val="FF0000"/>
        </w:rPr>
        <w:t xml:space="preserve"> • 29337 310</w:t>
      </w:r>
      <w:r w:rsidRPr="002D27EA">
        <w:rPr>
          <w:rFonts w:ascii="Adobe Garamond Pro" w:hAnsi="Adobe Garamond Pro"/>
          <w:color w:val="FF0000"/>
          <w:vertAlign w:val="superscript"/>
        </w:rPr>
        <w:t>th</w:t>
      </w:r>
      <w:r w:rsidRPr="002D27EA">
        <w:rPr>
          <w:rFonts w:ascii="Adobe Garamond Pro" w:hAnsi="Adobe Garamond Pro"/>
          <w:color w:val="FF0000"/>
        </w:rPr>
        <w:t xml:space="preserve"> Ave NW • Warren, MN 56762</w:t>
      </w:r>
    </w:p>
    <w:p w:rsidR="008E7EF3" w:rsidRDefault="008E7EF3" w:rsidP="008E7EF3">
      <w:pPr>
        <w:spacing w:after="0"/>
        <w:ind w:left="720"/>
        <w:jc w:val="center"/>
        <w:rPr>
          <w:rFonts w:ascii="Adobe Garamond Pro" w:hAnsi="Adobe Garamond Pro"/>
          <w:i/>
          <w:iCs/>
          <w:color w:val="FF0000"/>
        </w:rPr>
        <w:sectPr w:rsidR="008E7EF3">
          <w:footerReference w:type="default" r:id="rId9"/>
          <w:pgSz w:w="12240" w:h="15840"/>
          <w:pgMar w:top="720" w:right="720" w:bottom="720" w:left="720" w:header="720" w:footer="720" w:gutter="0"/>
          <w:pgNumType w:start="1"/>
          <w:cols w:space="720"/>
          <w:docGrid w:linePitch="360"/>
        </w:sectPr>
      </w:pPr>
      <w:r w:rsidRPr="002D27EA">
        <w:rPr>
          <w:rFonts w:ascii="Adobe Garamond Pro" w:hAnsi="Adobe Garamond Pro"/>
          <w:color w:val="FF0000"/>
        </w:rPr>
        <w:t xml:space="preserve">Tel (218) 437-8435 • e-mail </w:t>
      </w:r>
      <w:r w:rsidRPr="002D27EA">
        <w:rPr>
          <w:rFonts w:ascii="Adobe Garamond Pro" w:hAnsi="Adobe Garamond Pro"/>
          <w:i/>
          <w:iCs/>
          <w:color w:val="FF0000"/>
        </w:rPr>
        <w:t>gkruger@evaluationgroupllc.com</w:t>
      </w:r>
    </w:p>
    <w:p w:rsidR="006E0C3B" w:rsidRPr="00547DBF" w:rsidRDefault="006E0C3B" w:rsidP="006E0C3B">
      <w:pPr>
        <w:spacing w:after="0" w:line="240" w:lineRule="auto"/>
        <w:jc w:val="center"/>
        <w:rPr>
          <w:rFonts w:ascii="Times New Roman" w:hAnsi="Times New Roman" w:cs="Times New Roman"/>
          <w:b/>
          <w:sz w:val="28"/>
        </w:rPr>
      </w:pPr>
      <w:r w:rsidRPr="00547DBF">
        <w:rPr>
          <w:rFonts w:ascii="Times New Roman" w:hAnsi="Times New Roman" w:cs="Times New Roman"/>
          <w:b/>
          <w:sz w:val="28"/>
        </w:rPr>
        <w:lastRenderedPageBreak/>
        <w:t>Minnesota Student Survey 2007-2013</w:t>
      </w:r>
    </w:p>
    <w:p w:rsidR="006E0C3B" w:rsidRPr="00547DBF" w:rsidRDefault="006E0C3B" w:rsidP="006E0C3B">
      <w:pPr>
        <w:spacing w:after="0" w:line="240" w:lineRule="auto"/>
        <w:jc w:val="center"/>
        <w:rPr>
          <w:rFonts w:ascii="Times New Roman" w:hAnsi="Times New Roman" w:cs="Times New Roman"/>
          <w:b/>
          <w:sz w:val="28"/>
        </w:rPr>
      </w:pPr>
      <w:r>
        <w:rPr>
          <w:rFonts w:ascii="Times New Roman" w:hAnsi="Times New Roman" w:cs="Times New Roman"/>
          <w:b/>
          <w:sz w:val="28"/>
        </w:rPr>
        <w:t>Kittson</w:t>
      </w:r>
      <w:r w:rsidRPr="00547DBF">
        <w:rPr>
          <w:rFonts w:ascii="Times New Roman" w:hAnsi="Times New Roman" w:cs="Times New Roman"/>
          <w:b/>
          <w:sz w:val="28"/>
        </w:rPr>
        <w:t xml:space="preserve"> </w:t>
      </w:r>
      <w:r w:rsidR="0026522E">
        <w:rPr>
          <w:rFonts w:ascii="Times New Roman" w:hAnsi="Times New Roman" w:cs="Times New Roman"/>
          <w:b/>
          <w:sz w:val="28"/>
        </w:rPr>
        <w:t>County</w:t>
      </w:r>
    </w:p>
    <w:p w:rsidR="006E0C3B" w:rsidRPr="00DC5056" w:rsidRDefault="006E0C3B" w:rsidP="006E0C3B">
      <w:pPr>
        <w:spacing w:after="0" w:line="240" w:lineRule="auto"/>
        <w:jc w:val="center"/>
        <w:rPr>
          <w:rFonts w:ascii="Times New Roman" w:hAnsi="Times New Roman" w:cs="Times New Roman"/>
          <w:b/>
          <w:sz w:val="24"/>
        </w:rPr>
      </w:pPr>
    </w:p>
    <w:p w:rsidR="006E0C3B" w:rsidRPr="00C763C1" w:rsidRDefault="006E0C3B" w:rsidP="006E0C3B">
      <w:pPr>
        <w:spacing w:after="0" w:line="240" w:lineRule="auto"/>
        <w:rPr>
          <w:rFonts w:ascii="Times New Roman" w:hAnsi="Times New Roman" w:cs="Times New Roman"/>
          <w:b/>
          <w:sz w:val="28"/>
        </w:rPr>
      </w:pPr>
      <w:r w:rsidRPr="00C763C1">
        <w:rPr>
          <w:rFonts w:ascii="Times New Roman" w:hAnsi="Times New Roman" w:cs="Times New Roman"/>
          <w:b/>
          <w:sz w:val="28"/>
        </w:rPr>
        <w:t>Overall Findings:</w:t>
      </w:r>
    </w:p>
    <w:p w:rsidR="006E0C3B" w:rsidRPr="00C763C1" w:rsidRDefault="006E0C3B" w:rsidP="006E0C3B">
      <w:pPr>
        <w:spacing w:after="0" w:line="240" w:lineRule="auto"/>
        <w:rPr>
          <w:rFonts w:ascii="Times New Roman" w:hAnsi="Times New Roman" w:cs="Times New Roman"/>
          <w:b/>
          <w:sz w:val="24"/>
          <w:szCs w:val="24"/>
        </w:rPr>
      </w:pPr>
    </w:p>
    <w:p w:rsidR="006E0C3B" w:rsidRPr="00C763C1" w:rsidRDefault="006E0C3B" w:rsidP="006E0C3B">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Overweight/Obese</w:t>
      </w:r>
    </w:p>
    <w:p w:rsidR="008E74D1" w:rsidRDefault="0066418C" w:rsidP="008E74D1">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The percentage of o</w:t>
      </w:r>
      <w:r w:rsidR="008E74D1">
        <w:rPr>
          <w:rFonts w:ascii="Times New Roman" w:hAnsi="Times New Roman" w:cs="Times New Roman"/>
          <w:sz w:val="24"/>
        </w:rPr>
        <w:t>verweight youth trended higher from 2007 to 2010 but then re</w:t>
      </w:r>
      <w:r>
        <w:rPr>
          <w:rFonts w:ascii="Times New Roman" w:hAnsi="Times New Roman" w:cs="Times New Roman"/>
          <w:sz w:val="24"/>
        </w:rPr>
        <w:t>versed course from 2010 to 2013</w:t>
      </w:r>
      <w:r w:rsidR="008E74D1">
        <w:rPr>
          <w:rFonts w:ascii="Times New Roman" w:hAnsi="Times New Roman" w:cs="Times New Roman"/>
          <w:sz w:val="24"/>
        </w:rPr>
        <w:t xml:space="preserve"> eventually reverting back to approximately the same rate as in 2007 (10.9% overweight). </w:t>
      </w:r>
    </w:p>
    <w:p w:rsidR="0066418C" w:rsidRDefault="008E74D1" w:rsidP="008E74D1">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The percentage of youth in Kittson </w:t>
      </w:r>
      <w:r w:rsidR="0026522E">
        <w:rPr>
          <w:rFonts w:ascii="Times New Roman" w:hAnsi="Times New Roman" w:cs="Times New Roman"/>
          <w:sz w:val="24"/>
        </w:rPr>
        <w:t>County</w:t>
      </w:r>
      <w:r w:rsidRPr="000B0F44">
        <w:rPr>
          <w:rFonts w:ascii="Times New Roman" w:hAnsi="Times New Roman" w:cs="Times New Roman"/>
          <w:sz w:val="24"/>
        </w:rPr>
        <w:t xml:space="preserve"> </w:t>
      </w:r>
      <w:r>
        <w:rPr>
          <w:rFonts w:ascii="Times New Roman" w:hAnsi="Times New Roman" w:cs="Times New Roman"/>
          <w:sz w:val="24"/>
        </w:rPr>
        <w:t>who are overweight is generally withi</w:t>
      </w:r>
      <w:r w:rsidR="0026522E">
        <w:rPr>
          <w:rFonts w:ascii="Times New Roman" w:hAnsi="Times New Roman" w:cs="Times New Roman"/>
          <w:sz w:val="24"/>
        </w:rPr>
        <w:t>n the range of statewide levels.</w:t>
      </w:r>
    </w:p>
    <w:p w:rsidR="008E74D1" w:rsidRPr="006E0C3B" w:rsidRDefault="0066418C" w:rsidP="0066418C">
      <w:pPr>
        <w:pStyle w:val="ListParagraph"/>
        <w:numPr>
          <w:ilvl w:val="1"/>
          <w:numId w:val="1"/>
        </w:numPr>
        <w:spacing w:after="0" w:line="240" w:lineRule="auto"/>
        <w:rPr>
          <w:rFonts w:ascii="Times New Roman" w:hAnsi="Times New Roman" w:cs="Times New Roman"/>
          <w:sz w:val="24"/>
        </w:rPr>
      </w:pPr>
      <w:r>
        <w:rPr>
          <w:rFonts w:ascii="Times New Roman" w:hAnsi="Times New Roman" w:cs="Times New Roman"/>
          <w:sz w:val="24"/>
        </w:rPr>
        <w:t>D</w:t>
      </w:r>
      <w:r w:rsidR="008E74D1">
        <w:rPr>
          <w:rFonts w:ascii="Times New Roman" w:hAnsi="Times New Roman" w:cs="Times New Roman"/>
          <w:sz w:val="24"/>
        </w:rPr>
        <w:t xml:space="preserve">ue to small numbers of youth in the </w:t>
      </w:r>
      <w:r w:rsidR="0026522E">
        <w:rPr>
          <w:rFonts w:ascii="Times New Roman" w:hAnsi="Times New Roman" w:cs="Times New Roman"/>
          <w:sz w:val="24"/>
        </w:rPr>
        <w:t>county</w:t>
      </w:r>
      <w:r w:rsidR="008E74D1">
        <w:rPr>
          <w:rFonts w:ascii="Times New Roman" w:hAnsi="Times New Roman" w:cs="Times New Roman"/>
          <w:sz w:val="24"/>
        </w:rPr>
        <w:t xml:space="preserve">, the variability of the sample used is quite high, which makes it difficult to assess the </w:t>
      </w:r>
      <w:r w:rsidR="0026522E">
        <w:rPr>
          <w:rFonts w:ascii="Times New Roman" w:hAnsi="Times New Roman" w:cs="Times New Roman"/>
          <w:sz w:val="24"/>
        </w:rPr>
        <w:t xml:space="preserve">exact </w:t>
      </w:r>
      <w:r w:rsidR="008E74D1">
        <w:rPr>
          <w:rFonts w:ascii="Times New Roman" w:hAnsi="Times New Roman" w:cs="Times New Roman"/>
          <w:sz w:val="24"/>
        </w:rPr>
        <w:t xml:space="preserve">extent of the percentage of youth overweight. </w:t>
      </w:r>
      <w:r w:rsidR="008E74D1" w:rsidRPr="000B0F44">
        <w:rPr>
          <w:rFonts w:ascii="Times New Roman" w:hAnsi="Times New Roman" w:cs="Times New Roman"/>
          <w:sz w:val="24"/>
        </w:rPr>
        <w:t xml:space="preserve"> </w:t>
      </w:r>
      <w:r w:rsidR="008E74D1" w:rsidRPr="006E0C3B">
        <w:rPr>
          <w:rFonts w:ascii="Times New Roman" w:hAnsi="Times New Roman" w:cs="Times New Roman"/>
          <w:sz w:val="24"/>
        </w:rPr>
        <w:t xml:space="preserve"> </w:t>
      </w:r>
    </w:p>
    <w:p w:rsidR="008E74D1" w:rsidRPr="006312C3" w:rsidRDefault="008E74D1" w:rsidP="008E74D1">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An increase </w:t>
      </w:r>
      <w:r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Kittson </w:t>
      </w:r>
      <w:r w:rsidR="0026522E">
        <w:rPr>
          <w:rFonts w:ascii="Times New Roman" w:hAnsi="Times New Roman" w:cs="Times New Roman"/>
          <w:sz w:val="24"/>
        </w:rPr>
        <w:t>County</w:t>
      </w:r>
      <w:r>
        <w:rPr>
          <w:rFonts w:ascii="Times New Roman" w:hAnsi="Times New Roman" w:cs="Times New Roman"/>
          <w:sz w:val="24"/>
        </w:rPr>
        <w:t xml:space="preserve"> is</w:t>
      </w:r>
      <w:r w:rsidRPr="006312C3">
        <w:rPr>
          <w:rFonts w:ascii="Times New Roman" w:hAnsi="Times New Roman" w:cs="Times New Roman"/>
          <w:sz w:val="24"/>
        </w:rPr>
        <w:t xml:space="preserve"> </w:t>
      </w:r>
      <w:r>
        <w:rPr>
          <w:rFonts w:ascii="Times New Roman" w:hAnsi="Times New Roman" w:cs="Times New Roman"/>
          <w:sz w:val="24"/>
        </w:rPr>
        <w:t>suggested</w:t>
      </w:r>
      <w:r w:rsidRPr="006312C3">
        <w:rPr>
          <w:rFonts w:ascii="Times New Roman" w:hAnsi="Times New Roman" w:cs="Times New Roman"/>
          <w:sz w:val="24"/>
        </w:rPr>
        <w:t xml:space="preserve">, moving </w:t>
      </w:r>
      <w:r>
        <w:rPr>
          <w:rFonts w:ascii="Times New Roman" w:hAnsi="Times New Roman" w:cs="Times New Roman"/>
          <w:sz w:val="24"/>
        </w:rPr>
        <w:t>from 12.7%</w:t>
      </w:r>
      <w:r w:rsidRPr="006312C3">
        <w:rPr>
          <w:rFonts w:ascii="Times New Roman" w:hAnsi="Times New Roman" w:cs="Times New Roman"/>
          <w:sz w:val="24"/>
        </w:rPr>
        <w:t xml:space="preserve"> in 2007 to </w:t>
      </w:r>
      <w:r>
        <w:rPr>
          <w:rFonts w:ascii="Times New Roman" w:hAnsi="Times New Roman" w:cs="Times New Roman"/>
          <w:sz w:val="24"/>
        </w:rPr>
        <w:t>17.9</w:t>
      </w:r>
      <w:r w:rsidRPr="006312C3">
        <w:rPr>
          <w:rFonts w:ascii="Times New Roman" w:hAnsi="Times New Roman" w:cs="Times New Roman"/>
          <w:sz w:val="24"/>
        </w:rPr>
        <w:t>% in 201</w:t>
      </w:r>
      <w:r>
        <w:rPr>
          <w:rFonts w:ascii="Times New Roman" w:hAnsi="Times New Roman" w:cs="Times New Roman"/>
          <w:sz w:val="24"/>
        </w:rPr>
        <w:t xml:space="preserve">3. Current rates of obesity </w:t>
      </w:r>
      <w:r w:rsidRPr="006312C3">
        <w:rPr>
          <w:rFonts w:ascii="Times New Roman" w:hAnsi="Times New Roman" w:cs="Times New Roman"/>
          <w:sz w:val="24"/>
        </w:rPr>
        <w:t xml:space="preserve">in </w:t>
      </w:r>
      <w:r>
        <w:rPr>
          <w:rFonts w:ascii="Times New Roman" w:hAnsi="Times New Roman" w:cs="Times New Roman"/>
          <w:sz w:val="24"/>
        </w:rPr>
        <w:t>Kittson</w:t>
      </w:r>
      <w:r w:rsidRPr="006312C3">
        <w:rPr>
          <w:rFonts w:ascii="Times New Roman" w:hAnsi="Times New Roman" w:cs="Times New Roman"/>
          <w:sz w:val="24"/>
        </w:rPr>
        <w:t xml:space="preserve"> </w:t>
      </w:r>
      <w:r w:rsidR="0026522E">
        <w:rPr>
          <w:rFonts w:ascii="Times New Roman" w:hAnsi="Times New Roman" w:cs="Times New Roman"/>
          <w:sz w:val="24"/>
        </w:rPr>
        <w:t>County</w:t>
      </w:r>
      <w:r w:rsidRPr="006312C3">
        <w:rPr>
          <w:rFonts w:ascii="Times New Roman" w:hAnsi="Times New Roman" w:cs="Times New Roman"/>
          <w:sz w:val="24"/>
        </w:rPr>
        <w:t xml:space="preserve"> </w:t>
      </w:r>
      <w:r>
        <w:rPr>
          <w:rFonts w:ascii="Times New Roman" w:hAnsi="Times New Roman" w:cs="Times New Roman"/>
          <w:sz w:val="24"/>
        </w:rPr>
        <w:t xml:space="preserve">are </w:t>
      </w:r>
      <w:r w:rsidR="0026522E">
        <w:rPr>
          <w:rFonts w:ascii="Times New Roman" w:hAnsi="Times New Roman" w:cs="Times New Roman"/>
          <w:sz w:val="24"/>
        </w:rPr>
        <w:t xml:space="preserve">estimated to be </w:t>
      </w:r>
      <w:r>
        <w:rPr>
          <w:rFonts w:ascii="Times New Roman" w:hAnsi="Times New Roman" w:cs="Times New Roman"/>
          <w:sz w:val="24"/>
        </w:rPr>
        <w:t>significantly higher than the state average</w:t>
      </w:r>
      <w:r w:rsidRPr="006312C3">
        <w:rPr>
          <w:rFonts w:ascii="Times New Roman" w:hAnsi="Times New Roman" w:cs="Times New Roman"/>
          <w:sz w:val="24"/>
        </w:rPr>
        <w:t xml:space="preserve"> of 9.6%.</w:t>
      </w:r>
    </w:p>
    <w:p w:rsidR="008E74D1" w:rsidRDefault="008E74D1" w:rsidP="006E0C3B">
      <w:pPr>
        <w:spacing w:after="0" w:line="240" w:lineRule="auto"/>
        <w:rPr>
          <w:rFonts w:ascii="Times New Roman" w:hAnsi="Times New Roman" w:cs="Times New Roman"/>
          <w:b/>
          <w:sz w:val="24"/>
          <w:szCs w:val="24"/>
        </w:rPr>
      </w:pPr>
    </w:p>
    <w:p w:rsidR="006E0C3B" w:rsidRPr="00C763C1" w:rsidRDefault="006E0C3B" w:rsidP="006E0C3B">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Physical Activity</w:t>
      </w:r>
    </w:p>
    <w:p w:rsidR="008E74D1" w:rsidRPr="00944CA8" w:rsidRDefault="0026522E" w:rsidP="008E74D1">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The percentage of youth engaging in </w:t>
      </w:r>
      <w:r w:rsidR="008E74D1" w:rsidRPr="005A37BE">
        <w:rPr>
          <w:rFonts w:ascii="Times New Roman" w:hAnsi="Times New Roman" w:cs="Times New Roman"/>
          <w:sz w:val="24"/>
        </w:rPr>
        <w:t>‘</w:t>
      </w:r>
      <w:r>
        <w:rPr>
          <w:rFonts w:ascii="Times New Roman" w:hAnsi="Times New Roman" w:cs="Times New Roman"/>
          <w:sz w:val="24"/>
        </w:rPr>
        <w:t>n</w:t>
      </w:r>
      <w:r w:rsidR="008E74D1" w:rsidRPr="005A37BE">
        <w:rPr>
          <w:rFonts w:ascii="Times New Roman" w:hAnsi="Times New Roman" w:cs="Times New Roman"/>
          <w:sz w:val="24"/>
        </w:rPr>
        <w:t xml:space="preserve">o weekly </w:t>
      </w:r>
      <w:r>
        <w:rPr>
          <w:rFonts w:ascii="Times New Roman" w:hAnsi="Times New Roman" w:cs="Times New Roman"/>
          <w:sz w:val="24"/>
        </w:rPr>
        <w:t xml:space="preserve">physical </w:t>
      </w:r>
      <w:r w:rsidR="008E74D1" w:rsidRPr="005A37BE">
        <w:rPr>
          <w:rFonts w:ascii="Times New Roman" w:hAnsi="Times New Roman" w:cs="Times New Roman"/>
          <w:sz w:val="24"/>
        </w:rPr>
        <w:t xml:space="preserve">activity’ has trended </w:t>
      </w:r>
      <w:r w:rsidR="008E74D1">
        <w:rPr>
          <w:rFonts w:ascii="Times New Roman" w:hAnsi="Times New Roman" w:cs="Times New Roman"/>
          <w:sz w:val="24"/>
        </w:rPr>
        <w:t>lower</w:t>
      </w:r>
      <w:r w:rsidR="008E74D1" w:rsidRPr="005A37BE">
        <w:rPr>
          <w:rFonts w:ascii="Times New Roman" w:hAnsi="Times New Roman" w:cs="Times New Roman"/>
          <w:sz w:val="24"/>
        </w:rPr>
        <w:t xml:space="preserve"> </w:t>
      </w:r>
      <w:r w:rsidR="008E74D1">
        <w:rPr>
          <w:rFonts w:ascii="Times New Roman" w:hAnsi="Times New Roman" w:cs="Times New Roman"/>
          <w:sz w:val="24"/>
        </w:rPr>
        <w:t>over time</w:t>
      </w:r>
      <w:r w:rsidR="0066418C" w:rsidRPr="0066418C">
        <w:rPr>
          <w:rFonts w:ascii="Times New Roman" w:hAnsi="Times New Roman" w:cs="Times New Roman"/>
          <w:sz w:val="24"/>
          <w:szCs w:val="24"/>
        </w:rPr>
        <w:t xml:space="preserve"> </w:t>
      </w:r>
      <w:r w:rsidR="0066418C">
        <w:rPr>
          <w:rFonts w:ascii="Times New Roman" w:hAnsi="Times New Roman" w:cs="Times New Roman"/>
          <w:sz w:val="24"/>
          <w:szCs w:val="24"/>
        </w:rPr>
        <w:t>which is a positive finding</w:t>
      </w:r>
      <w:r w:rsidR="008E74D1">
        <w:rPr>
          <w:rFonts w:ascii="Times New Roman" w:hAnsi="Times New Roman" w:cs="Times New Roman"/>
          <w:sz w:val="24"/>
        </w:rPr>
        <w:t xml:space="preserve"> and</w:t>
      </w:r>
      <w:r w:rsidR="008E74D1" w:rsidRPr="005A37BE">
        <w:rPr>
          <w:rFonts w:ascii="Times New Roman" w:hAnsi="Times New Roman" w:cs="Times New Roman"/>
          <w:sz w:val="24"/>
        </w:rPr>
        <w:t xml:space="preserve"> </w:t>
      </w:r>
      <w:r>
        <w:rPr>
          <w:rFonts w:ascii="Times New Roman" w:hAnsi="Times New Roman" w:cs="Times New Roman"/>
          <w:sz w:val="24"/>
        </w:rPr>
        <w:t xml:space="preserve">it </w:t>
      </w:r>
      <w:r w:rsidR="008E74D1">
        <w:rPr>
          <w:rFonts w:ascii="Times New Roman" w:hAnsi="Times New Roman" w:cs="Times New Roman"/>
          <w:sz w:val="24"/>
        </w:rPr>
        <w:t>is likely lower than</w:t>
      </w:r>
      <w:r w:rsidR="008E74D1" w:rsidRPr="005A37BE">
        <w:rPr>
          <w:rFonts w:ascii="Times New Roman" w:hAnsi="Times New Roman" w:cs="Times New Roman"/>
          <w:sz w:val="24"/>
        </w:rPr>
        <w:t xml:space="preserve"> what is found ac</w:t>
      </w:r>
      <w:r w:rsidR="008E74D1">
        <w:rPr>
          <w:rFonts w:ascii="Times New Roman" w:hAnsi="Times New Roman" w:cs="Times New Roman"/>
          <w:sz w:val="24"/>
        </w:rPr>
        <w:t>ross the rest of the state (7.</w:t>
      </w:r>
      <w:r w:rsidR="008E74D1" w:rsidRPr="00944CA8">
        <w:rPr>
          <w:rFonts w:ascii="Times New Roman" w:hAnsi="Times New Roman" w:cs="Times New Roman"/>
          <w:sz w:val="24"/>
        </w:rPr>
        <w:t xml:space="preserve">3% vs. 12.4%). </w:t>
      </w:r>
    </w:p>
    <w:p w:rsidR="006E0C3B" w:rsidRDefault="006E0C3B" w:rsidP="006E0C3B">
      <w:pPr>
        <w:spacing w:after="0" w:line="240" w:lineRule="auto"/>
        <w:rPr>
          <w:rFonts w:ascii="Times New Roman" w:hAnsi="Times New Roman" w:cs="Times New Roman"/>
          <w:b/>
          <w:sz w:val="24"/>
          <w:szCs w:val="24"/>
        </w:rPr>
      </w:pPr>
    </w:p>
    <w:p w:rsidR="006E0C3B" w:rsidRPr="00C763C1" w:rsidRDefault="006E0C3B" w:rsidP="006E0C3B">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Fresh Fruit/Vegetable Consumption</w:t>
      </w:r>
    </w:p>
    <w:p w:rsidR="0066418C" w:rsidRDefault="0026522E" w:rsidP="0066418C">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The c</w:t>
      </w:r>
      <w:r w:rsidR="0066418C" w:rsidRPr="00CF6E2F">
        <w:rPr>
          <w:rFonts w:ascii="Times New Roman" w:hAnsi="Times New Roman" w:cs="Times New Roman"/>
          <w:sz w:val="24"/>
        </w:rPr>
        <w:t xml:space="preserve">onsumption of </w:t>
      </w:r>
      <w:r>
        <w:rPr>
          <w:rFonts w:ascii="Times New Roman" w:hAnsi="Times New Roman" w:cs="Times New Roman"/>
          <w:sz w:val="24"/>
        </w:rPr>
        <w:t>five or more</w:t>
      </w:r>
      <w:r w:rsidR="0066418C" w:rsidRPr="00CF6E2F">
        <w:rPr>
          <w:rFonts w:ascii="Times New Roman" w:hAnsi="Times New Roman" w:cs="Times New Roman"/>
          <w:sz w:val="24"/>
        </w:rPr>
        <w:t xml:space="preserve"> servings of fresh fruits and vegetables per day </w:t>
      </w:r>
      <w:r w:rsidR="0066418C">
        <w:rPr>
          <w:rFonts w:ascii="Times New Roman" w:hAnsi="Times New Roman" w:cs="Times New Roman"/>
          <w:sz w:val="24"/>
        </w:rPr>
        <w:t>appears to have increased between 2007 and 2010 from 12.1% to 20%</w:t>
      </w:r>
      <w:r>
        <w:rPr>
          <w:rFonts w:ascii="Times New Roman" w:hAnsi="Times New Roman" w:cs="Times New Roman"/>
          <w:sz w:val="24"/>
        </w:rPr>
        <w:t>,</w:t>
      </w:r>
      <w:r w:rsidR="0066418C">
        <w:rPr>
          <w:rFonts w:ascii="Times New Roman" w:hAnsi="Times New Roman" w:cs="Times New Roman"/>
          <w:sz w:val="24"/>
        </w:rPr>
        <w:t xml:space="preserve"> but then pulled back to 15%</w:t>
      </w:r>
      <w:r w:rsidR="0066418C" w:rsidRPr="00CF6E2F">
        <w:rPr>
          <w:rFonts w:ascii="Times New Roman" w:hAnsi="Times New Roman" w:cs="Times New Roman"/>
          <w:sz w:val="24"/>
        </w:rPr>
        <w:t>.</w:t>
      </w:r>
    </w:p>
    <w:p w:rsidR="0066418C" w:rsidRDefault="0066418C" w:rsidP="0066418C">
      <w:pPr>
        <w:pStyle w:val="ListParagraph"/>
        <w:numPr>
          <w:ilvl w:val="1"/>
          <w:numId w:val="1"/>
        </w:numPr>
        <w:spacing w:after="0" w:line="240" w:lineRule="auto"/>
        <w:rPr>
          <w:rFonts w:ascii="Times New Roman" w:hAnsi="Times New Roman" w:cs="Times New Roman"/>
          <w:sz w:val="24"/>
        </w:rPr>
      </w:pPr>
      <w:r>
        <w:rPr>
          <w:rFonts w:ascii="Times New Roman" w:hAnsi="Times New Roman" w:cs="Times New Roman"/>
          <w:sz w:val="24"/>
        </w:rPr>
        <w:t xml:space="preserve">SHIP 1.0 funding may have had an impact but with the discontinuation in SHIP2.0 gains may not have been sustained.  </w:t>
      </w:r>
    </w:p>
    <w:p w:rsidR="0066418C" w:rsidRDefault="0026522E" w:rsidP="0066418C">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Both Kittson County</w:t>
      </w:r>
      <w:r w:rsidR="0066418C">
        <w:rPr>
          <w:rFonts w:ascii="Times New Roman" w:hAnsi="Times New Roman" w:cs="Times New Roman"/>
          <w:sz w:val="24"/>
        </w:rPr>
        <w:t xml:space="preserve"> and the larger SHIP region are still lagging in fresh fruit and vegetable consumption in youth compared to the statewide average. </w:t>
      </w:r>
    </w:p>
    <w:p w:rsidR="006E0C3B" w:rsidRDefault="006E0C3B" w:rsidP="006E0C3B">
      <w:pPr>
        <w:spacing w:after="0" w:line="240" w:lineRule="auto"/>
        <w:rPr>
          <w:rFonts w:ascii="Times New Roman" w:hAnsi="Times New Roman" w:cs="Times New Roman"/>
          <w:b/>
          <w:sz w:val="24"/>
          <w:szCs w:val="24"/>
        </w:rPr>
      </w:pPr>
    </w:p>
    <w:p w:rsidR="006E0C3B" w:rsidRPr="00C763C1" w:rsidRDefault="006E0C3B" w:rsidP="006E0C3B">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Tobacco Use</w:t>
      </w:r>
    </w:p>
    <w:p w:rsidR="0066418C" w:rsidRPr="006312C3" w:rsidRDefault="0066418C" w:rsidP="0066418C">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Pr>
          <w:rFonts w:ascii="Times New Roman" w:hAnsi="Times New Roman" w:cs="Times New Roman"/>
          <w:sz w:val="24"/>
          <w:szCs w:val="24"/>
        </w:rPr>
        <w:t xml:space="preserve">substantially from 49.1% in 2007 to 22.5% in 2013. This represents a statistically significant drop in use across the </w:t>
      </w:r>
      <w:r w:rsidR="0026522E">
        <w:rPr>
          <w:rFonts w:ascii="Times New Roman" w:hAnsi="Times New Roman" w:cs="Times New Roman"/>
          <w:sz w:val="24"/>
          <w:szCs w:val="24"/>
        </w:rPr>
        <w:t>county</w:t>
      </w:r>
      <w:r>
        <w:rPr>
          <w:rFonts w:ascii="Times New Roman" w:hAnsi="Times New Roman" w:cs="Times New Roman"/>
          <w:sz w:val="24"/>
          <w:szCs w:val="24"/>
        </w:rPr>
        <w:t xml:space="preserve"> during this time frame. </w:t>
      </w:r>
      <w:r w:rsidRPr="006312C3">
        <w:rPr>
          <w:rFonts w:ascii="Times New Roman" w:hAnsi="Times New Roman" w:cs="Times New Roman"/>
          <w:sz w:val="24"/>
          <w:szCs w:val="24"/>
        </w:rPr>
        <w:t xml:space="preserve"> </w:t>
      </w:r>
    </w:p>
    <w:p w:rsidR="0066418C" w:rsidRPr="006312C3" w:rsidRDefault="0066418C" w:rsidP="0066418C">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 xml:space="preserve">(22.5%) </w:t>
      </w:r>
      <w:r w:rsidRPr="006312C3">
        <w:rPr>
          <w:rFonts w:ascii="Times New Roman" w:hAnsi="Times New Roman" w:cs="Times New Roman"/>
          <w:sz w:val="24"/>
          <w:szCs w:val="24"/>
        </w:rPr>
        <w:t xml:space="preserve">is </w:t>
      </w:r>
      <w:r>
        <w:rPr>
          <w:rFonts w:ascii="Times New Roman" w:hAnsi="Times New Roman" w:cs="Times New Roman"/>
          <w:sz w:val="24"/>
          <w:szCs w:val="24"/>
        </w:rPr>
        <w:t>slightly higher compared to</w:t>
      </w:r>
      <w:r w:rsidRPr="006312C3">
        <w:rPr>
          <w:rFonts w:ascii="Times New Roman" w:hAnsi="Times New Roman" w:cs="Times New Roman"/>
          <w:sz w:val="24"/>
          <w:szCs w:val="24"/>
        </w:rPr>
        <w:t xml:space="preserve"> what is found across the rest of the state (state average 18.8%).</w:t>
      </w:r>
    </w:p>
    <w:p w:rsidR="0066418C" w:rsidRPr="006312C3" w:rsidRDefault="0066418C" w:rsidP="0066418C">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declining, moving from 29.8% in 2007 to 7.5% in 2013.</w:t>
      </w:r>
    </w:p>
    <w:p w:rsidR="0066418C" w:rsidRDefault="0066418C" w:rsidP="0066418C">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66418C" w:rsidRDefault="0066418C" w:rsidP="0066418C">
      <w:pPr>
        <w:pStyle w:val="ListParagraph"/>
        <w:numPr>
          <w:ilvl w:val="0"/>
          <w:numId w:val="1"/>
        </w:numPr>
        <w:spacing w:after="0" w:line="240" w:lineRule="auto"/>
      </w:pPr>
      <w:r w:rsidRPr="002959C3">
        <w:rPr>
          <w:rFonts w:ascii="Times New Roman" w:hAnsi="Times New Roman" w:cs="Times New Roman"/>
          <w:sz w:val="24"/>
        </w:rPr>
        <w:t>Smokeless tobacco use</w:t>
      </w:r>
      <w:r>
        <w:rPr>
          <w:rFonts w:ascii="Times New Roman" w:hAnsi="Times New Roman" w:cs="Times New Roman"/>
          <w:sz w:val="24"/>
        </w:rPr>
        <w:t xml:space="preserve"> </w:t>
      </w:r>
      <w:r w:rsidRPr="002959C3">
        <w:rPr>
          <w:rFonts w:ascii="Times New Roman" w:hAnsi="Times New Roman" w:cs="Times New Roman"/>
          <w:sz w:val="24"/>
        </w:rPr>
        <w:t xml:space="preserve">in </w:t>
      </w:r>
      <w:r>
        <w:rPr>
          <w:rFonts w:ascii="Times New Roman" w:hAnsi="Times New Roman" w:cs="Times New Roman"/>
          <w:sz w:val="24"/>
        </w:rPr>
        <w:t>Kittson</w:t>
      </w:r>
      <w:r w:rsidRPr="002959C3">
        <w:rPr>
          <w:rFonts w:ascii="Times New Roman" w:hAnsi="Times New Roman" w:cs="Times New Roman"/>
          <w:sz w:val="24"/>
        </w:rPr>
        <w:t xml:space="preserve"> </w:t>
      </w:r>
      <w:r w:rsidR="0026522E">
        <w:rPr>
          <w:rFonts w:ascii="Times New Roman" w:hAnsi="Times New Roman" w:cs="Times New Roman"/>
          <w:sz w:val="24"/>
        </w:rPr>
        <w:t>County</w:t>
      </w:r>
      <w:r w:rsidRPr="002959C3">
        <w:rPr>
          <w:rFonts w:ascii="Times New Roman" w:hAnsi="Times New Roman" w:cs="Times New Roman"/>
          <w:sz w:val="24"/>
        </w:rPr>
        <w:t xml:space="preserve"> </w:t>
      </w:r>
      <w:r>
        <w:rPr>
          <w:rFonts w:ascii="Times New Roman" w:hAnsi="Times New Roman" w:cs="Times New Roman"/>
          <w:sz w:val="24"/>
        </w:rPr>
        <w:t>at 7</w:t>
      </w:r>
      <w:r w:rsidRPr="002959C3">
        <w:rPr>
          <w:rFonts w:ascii="Times New Roman" w:hAnsi="Times New Roman" w:cs="Times New Roman"/>
          <w:sz w:val="24"/>
        </w:rPr>
        <w:t>.</w:t>
      </w:r>
      <w:r>
        <w:rPr>
          <w:rFonts w:ascii="Times New Roman" w:hAnsi="Times New Roman" w:cs="Times New Roman"/>
          <w:sz w:val="24"/>
        </w:rPr>
        <w:t xml:space="preserve">5% </w:t>
      </w:r>
      <w:r w:rsidRPr="002959C3">
        <w:rPr>
          <w:rFonts w:ascii="Times New Roman" w:hAnsi="Times New Roman" w:cs="Times New Roman"/>
          <w:sz w:val="24"/>
        </w:rPr>
        <w:t xml:space="preserve">is </w:t>
      </w:r>
      <w:r>
        <w:rPr>
          <w:rFonts w:ascii="Times New Roman" w:hAnsi="Times New Roman" w:cs="Times New Roman"/>
          <w:sz w:val="24"/>
        </w:rPr>
        <w:t xml:space="preserve">similar to the </w:t>
      </w:r>
      <w:r w:rsidRPr="002959C3">
        <w:rPr>
          <w:rFonts w:ascii="Times New Roman" w:hAnsi="Times New Roman" w:cs="Times New Roman"/>
          <w:sz w:val="24"/>
        </w:rPr>
        <w:t xml:space="preserve">state </w:t>
      </w:r>
      <w:r>
        <w:rPr>
          <w:rFonts w:ascii="Times New Roman" w:hAnsi="Times New Roman" w:cs="Times New Roman"/>
          <w:sz w:val="24"/>
        </w:rPr>
        <w:t xml:space="preserve">average of </w:t>
      </w:r>
      <w:r w:rsidRPr="002959C3">
        <w:rPr>
          <w:rFonts w:ascii="Times New Roman" w:hAnsi="Times New Roman" w:cs="Times New Roman"/>
          <w:sz w:val="24"/>
        </w:rPr>
        <w:t>7.6%.</w:t>
      </w:r>
    </w:p>
    <w:p w:rsidR="006E0C3B" w:rsidRDefault="006E0C3B" w:rsidP="006E0C3B">
      <w:pPr>
        <w:spacing w:after="0" w:line="240" w:lineRule="auto"/>
        <w:rPr>
          <w:rFonts w:ascii="Times New Roman" w:hAnsi="Times New Roman" w:cs="Times New Roman"/>
          <w:b/>
          <w:highlight w:val="yellow"/>
        </w:rPr>
      </w:pPr>
    </w:p>
    <w:p w:rsidR="006E0C3B" w:rsidRPr="00CC464C" w:rsidRDefault="006E0C3B" w:rsidP="006E0C3B">
      <w:pPr>
        <w:spacing w:after="0" w:line="240" w:lineRule="auto"/>
        <w:rPr>
          <w:rFonts w:ascii="Times New Roman" w:eastAsia="Times New Roman" w:hAnsi="Times New Roman" w:cs="Times New Roman"/>
          <w:sz w:val="16"/>
          <w:szCs w:val="16"/>
          <w:highlight w:val="yellow"/>
        </w:rPr>
      </w:pPr>
    </w:p>
    <w:p w:rsidR="006E0C3B" w:rsidRDefault="006E0C3B" w:rsidP="006E0C3B">
      <w:pPr>
        <w:spacing w:after="0" w:line="240" w:lineRule="auto"/>
        <w:rPr>
          <w:rFonts w:ascii="Times New Roman" w:eastAsia="Times New Roman" w:hAnsi="Times New Roman" w:cs="Times New Roman"/>
          <w:i/>
          <w:sz w:val="24"/>
          <w:szCs w:val="24"/>
        </w:rPr>
      </w:pPr>
    </w:p>
    <w:p w:rsidR="006E0C3B" w:rsidRDefault="006E0C3B" w:rsidP="006E0C3B">
      <w:pPr>
        <w:spacing w:after="0" w:line="240" w:lineRule="auto"/>
        <w:rPr>
          <w:rFonts w:ascii="Times New Roman" w:eastAsia="Times New Roman" w:hAnsi="Times New Roman" w:cs="Times New Roman"/>
          <w:i/>
          <w:sz w:val="24"/>
          <w:szCs w:val="24"/>
        </w:rPr>
      </w:pPr>
    </w:p>
    <w:p w:rsidR="008E7EF3" w:rsidRDefault="00BC27AC" w:rsidP="0026522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margin-left:32.4pt;margin-top:19.2pt;width:415.05pt;height:234.45pt;z-index:251771904;mso-position-horizontal-relative:text;mso-position-vertical-relative:text;mso-width-relative:page;mso-height-relative:page" wrapcoords="161 478 161 21027 21385 21027 21385 478 161 478">
            <v:imagedata r:id="rId10" o:title=""/>
            <w10:wrap type="topAndBottom"/>
          </v:shape>
          <o:OLEObject Type="Embed" ProgID="Excel.Sheet.12" ShapeID="_x0000_s1081" DrawAspect="Content" ObjectID="_1483768266" r:id="rId11"/>
        </w:pict>
      </w:r>
      <w:r w:rsidR="008E7EF3" w:rsidRPr="00CF6E2F">
        <w:rPr>
          <w:rFonts w:ascii="Times New Roman" w:eastAsia="Times New Roman" w:hAnsi="Times New Roman" w:cs="Times New Roman"/>
          <w:i/>
          <w:sz w:val="24"/>
          <w:szCs w:val="24"/>
        </w:rPr>
        <w:t>Youth Weight Trends</w:t>
      </w:r>
    </w:p>
    <w:p w:rsidR="00264692" w:rsidRPr="00CC464C" w:rsidRDefault="00264692" w:rsidP="00944CA8">
      <w:pPr>
        <w:spacing w:after="0" w:line="240" w:lineRule="auto"/>
        <w:rPr>
          <w:rFonts w:ascii="Times New Roman" w:eastAsia="Times New Roman" w:hAnsi="Times New Roman" w:cs="Times New Roman"/>
          <w:sz w:val="16"/>
          <w:szCs w:val="16"/>
          <w:highlight w:val="yellow"/>
        </w:rPr>
      </w:pPr>
    </w:p>
    <w:p w:rsidR="006E0C3B" w:rsidRDefault="006E0C3B" w:rsidP="008E7EF3">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Overweight youth trended higher from 2007 to 2010 but then reversed course from 2010 to 2013, eventually reverting back to approximately the same rate as in 2007 (10.9% overweight). </w:t>
      </w:r>
    </w:p>
    <w:p w:rsidR="008E7EF3" w:rsidRPr="006E0C3B" w:rsidRDefault="006E0C3B" w:rsidP="006E0C3B">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T</w:t>
      </w:r>
      <w:r w:rsidR="008E7EF3">
        <w:rPr>
          <w:rFonts w:ascii="Times New Roman" w:hAnsi="Times New Roman" w:cs="Times New Roman"/>
          <w:sz w:val="24"/>
        </w:rPr>
        <w:t xml:space="preserve">he percentage of youth in Kittson </w:t>
      </w:r>
      <w:r w:rsidR="0026522E">
        <w:rPr>
          <w:rFonts w:ascii="Times New Roman" w:hAnsi="Times New Roman" w:cs="Times New Roman"/>
          <w:sz w:val="24"/>
        </w:rPr>
        <w:t>County</w:t>
      </w:r>
      <w:r w:rsidR="008E7EF3" w:rsidRPr="000B0F44">
        <w:rPr>
          <w:rFonts w:ascii="Times New Roman" w:hAnsi="Times New Roman" w:cs="Times New Roman"/>
          <w:sz w:val="24"/>
        </w:rPr>
        <w:t xml:space="preserve"> </w:t>
      </w:r>
      <w:r w:rsidR="008E7EF3">
        <w:rPr>
          <w:rFonts w:ascii="Times New Roman" w:hAnsi="Times New Roman" w:cs="Times New Roman"/>
          <w:sz w:val="24"/>
        </w:rPr>
        <w:t>who are overweight is</w:t>
      </w:r>
      <w:r>
        <w:rPr>
          <w:rFonts w:ascii="Times New Roman" w:hAnsi="Times New Roman" w:cs="Times New Roman"/>
          <w:sz w:val="24"/>
        </w:rPr>
        <w:t xml:space="preserve"> generally within the range of statewide levels, however due to small numbers of youth in the </w:t>
      </w:r>
      <w:r w:rsidR="0026522E">
        <w:rPr>
          <w:rFonts w:ascii="Times New Roman" w:hAnsi="Times New Roman" w:cs="Times New Roman"/>
          <w:sz w:val="24"/>
        </w:rPr>
        <w:t>county</w:t>
      </w:r>
      <w:r>
        <w:rPr>
          <w:rFonts w:ascii="Times New Roman" w:hAnsi="Times New Roman" w:cs="Times New Roman"/>
          <w:sz w:val="24"/>
        </w:rPr>
        <w:t xml:space="preserve">, the variability of the sample used is quite high, which makes it difficult to assess the extent of the percentage of youth overweight. </w:t>
      </w:r>
      <w:r w:rsidR="008E7EF3" w:rsidRPr="000B0F44">
        <w:rPr>
          <w:rFonts w:ascii="Times New Roman" w:hAnsi="Times New Roman" w:cs="Times New Roman"/>
          <w:sz w:val="24"/>
        </w:rPr>
        <w:t xml:space="preserve"> </w:t>
      </w:r>
      <w:r w:rsidR="008E7EF3" w:rsidRPr="006E0C3B">
        <w:rPr>
          <w:rFonts w:ascii="Times New Roman" w:hAnsi="Times New Roman" w:cs="Times New Roman"/>
          <w:sz w:val="24"/>
        </w:rPr>
        <w:t xml:space="preserve"> </w:t>
      </w:r>
    </w:p>
    <w:p w:rsidR="00264692" w:rsidRPr="00CF6E2F" w:rsidRDefault="00264692" w:rsidP="009F1AB1">
      <w:pPr>
        <w:spacing w:after="0" w:line="240" w:lineRule="auto"/>
        <w:rPr>
          <w:rFonts w:ascii="Times New Roman" w:eastAsia="Times New Roman" w:hAnsi="Times New Roman" w:cs="Times New Roman"/>
          <w:i/>
          <w:sz w:val="24"/>
          <w:szCs w:val="24"/>
        </w:rPr>
      </w:pPr>
    </w:p>
    <w:p w:rsidR="005453BE" w:rsidRDefault="00BC27AC" w:rsidP="00144F40">
      <w:pPr>
        <w:spacing w:after="0" w:line="240" w:lineRule="auto"/>
      </w:pPr>
      <w:r>
        <w:rPr>
          <w:noProof/>
        </w:rPr>
        <w:pict>
          <v:shape id="_x0000_s1093" type="#_x0000_t75" style="position:absolute;margin-left:32.4pt;margin-top:1.9pt;width:405.6pt;height:226.25pt;z-index:251778048;mso-position-horizontal-relative:text;mso-position-vertical-relative:text;mso-width-relative:page;mso-height-relative:page">
            <v:imagedata r:id="rId12" o:title=""/>
            <w10:wrap type="topAndBottom"/>
          </v:shape>
          <o:OLEObject Type="Embed" ProgID="Excel.Sheet.12" ShapeID="_x0000_s1093" DrawAspect="Content" ObjectID="_1483768267" r:id="rId13"/>
        </w:pict>
      </w:r>
    </w:p>
    <w:p w:rsidR="00A2316A" w:rsidRDefault="00A2316A" w:rsidP="003100B9">
      <w:pPr>
        <w:pStyle w:val="ListParagraph"/>
        <w:spacing w:after="0" w:line="240" w:lineRule="auto"/>
        <w:ind w:left="2160"/>
      </w:pPr>
    </w:p>
    <w:p w:rsidR="00A2316A" w:rsidRDefault="00BC27AC" w:rsidP="003100B9">
      <w:pPr>
        <w:pStyle w:val="ListParagraph"/>
        <w:spacing w:after="0" w:line="240" w:lineRule="auto"/>
        <w:ind w:left="2160"/>
      </w:pPr>
      <w:r>
        <w:rPr>
          <w:noProof/>
        </w:rPr>
        <w:lastRenderedPageBreak/>
        <w:pict>
          <v:shape id="_x0000_s1094" type="#_x0000_t75" style="position:absolute;left:0;text-align:left;margin-left:39pt;margin-top:-25.35pt;width:394.8pt;height:223.8pt;z-index:251780096;mso-position-horizontal-relative:text;mso-position-vertical-relative:text;mso-width-relative:page;mso-height-relative:page">
            <v:imagedata r:id="rId14" o:title=""/>
            <w10:wrap type="topAndBottom"/>
          </v:shape>
          <o:OLEObject Type="Embed" ProgID="Excel.Sheet.12" ShapeID="_x0000_s1094" DrawAspect="Content" ObjectID="_1483768268" r:id="rId15"/>
        </w:pict>
      </w:r>
    </w:p>
    <w:p w:rsidR="008E7EF3" w:rsidRPr="006312C3" w:rsidRDefault="008E7EF3" w:rsidP="008E7EF3">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A</w:t>
      </w:r>
      <w:r w:rsidR="006E0C3B">
        <w:rPr>
          <w:rFonts w:ascii="Times New Roman" w:hAnsi="Times New Roman" w:cs="Times New Roman"/>
          <w:sz w:val="24"/>
        </w:rPr>
        <w:t>n increase</w:t>
      </w:r>
      <w:r>
        <w:rPr>
          <w:rFonts w:ascii="Times New Roman" w:hAnsi="Times New Roman" w:cs="Times New Roman"/>
          <w:sz w:val="24"/>
        </w:rPr>
        <w:t xml:space="preserve"> </w:t>
      </w:r>
      <w:r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Kittson </w:t>
      </w:r>
      <w:r w:rsidR="0026522E">
        <w:rPr>
          <w:rFonts w:ascii="Times New Roman" w:hAnsi="Times New Roman" w:cs="Times New Roman"/>
          <w:sz w:val="24"/>
        </w:rPr>
        <w:t>County</w:t>
      </w:r>
      <w:r>
        <w:rPr>
          <w:rFonts w:ascii="Times New Roman" w:hAnsi="Times New Roman" w:cs="Times New Roman"/>
          <w:sz w:val="24"/>
        </w:rPr>
        <w:t xml:space="preserve"> is</w:t>
      </w:r>
      <w:r w:rsidRPr="006312C3">
        <w:rPr>
          <w:rFonts w:ascii="Times New Roman" w:hAnsi="Times New Roman" w:cs="Times New Roman"/>
          <w:sz w:val="24"/>
        </w:rPr>
        <w:t xml:space="preserve"> </w:t>
      </w:r>
      <w:r w:rsidR="006E0C3B">
        <w:rPr>
          <w:rFonts w:ascii="Times New Roman" w:hAnsi="Times New Roman" w:cs="Times New Roman"/>
          <w:sz w:val="24"/>
        </w:rPr>
        <w:t>suggested</w:t>
      </w:r>
      <w:r w:rsidRPr="006312C3">
        <w:rPr>
          <w:rFonts w:ascii="Times New Roman" w:hAnsi="Times New Roman" w:cs="Times New Roman"/>
          <w:sz w:val="24"/>
        </w:rPr>
        <w:t xml:space="preserve">, moving </w:t>
      </w:r>
      <w:r>
        <w:rPr>
          <w:rFonts w:ascii="Times New Roman" w:hAnsi="Times New Roman" w:cs="Times New Roman"/>
          <w:sz w:val="24"/>
        </w:rPr>
        <w:t>from 1</w:t>
      </w:r>
      <w:r w:rsidR="006E0C3B">
        <w:rPr>
          <w:rFonts w:ascii="Times New Roman" w:hAnsi="Times New Roman" w:cs="Times New Roman"/>
          <w:sz w:val="24"/>
        </w:rPr>
        <w:t>2</w:t>
      </w:r>
      <w:r>
        <w:rPr>
          <w:rFonts w:ascii="Times New Roman" w:hAnsi="Times New Roman" w:cs="Times New Roman"/>
          <w:sz w:val="24"/>
        </w:rPr>
        <w:t>.</w:t>
      </w:r>
      <w:r w:rsidR="006E0C3B">
        <w:rPr>
          <w:rFonts w:ascii="Times New Roman" w:hAnsi="Times New Roman" w:cs="Times New Roman"/>
          <w:sz w:val="24"/>
        </w:rPr>
        <w:t>7</w:t>
      </w:r>
      <w:r>
        <w:rPr>
          <w:rFonts w:ascii="Times New Roman" w:hAnsi="Times New Roman" w:cs="Times New Roman"/>
          <w:sz w:val="24"/>
        </w:rPr>
        <w:t>%</w:t>
      </w:r>
      <w:r w:rsidRPr="006312C3">
        <w:rPr>
          <w:rFonts w:ascii="Times New Roman" w:hAnsi="Times New Roman" w:cs="Times New Roman"/>
          <w:sz w:val="24"/>
        </w:rPr>
        <w:t xml:space="preserve"> in 2007 to </w:t>
      </w:r>
      <w:r w:rsidR="006E0C3B">
        <w:rPr>
          <w:rFonts w:ascii="Times New Roman" w:hAnsi="Times New Roman" w:cs="Times New Roman"/>
          <w:sz w:val="24"/>
        </w:rPr>
        <w:t>17</w:t>
      </w:r>
      <w:r>
        <w:rPr>
          <w:rFonts w:ascii="Times New Roman" w:hAnsi="Times New Roman" w:cs="Times New Roman"/>
          <w:sz w:val="24"/>
        </w:rPr>
        <w:t>.</w:t>
      </w:r>
      <w:r w:rsidR="006E0C3B">
        <w:rPr>
          <w:rFonts w:ascii="Times New Roman" w:hAnsi="Times New Roman" w:cs="Times New Roman"/>
          <w:sz w:val="24"/>
        </w:rPr>
        <w:t>9</w:t>
      </w:r>
      <w:r w:rsidRPr="006312C3">
        <w:rPr>
          <w:rFonts w:ascii="Times New Roman" w:hAnsi="Times New Roman" w:cs="Times New Roman"/>
          <w:sz w:val="24"/>
        </w:rPr>
        <w:t>% in 201</w:t>
      </w:r>
      <w:r>
        <w:rPr>
          <w:rFonts w:ascii="Times New Roman" w:hAnsi="Times New Roman" w:cs="Times New Roman"/>
          <w:sz w:val="24"/>
        </w:rPr>
        <w:t xml:space="preserve">3. Current rates of obesity </w:t>
      </w:r>
      <w:r w:rsidRPr="006312C3">
        <w:rPr>
          <w:rFonts w:ascii="Times New Roman" w:hAnsi="Times New Roman" w:cs="Times New Roman"/>
          <w:sz w:val="24"/>
        </w:rPr>
        <w:t xml:space="preserve">in </w:t>
      </w:r>
      <w:r>
        <w:rPr>
          <w:rFonts w:ascii="Times New Roman" w:hAnsi="Times New Roman" w:cs="Times New Roman"/>
          <w:sz w:val="24"/>
        </w:rPr>
        <w:t>Kittson</w:t>
      </w:r>
      <w:r w:rsidRPr="006312C3">
        <w:rPr>
          <w:rFonts w:ascii="Times New Roman" w:hAnsi="Times New Roman" w:cs="Times New Roman"/>
          <w:sz w:val="24"/>
        </w:rPr>
        <w:t xml:space="preserve"> </w:t>
      </w:r>
      <w:r w:rsidR="0026522E">
        <w:rPr>
          <w:rFonts w:ascii="Times New Roman" w:hAnsi="Times New Roman" w:cs="Times New Roman"/>
          <w:sz w:val="24"/>
        </w:rPr>
        <w:t>County</w:t>
      </w:r>
      <w:r w:rsidRPr="006312C3">
        <w:rPr>
          <w:rFonts w:ascii="Times New Roman" w:hAnsi="Times New Roman" w:cs="Times New Roman"/>
          <w:sz w:val="24"/>
        </w:rPr>
        <w:t xml:space="preserve"> </w:t>
      </w:r>
      <w:r>
        <w:rPr>
          <w:rFonts w:ascii="Times New Roman" w:hAnsi="Times New Roman" w:cs="Times New Roman"/>
          <w:sz w:val="24"/>
        </w:rPr>
        <w:t xml:space="preserve">are </w:t>
      </w:r>
      <w:r w:rsidR="006E0C3B">
        <w:rPr>
          <w:rFonts w:ascii="Times New Roman" w:hAnsi="Times New Roman" w:cs="Times New Roman"/>
          <w:sz w:val="24"/>
        </w:rPr>
        <w:t>significantly higher than the</w:t>
      </w:r>
      <w:r>
        <w:rPr>
          <w:rFonts w:ascii="Times New Roman" w:hAnsi="Times New Roman" w:cs="Times New Roman"/>
          <w:sz w:val="24"/>
        </w:rPr>
        <w:t xml:space="preserve"> state average</w:t>
      </w:r>
      <w:r w:rsidRPr="006312C3">
        <w:rPr>
          <w:rFonts w:ascii="Times New Roman" w:hAnsi="Times New Roman" w:cs="Times New Roman"/>
          <w:sz w:val="24"/>
        </w:rPr>
        <w:t xml:space="preserve"> of 9.6%.</w:t>
      </w:r>
    </w:p>
    <w:p w:rsidR="00A2316A" w:rsidRDefault="00BC27AC" w:rsidP="00A2316A">
      <w:pPr>
        <w:pStyle w:val="ListParagraph"/>
        <w:spacing w:after="0" w:line="240" w:lineRule="auto"/>
        <w:ind w:left="0"/>
      </w:pPr>
      <w:r>
        <w:rPr>
          <w:noProof/>
        </w:rPr>
        <w:pict>
          <v:shape id="_x0000_s1095" type="#_x0000_t75" style="position:absolute;margin-left:36.6pt;margin-top:19.05pt;width:397.3pt;height:220.75pt;z-index:251782144;mso-position-horizontal-relative:text;mso-position-vertical-relative:text;mso-width-relative:page;mso-height-relative:page">
            <v:imagedata r:id="rId16" o:title=""/>
            <w10:wrap type="topAndBottom"/>
          </v:shape>
          <o:OLEObject Type="Embed" ProgID="Excel.Sheet.12" ShapeID="_x0000_s1095" DrawAspect="Content" ObjectID="_1483768269" r:id="rId17"/>
        </w:pict>
      </w: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BC2A84" w:rsidRDefault="00BC2A84" w:rsidP="00FC109A">
      <w:pPr>
        <w:rPr>
          <w:rFonts w:ascii="Times New Roman" w:hAnsi="Times New Roman" w:cs="Times New Roman"/>
          <w:i/>
          <w:sz w:val="24"/>
        </w:rPr>
      </w:pPr>
    </w:p>
    <w:p w:rsidR="00CF6E2F" w:rsidRPr="00CF6E2F" w:rsidRDefault="00CF6E2F" w:rsidP="00FC109A">
      <w:pPr>
        <w:rPr>
          <w:rFonts w:ascii="Times New Roman" w:hAnsi="Times New Roman" w:cs="Times New Roman"/>
          <w:i/>
          <w:sz w:val="24"/>
        </w:rPr>
      </w:pPr>
      <w:r w:rsidRPr="00CF6E2F">
        <w:rPr>
          <w:rFonts w:ascii="Times New Roman" w:hAnsi="Times New Roman" w:cs="Times New Roman"/>
          <w:i/>
          <w:sz w:val="24"/>
        </w:rPr>
        <w:lastRenderedPageBreak/>
        <w:t>Physical Activity</w:t>
      </w:r>
    </w:p>
    <w:p w:rsidR="00E10B28" w:rsidRDefault="00BC27AC" w:rsidP="00A2316A">
      <w:pPr>
        <w:pStyle w:val="ListParagraph"/>
        <w:spacing w:after="0" w:line="240" w:lineRule="auto"/>
        <w:ind w:left="0"/>
      </w:pPr>
      <w:r>
        <w:rPr>
          <w:noProof/>
        </w:rPr>
        <w:pict>
          <v:shape id="_x0000_s1096" type="#_x0000_t75" style="position:absolute;margin-left:37.8pt;margin-top:.85pt;width:403.2pt;height:221.3pt;z-index:251784192;mso-position-horizontal-relative:text;mso-position-vertical-relative:text;mso-width-relative:page;mso-height-relative:page">
            <v:imagedata r:id="rId18" o:title=""/>
            <w10:wrap type="topAndBottom"/>
          </v:shape>
          <o:OLEObject Type="Embed" ProgID="Excel.Sheet.12" ShapeID="_x0000_s1096" DrawAspect="Content" ObjectID="_1483768270" r:id="rId19"/>
        </w:pict>
      </w:r>
      <w:r w:rsidR="00D50DDC">
        <w:t xml:space="preserve"> </w:t>
      </w:r>
    </w:p>
    <w:p w:rsidR="005A37BE" w:rsidRPr="00944CA8" w:rsidRDefault="0026522E" w:rsidP="006E0C3B">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The percentage of youth engaging in </w:t>
      </w:r>
      <w:r w:rsidR="005453BE" w:rsidRPr="005A37BE">
        <w:rPr>
          <w:rFonts w:ascii="Times New Roman" w:hAnsi="Times New Roman" w:cs="Times New Roman"/>
          <w:sz w:val="24"/>
        </w:rPr>
        <w:t xml:space="preserve">‘No </w:t>
      </w:r>
      <w:r w:rsidR="005316D5" w:rsidRPr="005A37BE">
        <w:rPr>
          <w:rFonts w:ascii="Times New Roman" w:hAnsi="Times New Roman" w:cs="Times New Roman"/>
          <w:sz w:val="24"/>
        </w:rPr>
        <w:t xml:space="preserve">weekly </w:t>
      </w:r>
      <w:r>
        <w:rPr>
          <w:rFonts w:ascii="Times New Roman" w:hAnsi="Times New Roman" w:cs="Times New Roman"/>
          <w:sz w:val="24"/>
        </w:rPr>
        <w:t xml:space="preserve">physical </w:t>
      </w:r>
      <w:r w:rsidR="005316D5" w:rsidRPr="005A37BE">
        <w:rPr>
          <w:rFonts w:ascii="Times New Roman" w:hAnsi="Times New Roman" w:cs="Times New Roman"/>
          <w:sz w:val="24"/>
        </w:rPr>
        <w:t xml:space="preserve">activity’ has </w:t>
      </w:r>
      <w:r w:rsidR="005A37BE" w:rsidRPr="005A37BE">
        <w:rPr>
          <w:rFonts w:ascii="Times New Roman" w:hAnsi="Times New Roman" w:cs="Times New Roman"/>
          <w:sz w:val="24"/>
        </w:rPr>
        <w:t xml:space="preserve">trended </w:t>
      </w:r>
      <w:r w:rsidR="00944CA8">
        <w:rPr>
          <w:rFonts w:ascii="Times New Roman" w:hAnsi="Times New Roman" w:cs="Times New Roman"/>
          <w:sz w:val="24"/>
        </w:rPr>
        <w:t>lower</w:t>
      </w:r>
      <w:r w:rsidR="005A37BE" w:rsidRPr="005A37BE">
        <w:rPr>
          <w:rFonts w:ascii="Times New Roman" w:hAnsi="Times New Roman" w:cs="Times New Roman"/>
          <w:sz w:val="24"/>
        </w:rPr>
        <w:t xml:space="preserve"> </w:t>
      </w:r>
      <w:r w:rsidR="00BC2A84">
        <w:rPr>
          <w:rFonts w:ascii="Times New Roman" w:hAnsi="Times New Roman" w:cs="Times New Roman"/>
          <w:sz w:val="24"/>
        </w:rPr>
        <w:t>over time and</w:t>
      </w:r>
      <w:r w:rsidR="005453BE" w:rsidRPr="005A37BE">
        <w:rPr>
          <w:rFonts w:ascii="Times New Roman" w:hAnsi="Times New Roman" w:cs="Times New Roman"/>
          <w:sz w:val="24"/>
        </w:rPr>
        <w:t xml:space="preserve"> </w:t>
      </w:r>
      <w:r w:rsidR="00BC2A84">
        <w:rPr>
          <w:rFonts w:ascii="Times New Roman" w:hAnsi="Times New Roman" w:cs="Times New Roman"/>
          <w:sz w:val="24"/>
        </w:rPr>
        <w:t xml:space="preserve">is likely </w:t>
      </w:r>
      <w:r w:rsidR="00944CA8">
        <w:rPr>
          <w:rFonts w:ascii="Times New Roman" w:hAnsi="Times New Roman" w:cs="Times New Roman"/>
          <w:sz w:val="24"/>
        </w:rPr>
        <w:t>lower than</w:t>
      </w:r>
      <w:r w:rsidR="005A37BE" w:rsidRPr="005A37BE">
        <w:rPr>
          <w:rFonts w:ascii="Times New Roman" w:hAnsi="Times New Roman" w:cs="Times New Roman"/>
          <w:sz w:val="24"/>
        </w:rPr>
        <w:t xml:space="preserve"> what is found ac</w:t>
      </w:r>
      <w:r w:rsidR="00BC2A84">
        <w:rPr>
          <w:rFonts w:ascii="Times New Roman" w:hAnsi="Times New Roman" w:cs="Times New Roman"/>
          <w:sz w:val="24"/>
        </w:rPr>
        <w:t>ross the rest of the state (7</w:t>
      </w:r>
      <w:r w:rsidR="00944CA8">
        <w:rPr>
          <w:rFonts w:ascii="Times New Roman" w:hAnsi="Times New Roman" w:cs="Times New Roman"/>
          <w:sz w:val="24"/>
        </w:rPr>
        <w:t>.</w:t>
      </w:r>
      <w:r w:rsidR="00944CA8" w:rsidRPr="00944CA8">
        <w:rPr>
          <w:rFonts w:ascii="Times New Roman" w:hAnsi="Times New Roman" w:cs="Times New Roman"/>
          <w:sz w:val="24"/>
        </w:rPr>
        <w:t>3</w:t>
      </w:r>
      <w:r w:rsidR="005A37BE" w:rsidRPr="00944CA8">
        <w:rPr>
          <w:rFonts w:ascii="Times New Roman" w:hAnsi="Times New Roman" w:cs="Times New Roman"/>
          <w:sz w:val="24"/>
        </w:rPr>
        <w:t>%</w:t>
      </w:r>
      <w:r w:rsidR="005453BE" w:rsidRPr="00944CA8">
        <w:rPr>
          <w:rFonts w:ascii="Times New Roman" w:hAnsi="Times New Roman" w:cs="Times New Roman"/>
          <w:sz w:val="24"/>
        </w:rPr>
        <w:t xml:space="preserve"> vs. 12.4%)</w:t>
      </w:r>
      <w:r w:rsidR="00E41E09" w:rsidRPr="00944CA8">
        <w:rPr>
          <w:rFonts w:ascii="Times New Roman" w:hAnsi="Times New Roman" w:cs="Times New Roman"/>
          <w:sz w:val="24"/>
        </w:rPr>
        <w:t xml:space="preserve">. </w:t>
      </w:r>
    </w:p>
    <w:p w:rsidR="00CD561C" w:rsidRPr="005A37BE" w:rsidRDefault="00BC2A84" w:rsidP="006E0C3B">
      <w:pPr>
        <w:pStyle w:val="ListParagraph"/>
        <w:numPr>
          <w:ilvl w:val="0"/>
          <w:numId w:val="1"/>
        </w:numPr>
        <w:spacing w:after="0" w:line="240" w:lineRule="auto"/>
        <w:rPr>
          <w:rFonts w:ascii="Times New Roman" w:hAnsi="Times New Roman" w:cs="Times New Roman"/>
          <w:sz w:val="24"/>
        </w:rPr>
      </w:pPr>
      <w:r w:rsidRPr="005A37BE">
        <w:rPr>
          <w:rFonts w:ascii="Times New Roman" w:hAnsi="Times New Roman" w:cs="Times New Roman"/>
          <w:sz w:val="24"/>
        </w:rPr>
        <w:t>MNSS data do not exist for examining adequate physical activity levels over time as the metrics have changed. In 2007 and 2010, adequate physical activity definitions included identifying 12th graders who reported ‘participating in either vigorous physical activity for 20 or more minutes per day on 3 or more days in the past 7 days or moderate physical activity for 30 or more minutes per day on 5 or more days in the past 7 days’. Current physical activity guidelines assessed 11</w:t>
      </w:r>
      <w:r w:rsidRPr="006B3C8F">
        <w:rPr>
          <w:rFonts w:ascii="Times New Roman" w:hAnsi="Times New Roman" w:cs="Times New Roman"/>
          <w:sz w:val="24"/>
        </w:rPr>
        <w:t>th</w:t>
      </w:r>
      <w:r w:rsidRPr="005A37BE">
        <w:rPr>
          <w:rFonts w:ascii="Times New Roman" w:hAnsi="Times New Roman" w:cs="Times New Roman"/>
          <w:sz w:val="24"/>
        </w:rPr>
        <w:t xml:space="preserve"> graders and asked: ‘During the last 7 days, on how many days were you physically active for a total of at least 60 minutes per day?’ </w:t>
      </w:r>
      <w:r>
        <w:rPr>
          <w:rFonts w:ascii="Times New Roman" w:hAnsi="Times New Roman" w:cs="Times New Roman"/>
          <w:sz w:val="24"/>
        </w:rPr>
        <w:t>M</w:t>
      </w:r>
      <w:r w:rsidRPr="005A37BE">
        <w:rPr>
          <w:rFonts w:ascii="Times New Roman" w:hAnsi="Times New Roman" w:cs="Times New Roman"/>
          <w:sz w:val="24"/>
        </w:rPr>
        <w:t>aking comparisons between these data over time was not appropriate</w:t>
      </w:r>
      <w:r w:rsidR="000154D8" w:rsidRPr="005A37BE">
        <w:rPr>
          <w:rFonts w:ascii="Times New Roman" w:hAnsi="Times New Roman" w:cs="Times New Roman"/>
          <w:sz w:val="24"/>
        </w:rPr>
        <w:t xml:space="preserve">. </w:t>
      </w:r>
    </w:p>
    <w:p w:rsidR="00CD561C" w:rsidRDefault="00BC27AC" w:rsidP="00CD561C">
      <w:pPr>
        <w:pStyle w:val="ListParagraph"/>
        <w:spacing w:after="0" w:line="240" w:lineRule="auto"/>
        <w:ind w:left="0"/>
      </w:pPr>
      <w:r>
        <w:rPr>
          <w:noProof/>
        </w:rPr>
        <w:pict>
          <v:shape id="_x0000_s1097" type="#_x0000_t75" style="position:absolute;margin-left:44.35pt;margin-top:15.85pt;width:403.2pt;height:222.95pt;z-index:251786240;mso-position-horizontal-relative:text;mso-position-vertical-relative:text;mso-width-relative:page;mso-height-relative:page">
            <v:imagedata r:id="rId20" o:title=""/>
            <w10:wrap type="topAndBottom"/>
          </v:shape>
          <o:OLEObject Type="Embed" ProgID="Excel.Sheet.12" ShapeID="_x0000_s1097" DrawAspect="Content" ObjectID="_1483768271" r:id="rId21"/>
        </w:pict>
      </w:r>
    </w:p>
    <w:p w:rsidR="006C0B72" w:rsidRPr="00BC2A84" w:rsidRDefault="006C0B72" w:rsidP="00BC2A84">
      <w:pPr>
        <w:pStyle w:val="ListParagraph"/>
        <w:numPr>
          <w:ilvl w:val="0"/>
          <w:numId w:val="1"/>
        </w:numPr>
        <w:spacing w:after="0" w:line="240" w:lineRule="auto"/>
        <w:rPr>
          <w:rFonts w:ascii="Times New Roman" w:hAnsi="Times New Roman" w:cs="Times New Roman"/>
          <w:sz w:val="24"/>
        </w:rPr>
      </w:pPr>
      <w:r w:rsidRPr="000B0F44">
        <w:rPr>
          <w:rFonts w:ascii="Times New Roman" w:hAnsi="Times New Roman" w:cs="Times New Roman"/>
          <w:sz w:val="24"/>
        </w:rPr>
        <w:lastRenderedPageBreak/>
        <w:t>Current U.S. Department of Health and Human Service guidelines recommend at least 60 minutes per day of either moderate or vigorous intensity aerobic physical activity and should include vigorous intensity physical activity at least 3 days a week.</w:t>
      </w:r>
      <w:r w:rsidRPr="00BC2A84">
        <w:rPr>
          <w:rFonts w:ascii="Times New Roman" w:hAnsi="Times New Roman" w:cs="Times New Roman"/>
          <w:sz w:val="24"/>
        </w:rPr>
        <w:t xml:space="preserve"> (</w:t>
      </w:r>
      <w:hyperlink r:id="rId22" w:history="1">
        <w:r w:rsidRPr="00BC2A84">
          <w:rPr>
            <w:rFonts w:ascii="Times New Roman" w:hAnsi="Times New Roman" w:cs="Times New Roman"/>
            <w:sz w:val="24"/>
          </w:rPr>
          <w:t>www.health.gov/paguidelines/guidelines/summary.aspx</w:t>
        </w:r>
      </w:hyperlink>
      <w:r w:rsidRPr="00BC2A84">
        <w:rPr>
          <w:rFonts w:ascii="Times New Roman" w:hAnsi="Times New Roman" w:cs="Times New Roman"/>
          <w:sz w:val="24"/>
        </w:rPr>
        <w:t>)</w:t>
      </w:r>
      <w:r w:rsidR="00BC2A84">
        <w:rPr>
          <w:rFonts w:ascii="Times New Roman" w:hAnsi="Times New Roman" w:cs="Times New Roman"/>
          <w:sz w:val="24"/>
        </w:rPr>
        <w:t xml:space="preserve"> </w:t>
      </w:r>
      <w:r w:rsidR="000B0F44" w:rsidRPr="00BC2A84">
        <w:rPr>
          <w:rFonts w:ascii="Times New Roman" w:hAnsi="Times New Roman" w:cs="Times New Roman"/>
          <w:sz w:val="24"/>
        </w:rPr>
        <w:t xml:space="preserve"> </w:t>
      </w:r>
    </w:p>
    <w:p w:rsidR="00BC2A84" w:rsidRDefault="00BC2A84" w:rsidP="00CF6E2F">
      <w:pPr>
        <w:spacing w:after="0" w:line="240" w:lineRule="auto"/>
        <w:rPr>
          <w:rFonts w:ascii="Times New Roman" w:hAnsi="Times New Roman" w:cs="Times New Roman"/>
          <w:i/>
          <w:sz w:val="24"/>
          <w:szCs w:val="24"/>
        </w:rPr>
      </w:pPr>
    </w:p>
    <w:p w:rsidR="003654CD" w:rsidRPr="002875EC" w:rsidRDefault="00BC27AC" w:rsidP="00CF6E2F">
      <w:pPr>
        <w:spacing w:after="0" w:line="240" w:lineRule="auto"/>
        <w:rPr>
          <w:rFonts w:ascii="Times New Roman" w:hAnsi="Times New Roman" w:cs="Times New Roman"/>
          <w:i/>
          <w:sz w:val="24"/>
          <w:szCs w:val="24"/>
        </w:rPr>
      </w:pPr>
      <w:r>
        <w:rPr>
          <w:rFonts w:ascii="Times New Roman" w:hAnsi="Times New Roman" w:cs="Times New Roman"/>
          <w:noProof/>
          <w:sz w:val="24"/>
        </w:rPr>
        <w:pict>
          <v:shape id="_x0000_s1098" type="#_x0000_t75" style="position:absolute;margin-left:36pt;margin-top:26.15pt;width:409.05pt;height:223.8pt;z-index:251788288;mso-position-horizontal-relative:text;mso-position-vertical-relative:text;mso-width-relative:page;mso-height-relative:page">
            <v:imagedata r:id="rId23" o:title=""/>
            <w10:wrap type="topAndBottom"/>
          </v:shape>
          <o:OLEObject Type="Embed" ProgID="Excel.Sheet.12" ShapeID="_x0000_s1098" DrawAspect="Content" ObjectID="_1483768272" r:id="rId24"/>
        </w:pict>
      </w:r>
      <w:r w:rsidR="003654CD" w:rsidRPr="002875EC">
        <w:rPr>
          <w:rFonts w:ascii="Times New Roman" w:hAnsi="Times New Roman" w:cs="Times New Roman"/>
          <w:i/>
          <w:sz w:val="24"/>
          <w:szCs w:val="24"/>
        </w:rPr>
        <w:t>Consumption of Fruits and Vegetables</w:t>
      </w:r>
    </w:p>
    <w:p w:rsidR="00E05B4F" w:rsidRDefault="00E05B4F" w:rsidP="00CD561C">
      <w:pPr>
        <w:pStyle w:val="ListParagraph"/>
        <w:spacing w:after="0" w:line="240" w:lineRule="auto"/>
        <w:ind w:left="0"/>
      </w:pPr>
    </w:p>
    <w:p w:rsidR="00D679A8"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of </w:t>
      </w:r>
      <w:r w:rsidR="0026522E">
        <w:rPr>
          <w:rFonts w:ascii="Times New Roman" w:hAnsi="Times New Roman" w:cs="Times New Roman"/>
          <w:sz w:val="24"/>
        </w:rPr>
        <w:t>five or more</w:t>
      </w:r>
      <w:r w:rsidRPr="00CF6E2F">
        <w:rPr>
          <w:rFonts w:ascii="Times New Roman" w:hAnsi="Times New Roman" w:cs="Times New Roman"/>
          <w:sz w:val="24"/>
        </w:rPr>
        <w:t xml:space="preserve"> servings of fresh fruits and vegetables per day </w:t>
      </w:r>
      <w:r w:rsidR="00D679A8">
        <w:rPr>
          <w:rFonts w:ascii="Times New Roman" w:hAnsi="Times New Roman" w:cs="Times New Roman"/>
          <w:sz w:val="24"/>
        </w:rPr>
        <w:t>appears to have increased between 2007 and 2010 from 12.1% to 20% but then pulled back to 15%</w:t>
      </w:r>
      <w:r w:rsidRPr="00CF6E2F">
        <w:rPr>
          <w:rFonts w:ascii="Times New Roman" w:hAnsi="Times New Roman" w:cs="Times New Roman"/>
          <w:sz w:val="24"/>
        </w:rPr>
        <w:t>.</w:t>
      </w:r>
    </w:p>
    <w:p w:rsidR="00E25182" w:rsidRDefault="00D679A8" w:rsidP="005453B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SHIP 1.0 funding m</w:t>
      </w:r>
      <w:bookmarkStart w:id="0" w:name="_GoBack"/>
      <w:bookmarkEnd w:id="0"/>
      <w:r>
        <w:rPr>
          <w:rFonts w:ascii="Times New Roman" w:hAnsi="Times New Roman" w:cs="Times New Roman"/>
          <w:sz w:val="24"/>
        </w:rPr>
        <w:t xml:space="preserve">ay have had an impact but with the discontinuation in SHIP2.0 gains may not have been sustained. </w:t>
      </w:r>
      <w:r w:rsidR="00B43D8B">
        <w:rPr>
          <w:rFonts w:ascii="Times New Roman" w:hAnsi="Times New Roman" w:cs="Times New Roman"/>
          <w:sz w:val="24"/>
        </w:rPr>
        <w:t xml:space="preserve"> </w:t>
      </w:r>
    </w:p>
    <w:p w:rsidR="005453BE" w:rsidRDefault="00B43D8B" w:rsidP="005453B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Compared to the s</w:t>
      </w:r>
      <w:r w:rsidR="00E25182">
        <w:rPr>
          <w:rFonts w:ascii="Times New Roman" w:hAnsi="Times New Roman" w:cs="Times New Roman"/>
          <w:sz w:val="24"/>
        </w:rPr>
        <w:t xml:space="preserve">tatewide average of 17.7% both Kittson </w:t>
      </w:r>
      <w:r w:rsidR="0026522E">
        <w:rPr>
          <w:rFonts w:ascii="Times New Roman" w:hAnsi="Times New Roman" w:cs="Times New Roman"/>
          <w:sz w:val="24"/>
        </w:rPr>
        <w:t>County</w:t>
      </w:r>
      <w:r w:rsidR="00E25182">
        <w:rPr>
          <w:rFonts w:ascii="Times New Roman" w:hAnsi="Times New Roman" w:cs="Times New Roman"/>
          <w:sz w:val="24"/>
        </w:rPr>
        <w:t xml:space="preserve"> and the larger SHIP region are still lagging in </w:t>
      </w:r>
      <w:r w:rsidR="002B3F4B">
        <w:rPr>
          <w:rFonts w:ascii="Times New Roman" w:hAnsi="Times New Roman" w:cs="Times New Roman"/>
          <w:sz w:val="24"/>
        </w:rPr>
        <w:t>f</w:t>
      </w:r>
      <w:r>
        <w:rPr>
          <w:rFonts w:ascii="Times New Roman" w:hAnsi="Times New Roman" w:cs="Times New Roman"/>
          <w:sz w:val="24"/>
        </w:rPr>
        <w:t xml:space="preserve">resh fruit and vegetable consumption </w:t>
      </w:r>
      <w:r w:rsidR="00E25182">
        <w:rPr>
          <w:rFonts w:ascii="Times New Roman" w:hAnsi="Times New Roman" w:cs="Times New Roman"/>
          <w:sz w:val="24"/>
        </w:rPr>
        <w:t>in</w:t>
      </w:r>
      <w:r>
        <w:rPr>
          <w:rFonts w:ascii="Times New Roman" w:hAnsi="Times New Roman" w:cs="Times New Roman"/>
          <w:sz w:val="24"/>
        </w:rPr>
        <w:t xml:space="preserve"> youth. </w:t>
      </w:r>
    </w:p>
    <w:p w:rsidR="00B43D8B" w:rsidRPr="00CF6E2F" w:rsidRDefault="00BC27AC" w:rsidP="00B43D8B">
      <w:pPr>
        <w:pStyle w:val="ListParagraph"/>
        <w:spacing w:after="0" w:line="240" w:lineRule="auto"/>
        <w:rPr>
          <w:rFonts w:ascii="Times New Roman" w:hAnsi="Times New Roman" w:cs="Times New Roman"/>
          <w:sz w:val="24"/>
        </w:rPr>
      </w:pPr>
      <w:r>
        <w:rPr>
          <w:noProof/>
        </w:rPr>
        <w:pict>
          <v:shape id="_x0000_s1099" type="#_x0000_t75" style="position:absolute;left:0;text-align:left;margin-left:36pt;margin-top:18.4pt;width:409.1pt;height:222.75pt;z-index:251790336;mso-position-horizontal-relative:text;mso-position-vertical-relative:text;mso-width-relative:page;mso-height-relative:page">
            <v:imagedata r:id="rId25" o:title=""/>
            <w10:wrap type="topAndBottom"/>
          </v:shape>
          <o:OLEObject Type="Embed" ProgID="Excel.Sheet.12" ShapeID="_x0000_s1099" DrawAspect="Content" ObjectID="_1483768273" r:id="rId26"/>
        </w:pict>
      </w:r>
    </w:p>
    <w:p w:rsidR="00CD561C" w:rsidRPr="006312C3" w:rsidRDefault="00006D14" w:rsidP="008E74D1">
      <w:pPr>
        <w:spacing w:after="0" w:line="240" w:lineRule="auto"/>
        <w:rPr>
          <w:rFonts w:ascii="Times New Roman" w:hAnsi="Times New Roman" w:cs="Times New Roman"/>
          <w:i/>
          <w:sz w:val="24"/>
          <w:szCs w:val="24"/>
        </w:rPr>
      </w:pPr>
      <w:r w:rsidRPr="006312C3">
        <w:rPr>
          <w:rFonts w:ascii="Times New Roman" w:hAnsi="Times New Roman" w:cs="Times New Roman"/>
          <w:i/>
          <w:sz w:val="24"/>
          <w:szCs w:val="24"/>
        </w:rPr>
        <w:lastRenderedPageBreak/>
        <w:t>Tobacco Use</w:t>
      </w:r>
    </w:p>
    <w:p w:rsidR="00CD561C" w:rsidRPr="006312C3" w:rsidRDefault="00BC27AC" w:rsidP="00CD561C">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pict>
          <v:shape id="_x0000_s1100" type="#_x0000_t75" style="position:absolute;margin-left:34.8pt;margin-top:10.8pt;width:414.55pt;height:226.8pt;z-index:251792384;mso-position-horizontal-relative:text;mso-position-vertical-relative:text;mso-width-relative:page;mso-height-relative:page">
            <v:imagedata r:id="rId27" o:title=""/>
            <w10:wrap type="topAndBottom"/>
          </v:shape>
          <o:OLEObject Type="Embed" ProgID="Excel.Sheet.12" ShapeID="_x0000_s1100" DrawAspect="Content" ObjectID="_1483768274" r:id="rId28"/>
        </w:pict>
      </w: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 xml:space="preserve">from </w:t>
      </w:r>
      <w:r w:rsidR="008E74D1">
        <w:rPr>
          <w:rFonts w:ascii="Times New Roman" w:hAnsi="Times New Roman" w:cs="Times New Roman"/>
          <w:sz w:val="24"/>
          <w:szCs w:val="24"/>
        </w:rPr>
        <w:t>49.1%</w:t>
      </w:r>
      <w:r w:rsidR="00FF3A48">
        <w:rPr>
          <w:rFonts w:ascii="Times New Roman" w:hAnsi="Times New Roman" w:cs="Times New Roman"/>
          <w:sz w:val="24"/>
          <w:szCs w:val="24"/>
        </w:rPr>
        <w:t xml:space="preserve"> in 2007</w:t>
      </w:r>
      <w:r w:rsidR="006D4AFD">
        <w:rPr>
          <w:rFonts w:ascii="Times New Roman" w:hAnsi="Times New Roman" w:cs="Times New Roman"/>
          <w:sz w:val="24"/>
          <w:szCs w:val="24"/>
        </w:rPr>
        <w:t xml:space="preserve"> to </w:t>
      </w:r>
      <w:r w:rsidR="008E74D1">
        <w:rPr>
          <w:rFonts w:ascii="Times New Roman" w:hAnsi="Times New Roman" w:cs="Times New Roman"/>
          <w:sz w:val="24"/>
          <w:szCs w:val="24"/>
        </w:rPr>
        <w:t>22.5</w:t>
      </w:r>
      <w:r w:rsidR="00FF3A48">
        <w:rPr>
          <w:rFonts w:ascii="Times New Roman" w:hAnsi="Times New Roman" w:cs="Times New Roman"/>
          <w:sz w:val="24"/>
          <w:szCs w:val="24"/>
        </w:rPr>
        <w:t xml:space="preserve">% in 2013. This represents a statistically significant drop in use across the </w:t>
      </w:r>
      <w:r w:rsidR="0026522E">
        <w:rPr>
          <w:rFonts w:ascii="Times New Roman" w:hAnsi="Times New Roman" w:cs="Times New Roman"/>
          <w:sz w:val="24"/>
          <w:szCs w:val="24"/>
        </w:rPr>
        <w:t>county</w:t>
      </w:r>
      <w:r w:rsidR="00FF3A48">
        <w:rPr>
          <w:rFonts w:ascii="Times New Roman" w:hAnsi="Times New Roman" w:cs="Times New Roman"/>
          <w:sz w:val="24"/>
          <w:szCs w:val="24"/>
        </w:rPr>
        <w:t xml:space="preserve"> during this time frame. </w:t>
      </w:r>
      <w:r w:rsidRPr="006312C3">
        <w:rPr>
          <w:rFonts w:ascii="Times New Roman" w:hAnsi="Times New Roman" w:cs="Times New Roman"/>
          <w:sz w:val="24"/>
          <w:szCs w:val="24"/>
        </w:rPr>
        <w:t xml:space="preserve"> </w:t>
      </w:r>
    </w:p>
    <w:p w:rsidR="003A7D61" w:rsidRPr="006312C3" w:rsidRDefault="00BC27AC" w:rsidP="003A7D61">
      <w:pPr>
        <w:pStyle w:val="ListParagraph"/>
        <w:numPr>
          <w:ilvl w:val="1"/>
          <w:numId w:val="1"/>
        </w:numPr>
        <w:spacing w:after="120" w:line="240" w:lineRule="auto"/>
        <w:rPr>
          <w:rFonts w:ascii="Times New Roman" w:hAnsi="Times New Roman" w:cs="Times New Roman"/>
          <w:sz w:val="24"/>
          <w:szCs w:val="24"/>
        </w:rPr>
      </w:pPr>
      <w:r>
        <w:rPr>
          <w:noProof/>
        </w:rPr>
        <w:pict>
          <v:shape id="_x0000_s1101" type="#_x0000_t75" style="position:absolute;left:0;text-align:left;margin-left:34.8pt;margin-top:36.45pt;width:429pt;height:230.3pt;z-index:251794432;mso-position-horizontal-relative:text;mso-position-vertical-relative:text;mso-width-relative:page;mso-height-relative:page">
            <v:imagedata r:id="rId29" o:title=""/>
            <w10:wrap type="topAndBottom"/>
          </v:shape>
          <o:OLEObject Type="Embed" ProgID="Excel.Sheet.12" ShapeID="_x0000_s1101" DrawAspect="Content" ObjectID="_1483768275" r:id="rId30"/>
        </w:pict>
      </w:r>
      <w:r w:rsidR="006D4AFD">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sidR="006D4AFD">
        <w:rPr>
          <w:rFonts w:ascii="Times New Roman" w:hAnsi="Times New Roman" w:cs="Times New Roman"/>
          <w:sz w:val="24"/>
          <w:szCs w:val="24"/>
        </w:rPr>
        <w:t>(</w:t>
      </w:r>
      <w:r w:rsidR="008E74D1">
        <w:rPr>
          <w:rFonts w:ascii="Times New Roman" w:hAnsi="Times New Roman" w:cs="Times New Roman"/>
          <w:sz w:val="24"/>
          <w:szCs w:val="24"/>
        </w:rPr>
        <w:t>22.5</w:t>
      </w:r>
      <w:r w:rsidR="006D4AFD">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sidR="008E74D1">
        <w:rPr>
          <w:rFonts w:ascii="Times New Roman" w:hAnsi="Times New Roman" w:cs="Times New Roman"/>
          <w:sz w:val="24"/>
          <w:szCs w:val="24"/>
        </w:rPr>
        <w:t xml:space="preserve">slightly higher </w:t>
      </w:r>
      <w:r w:rsidR="00FF3A48">
        <w:rPr>
          <w:rFonts w:ascii="Times New Roman" w:hAnsi="Times New Roman" w:cs="Times New Roman"/>
          <w:sz w:val="24"/>
          <w:szCs w:val="24"/>
        </w:rPr>
        <w:t>compared</w:t>
      </w:r>
      <w:r w:rsidR="006D4AFD">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CD561C" w:rsidRDefault="00CD561C" w:rsidP="00CD561C">
      <w:pPr>
        <w:pStyle w:val="ListParagraph"/>
        <w:spacing w:after="0" w:line="240" w:lineRule="auto"/>
        <w:ind w:left="0"/>
      </w:pPr>
    </w:p>
    <w:p w:rsidR="0026522E" w:rsidRDefault="0026522E" w:rsidP="0026522E">
      <w:pPr>
        <w:pStyle w:val="ListParagraph"/>
        <w:spacing w:after="120" w:line="240" w:lineRule="auto"/>
        <w:rPr>
          <w:rFonts w:ascii="Times New Roman" w:hAnsi="Times New Roman" w:cs="Times New Roman"/>
          <w:sz w:val="24"/>
        </w:rPr>
      </w:pPr>
    </w:p>
    <w:p w:rsidR="0026522E" w:rsidRDefault="0026522E" w:rsidP="0026522E">
      <w:pPr>
        <w:pStyle w:val="ListParagraph"/>
        <w:spacing w:after="120" w:line="240" w:lineRule="auto"/>
        <w:rPr>
          <w:rFonts w:ascii="Times New Roman" w:hAnsi="Times New Roman" w:cs="Times New Roman"/>
          <w:sz w:val="24"/>
        </w:rPr>
      </w:pPr>
    </w:p>
    <w:p w:rsidR="0026522E" w:rsidRPr="0026522E" w:rsidRDefault="00BC27AC" w:rsidP="0026522E">
      <w:pPr>
        <w:spacing w:after="120" w:line="240" w:lineRule="auto"/>
        <w:rPr>
          <w:rFonts w:ascii="Times New Roman" w:hAnsi="Times New Roman" w:cs="Times New Roman"/>
          <w:sz w:val="24"/>
        </w:rPr>
      </w:pPr>
      <w:r>
        <w:rPr>
          <w:noProof/>
        </w:rPr>
        <w:lastRenderedPageBreak/>
        <w:pict>
          <v:shape id="_x0000_s1102" type="#_x0000_t75" style="position:absolute;margin-left:21.85pt;margin-top:5.55pt;width:431.65pt;height:236.15pt;z-index:251796480;mso-position-horizontal-relative:text;mso-position-vertical-relative:text;mso-width-relative:page;mso-height-relative:page">
            <v:imagedata r:id="rId31" o:title=""/>
            <w10:wrap type="topAndBottom"/>
          </v:shape>
          <o:OLEObject Type="Embed" ProgID="Excel.Sheet.12" ShapeID="_x0000_s1102" DrawAspect="Content" ObjectID="_1483768276" r:id="rId32"/>
        </w:pict>
      </w:r>
    </w:p>
    <w:p w:rsidR="0026522E" w:rsidRDefault="0026522E" w:rsidP="0026522E">
      <w:pPr>
        <w:pStyle w:val="ListParagraph"/>
        <w:spacing w:after="120" w:line="240" w:lineRule="auto"/>
        <w:rPr>
          <w:rFonts w:ascii="Times New Roman" w:hAnsi="Times New Roman" w:cs="Times New Roman"/>
          <w:sz w:val="24"/>
        </w:rPr>
      </w:pPr>
    </w:p>
    <w:p w:rsidR="00330AE7" w:rsidRPr="006312C3" w:rsidRDefault="00330AE7"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sidR="008E74D1">
        <w:rPr>
          <w:rFonts w:ascii="Times New Roman" w:hAnsi="Times New Roman" w:cs="Times New Roman"/>
          <w:sz w:val="24"/>
        </w:rPr>
        <w:t>declining, moving from 29</w:t>
      </w:r>
      <w:r>
        <w:rPr>
          <w:rFonts w:ascii="Times New Roman" w:hAnsi="Times New Roman" w:cs="Times New Roman"/>
          <w:sz w:val="24"/>
        </w:rPr>
        <w:t>.</w:t>
      </w:r>
      <w:r w:rsidR="008E74D1">
        <w:rPr>
          <w:rFonts w:ascii="Times New Roman" w:hAnsi="Times New Roman" w:cs="Times New Roman"/>
          <w:sz w:val="24"/>
        </w:rPr>
        <w:t>8</w:t>
      </w:r>
      <w:r>
        <w:rPr>
          <w:rFonts w:ascii="Times New Roman" w:hAnsi="Times New Roman" w:cs="Times New Roman"/>
          <w:sz w:val="24"/>
        </w:rPr>
        <w:t xml:space="preserve">% in 2007 to </w:t>
      </w:r>
      <w:r w:rsidR="008E74D1">
        <w:rPr>
          <w:rFonts w:ascii="Times New Roman" w:hAnsi="Times New Roman" w:cs="Times New Roman"/>
          <w:sz w:val="24"/>
        </w:rPr>
        <w:t>7</w:t>
      </w:r>
      <w:r w:rsidR="002959C3">
        <w:rPr>
          <w:rFonts w:ascii="Times New Roman" w:hAnsi="Times New Roman" w:cs="Times New Roman"/>
          <w:sz w:val="24"/>
        </w:rPr>
        <w:t>.</w:t>
      </w:r>
      <w:r w:rsidR="008E74D1">
        <w:rPr>
          <w:rFonts w:ascii="Times New Roman" w:hAnsi="Times New Roman" w:cs="Times New Roman"/>
          <w:sz w:val="24"/>
        </w:rPr>
        <w:t>5</w:t>
      </w:r>
      <w:r>
        <w:rPr>
          <w:rFonts w:ascii="Times New Roman" w:hAnsi="Times New Roman" w:cs="Times New Roman"/>
          <w:sz w:val="24"/>
        </w:rPr>
        <w:t>% in 2013</w:t>
      </w:r>
      <w:r w:rsidR="008E74D1">
        <w:rPr>
          <w:rFonts w:ascii="Times New Roman" w:hAnsi="Times New Roman" w:cs="Times New Roman"/>
          <w:sz w:val="24"/>
        </w:rPr>
        <w:t>.</w:t>
      </w:r>
    </w:p>
    <w:p w:rsidR="00330AE7" w:rsidRDefault="00330AE7" w:rsidP="00330AE7">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8E74D1" w:rsidRDefault="00330AE7" w:rsidP="008E74D1">
      <w:pPr>
        <w:pStyle w:val="ListParagraph"/>
        <w:numPr>
          <w:ilvl w:val="0"/>
          <w:numId w:val="1"/>
        </w:numPr>
        <w:spacing w:after="0" w:line="240" w:lineRule="auto"/>
      </w:pPr>
      <w:r w:rsidRPr="002959C3">
        <w:rPr>
          <w:rFonts w:ascii="Times New Roman" w:hAnsi="Times New Roman" w:cs="Times New Roman"/>
          <w:sz w:val="24"/>
        </w:rPr>
        <w:t>Smokeless tobacco use</w:t>
      </w:r>
      <w:r w:rsidR="002959C3">
        <w:rPr>
          <w:rFonts w:ascii="Times New Roman" w:hAnsi="Times New Roman" w:cs="Times New Roman"/>
          <w:sz w:val="24"/>
        </w:rPr>
        <w:t xml:space="preserve"> </w:t>
      </w:r>
      <w:r w:rsidRPr="002959C3">
        <w:rPr>
          <w:rFonts w:ascii="Times New Roman" w:hAnsi="Times New Roman" w:cs="Times New Roman"/>
          <w:sz w:val="24"/>
        </w:rPr>
        <w:t xml:space="preserve">in </w:t>
      </w:r>
      <w:r w:rsidR="00317072">
        <w:rPr>
          <w:rFonts w:ascii="Times New Roman" w:hAnsi="Times New Roman" w:cs="Times New Roman"/>
          <w:sz w:val="24"/>
        </w:rPr>
        <w:t>Kittson</w:t>
      </w:r>
      <w:r w:rsidRPr="002959C3">
        <w:rPr>
          <w:rFonts w:ascii="Times New Roman" w:hAnsi="Times New Roman" w:cs="Times New Roman"/>
          <w:sz w:val="24"/>
        </w:rPr>
        <w:t xml:space="preserve"> </w:t>
      </w:r>
      <w:r w:rsidR="0026522E">
        <w:rPr>
          <w:rFonts w:ascii="Times New Roman" w:hAnsi="Times New Roman" w:cs="Times New Roman"/>
          <w:sz w:val="24"/>
        </w:rPr>
        <w:t>County</w:t>
      </w:r>
      <w:r w:rsidRPr="002959C3">
        <w:rPr>
          <w:rFonts w:ascii="Times New Roman" w:hAnsi="Times New Roman" w:cs="Times New Roman"/>
          <w:sz w:val="24"/>
        </w:rPr>
        <w:t xml:space="preserve"> </w:t>
      </w:r>
      <w:r w:rsidR="002959C3">
        <w:rPr>
          <w:rFonts w:ascii="Times New Roman" w:hAnsi="Times New Roman" w:cs="Times New Roman"/>
          <w:sz w:val="24"/>
        </w:rPr>
        <w:t xml:space="preserve">at </w:t>
      </w:r>
      <w:r w:rsidR="008E74D1">
        <w:rPr>
          <w:rFonts w:ascii="Times New Roman" w:hAnsi="Times New Roman" w:cs="Times New Roman"/>
          <w:sz w:val="24"/>
        </w:rPr>
        <w:t>7</w:t>
      </w:r>
      <w:r w:rsidR="002959C3" w:rsidRPr="002959C3">
        <w:rPr>
          <w:rFonts w:ascii="Times New Roman" w:hAnsi="Times New Roman" w:cs="Times New Roman"/>
          <w:sz w:val="24"/>
        </w:rPr>
        <w:t>.</w:t>
      </w:r>
      <w:r w:rsidR="008E74D1">
        <w:rPr>
          <w:rFonts w:ascii="Times New Roman" w:hAnsi="Times New Roman" w:cs="Times New Roman"/>
          <w:sz w:val="24"/>
        </w:rPr>
        <w:t>5</w:t>
      </w:r>
      <w:r w:rsidR="002959C3">
        <w:rPr>
          <w:rFonts w:ascii="Times New Roman" w:hAnsi="Times New Roman" w:cs="Times New Roman"/>
          <w:sz w:val="24"/>
        </w:rPr>
        <w:t xml:space="preserve">% </w:t>
      </w:r>
      <w:r w:rsidRPr="002959C3">
        <w:rPr>
          <w:rFonts w:ascii="Times New Roman" w:hAnsi="Times New Roman" w:cs="Times New Roman"/>
          <w:sz w:val="24"/>
        </w:rPr>
        <w:t xml:space="preserve">is </w:t>
      </w:r>
      <w:r w:rsidR="008E74D1">
        <w:rPr>
          <w:rFonts w:ascii="Times New Roman" w:hAnsi="Times New Roman" w:cs="Times New Roman"/>
          <w:sz w:val="24"/>
        </w:rPr>
        <w:t xml:space="preserve">similar to the </w:t>
      </w:r>
      <w:r w:rsidRPr="002959C3">
        <w:rPr>
          <w:rFonts w:ascii="Times New Roman" w:hAnsi="Times New Roman" w:cs="Times New Roman"/>
          <w:sz w:val="24"/>
        </w:rPr>
        <w:t xml:space="preserve">state </w:t>
      </w:r>
      <w:r w:rsidR="008E74D1">
        <w:rPr>
          <w:rFonts w:ascii="Times New Roman" w:hAnsi="Times New Roman" w:cs="Times New Roman"/>
          <w:sz w:val="24"/>
        </w:rPr>
        <w:t xml:space="preserve">average of </w:t>
      </w:r>
      <w:r w:rsidRPr="002959C3">
        <w:rPr>
          <w:rFonts w:ascii="Times New Roman" w:hAnsi="Times New Roman" w:cs="Times New Roman"/>
          <w:sz w:val="24"/>
        </w:rPr>
        <w:t>7.6%.</w:t>
      </w:r>
    </w:p>
    <w:p w:rsidR="00FD7AD8" w:rsidRDefault="00BC27AC" w:rsidP="00CD561C">
      <w:pPr>
        <w:pStyle w:val="ListParagraph"/>
        <w:spacing w:after="0" w:line="240" w:lineRule="auto"/>
        <w:ind w:left="0"/>
      </w:pPr>
      <w:r>
        <w:rPr>
          <w:noProof/>
        </w:rPr>
        <w:pict>
          <v:shape id="_x0000_s1103" type="#_x0000_t75" style="position:absolute;margin-left:33.6pt;margin-top:17.9pt;width:429.35pt;height:233.95pt;z-index:251798528;mso-position-horizontal-relative:text;mso-position-vertical-relative:text;mso-width-relative:page;mso-height-relative:page">
            <v:imagedata r:id="rId33" o:title=""/>
            <w10:wrap type="topAndBottom"/>
          </v:shape>
          <o:OLEObject Type="Embed" ProgID="Excel.Sheet.12" ShapeID="_x0000_s1103" DrawAspect="Content" ObjectID="_1483768277" r:id="rId34"/>
        </w:pict>
      </w: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8E7EF3" w:rsidRDefault="008E7EF3" w:rsidP="00CD561C">
      <w:pPr>
        <w:pStyle w:val="ListParagraph"/>
        <w:spacing w:after="0" w:line="240" w:lineRule="auto"/>
        <w:ind w:left="0"/>
      </w:pPr>
      <w:r>
        <w:br w:type="page"/>
      </w:r>
    </w:p>
    <w:p w:rsidR="008E7EF3" w:rsidRPr="00DC5056" w:rsidRDefault="008E7EF3" w:rsidP="008E7EF3">
      <w:pPr>
        <w:rPr>
          <w:rFonts w:ascii="Times New Roman" w:hAnsi="Times New Roman" w:cs="Times New Roman"/>
          <w:b/>
          <w:sz w:val="24"/>
        </w:rPr>
      </w:pPr>
      <w:r>
        <w:rPr>
          <w:rFonts w:ascii="Times New Roman" w:hAnsi="Times New Roman" w:cs="Times New Roman"/>
          <w:b/>
          <w:sz w:val="24"/>
        </w:rPr>
        <w:lastRenderedPageBreak/>
        <w:t xml:space="preserve">Minnesota Student Survey </w:t>
      </w:r>
      <w:r w:rsidRPr="00DC5056">
        <w:rPr>
          <w:rFonts w:ascii="Times New Roman" w:hAnsi="Times New Roman" w:cs="Times New Roman"/>
          <w:b/>
          <w:sz w:val="24"/>
        </w:rPr>
        <w:t>Method</w:t>
      </w:r>
      <w:r>
        <w:rPr>
          <w:rFonts w:ascii="Times New Roman" w:hAnsi="Times New Roman" w:cs="Times New Roman"/>
          <w:b/>
          <w:sz w:val="24"/>
        </w:rPr>
        <w:t>ology</w:t>
      </w:r>
    </w:p>
    <w:p w:rsidR="008E7EF3"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Pr>
          <w:rFonts w:ascii="Times New Roman" w:eastAsia="Times New Roman" w:hAnsi="Times New Roman" w:cs="Times New Roman"/>
          <w:sz w:val="24"/>
          <w:szCs w:val="24"/>
        </w:rPr>
        <w:t>p</w:t>
      </w:r>
      <w:r w:rsidRPr="00AE7667">
        <w:rPr>
          <w:rFonts w:ascii="Times New Roman" w:eastAsia="Times New Roman" w:hAnsi="Times New Roman" w:cs="Times New Roman"/>
          <w:sz w:val="24"/>
          <w:szCs w:val="24"/>
        </w:rPr>
        <w:t>riority health-risk behaviors including tobacco use, dietary habits, physical inactivity</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substance abuse, school climate</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Pr="00AE7667">
        <w:rPr>
          <w:rFonts w:ascii="Times New Roman" w:eastAsia="Times New Roman" w:hAnsi="Times New Roman" w:cs="Times New Roman"/>
          <w:sz w:val="24"/>
          <w:szCs w:val="24"/>
        </w:rPr>
        <w:t xml:space="preserve">. </w:t>
      </w:r>
    </w:p>
    <w:p w:rsidR="008E7EF3" w:rsidRPr="003E68CF"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8E7EF3" w:rsidRPr="003E68CF" w:rsidRDefault="008E7EF3" w:rsidP="008E7EF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8E7EF3" w:rsidRPr="003E68CF" w:rsidRDefault="008E7EF3" w:rsidP="008E7EF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8E7EF3" w:rsidRPr="003E68CF" w:rsidRDefault="008E7EF3" w:rsidP="008E7EF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8E7EF3" w:rsidRPr="003E68CF" w:rsidRDefault="008E7EF3" w:rsidP="008E7EF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8E7EF3" w:rsidRPr="003E68CF" w:rsidRDefault="008E7EF3" w:rsidP="008E7EF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8E7EF3" w:rsidRPr="003E68CF"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8E7EF3" w:rsidRPr="00AE7667"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Pr>
          <w:rFonts w:ascii="Times New Roman" w:eastAsia="Times New Roman" w:hAnsi="Times New Roman" w:cs="Times New Roman"/>
          <w:sz w:val="24"/>
          <w:szCs w:val="24"/>
        </w:rPr>
        <w:t xml:space="preserve"> Furthermore, a large number of questions were </w:t>
      </w:r>
      <w:proofErr w:type="gramStart"/>
      <w:r>
        <w:rPr>
          <w:rFonts w:ascii="Times New Roman" w:eastAsia="Times New Roman" w:hAnsi="Times New Roman" w:cs="Times New Roman"/>
          <w:sz w:val="24"/>
          <w:szCs w:val="24"/>
        </w:rPr>
        <w:t>either changed</w:t>
      </w:r>
      <w:proofErr w:type="gramEnd"/>
      <w:r>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8E7EF3" w:rsidRPr="003E68CF"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8E7EF3" w:rsidRPr="0026522E"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26522E">
        <w:rPr>
          <w:rFonts w:ascii="Times New Roman" w:eastAsia="Times New Roman" w:hAnsi="Times New Roman" w:cs="Times New Roman"/>
          <w:sz w:val="24"/>
          <w:szCs w:val="24"/>
        </w:rPr>
        <w:t xml:space="preserve">In Kittson </w:t>
      </w:r>
      <w:r w:rsidR="0026522E" w:rsidRPr="0026522E">
        <w:rPr>
          <w:rFonts w:ascii="Times New Roman" w:eastAsia="Times New Roman" w:hAnsi="Times New Roman" w:cs="Times New Roman"/>
          <w:sz w:val="24"/>
          <w:szCs w:val="24"/>
        </w:rPr>
        <w:t>County</w:t>
      </w:r>
      <w:r w:rsidRPr="0026522E">
        <w:rPr>
          <w:rFonts w:ascii="Times New Roman" w:eastAsia="Times New Roman" w:hAnsi="Times New Roman" w:cs="Times New Roman"/>
          <w:sz w:val="24"/>
          <w:szCs w:val="24"/>
        </w:rPr>
        <w:t xml:space="preserve"> participation rates were: 85.5 percent of fifth graders, 81.8 percent of eighth graders, 92.1 percent of ninth graders and 83.7 percent of eleventh graders. Overall participation across the four grades was approximately 85.8% percent of total enrollment.</w:t>
      </w:r>
    </w:p>
    <w:p w:rsidR="008E7EF3" w:rsidRPr="003E68CF"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All schools and districts that participated in the survey followed federal laws regarding parental notification as required by the Family Educational Rights and Privacy Act (FERPA) and the 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8E7EF3" w:rsidRPr="00AE7667" w:rsidRDefault="008E7EF3" w:rsidP="008E7EF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Pr="00AE7667">
        <w:rPr>
          <w:rFonts w:ascii="Times New Roman" w:eastAsia="Times New Roman" w:hAnsi="Times New Roman" w:cs="Times New Roman"/>
          <w:sz w:val="24"/>
          <w:szCs w:val="24"/>
        </w:rPr>
        <w:t xml:space="preserve">he description of behavioral health risks in youth for </w:t>
      </w:r>
      <w:r>
        <w:rPr>
          <w:rFonts w:ascii="Times New Roman" w:eastAsia="Times New Roman" w:hAnsi="Times New Roman" w:cs="Times New Roman"/>
          <w:sz w:val="24"/>
          <w:szCs w:val="24"/>
        </w:rPr>
        <w:t>Kittson</w:t>
      </w:r>
      <w:r w:rsidRPr="00AE7667">
        <w:rPr>
          <w:rFonts w:ascii="Times New Roman" w:eastAsia="Times New Roman" w:hAnsi="Times New Roman" w:cs="Times New Roman"/>
          <w:sz w:val="24"/>
          <w:szCs w:val="24"/>
        </w:rPr>
        <w:t xml:space="preserve"> </w:t>
      </w:r>
      <w:r w:rsidR="0026522E">
        <w:rPr>
          <w:rFonts w:ascii="Times New Roman" w:eastAsia="Times New Roman" w:hAnsi="Times New Roman" w:cs="Times New Roman"/>
          <w:sz w:val="24"/>
          <w:szCs w:val="24"/>
        </w:rPr>
        <w:t>County</w:t>
      </w:r>
      <w:r w:rsidRPr="00AE7667">
        <w:rPr>
          <w:rFonts w:ascii="Times New Roman" w:eastAsia="Times New Roman" w:hAnsi="Times New Roman" w:cs="Times New Roman"/>
          <w:sz w:val="24"/>
          <w:szCs w:val="24"/>
        </w:rPr>
        <w:t xml:space="preserve"> is based on the culmination of 2007, 2010 and 2013 Minnesota Student Survey data. The summaries </w:t>
      </w:r>
      <w:r>
        <w:rPr>
          <w:rFonts w:ascii="Times New Roman" w:eastAsia="Times New Roman" w:hAnsi="Times New Roman" w:cs="Times New Roman"/>
          <w:sz w:val="24"/>
          <w:szCs w:val="24"/>
        </w:rPr>
        <w:t>that follow</w:t>
      </w:r>
      <w:r w:rsidRPr="00AE7667">
        <w:rPr>
          <w:rFonts w:ascii="Times New Roman" w:eastAsia="Times New Roman" w:hAnsi="Times New Roman" w:cs="Times New Roman"/>
          <w:sz w:val="24"/>
          <w:szCs w:val="24"/>
        </w:rPr>
        <w:t xml:space="preserve"> provide information on students in grade 12 in 2007 and 2010 whereas in 2013 11th grade student data is presented. </w:t>
      </w:r>
      <w:r>
        <w:rPr>
          <w:rFonts w:ascii="Times New Roman" w:eastAsia="Times New Roman" w:hAnsi="Times New Roman" w:cs="Times New Roman"/>
          <w:sz w:val="24"/>
          <w:szCs w:val="24"/>
        </w:rPr>
        <w:t>D</w:t>
      </w:r>
      <w:r w:rsidRPr="00AE7667">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 xml:space="preserve">from older youth </w:t>
      </w:r>
      <w:r w:rsidRPr="00AE7667">
        <w:rPr>
          <w:rFonts w:ascii="Times New Roman" w:eastAsia="Times New Roman" w:hAnsi="Times New Roman" w:cs="Times New Roman"/>
          <w:sz w:val="24"/>
          <w:szCs w:val="24"/>
        </w:rPr>
        <w:t xml:space="preserve">is used as they show by far the greatest prevalence of health risk behaviors compared to younger grades. Data on grade 11 and 12 students is deemed to be a relevant and succinct representation of </w:t>
      </w:r>
      <w:r w:rsidR="0026522E">
        <w:rPr>
          <w:rFonts w:ascii="Times New Roman" w:eastAsia="Times New Roman" w:hAnsi="Times New Roman" w:cs="Times New Roman"/>
          <w:sz w:val="24"/>
          <w:szCs w:val="24"/>
        </w:rPr>
        <w:t>county</w:t>
      </w:r>
      <w:r w:rsidRPr="00AE7667">
        <w:rPr>
          <w:rFonts w:ascii="Times New Roman" w:eastAsia="Times New Roman" w:hAnsi="Times New Roman" w:cs="Times New Roman"/>
          <w:sz w:val="24"/>
          <w:szCs w:val="24"/>
        </w:rPr>
        <w:t xml:space="preserve"> youth needs given the parameters of the SHIP intervention guidelines. </w:t>
      </w:r>
    </w:p>
    <w:p w:rsidR="008E7EF3" w:rsidRPr="003E68CF"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Pr="00DB5790">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8E7EF3" w:rsidRPr="00AE7667"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comparisons were made for three of the participating counties between the overall region and statewide statistics. </w:t>
      </w:r>
    </w:p>
    <w:p w:rsidR="008E7EF3"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Kittson</w:t>
      </w:r>
      <w:r w:rsidRPr="00DC5056">
        <w:rPr>
          <w:rFonts w:ascii="Times New Roman" w:eastAsia="Times New Roman" w:hAnsi="Times New Roman" w:cs="Times New Roman"/>
          <w:sz w:val="24"/>
          <w:szCs w:val="24"/>
        </w:rPr>
        <w:t xml:space="preserve"> </w:t>
      </w:r>
      <w:r w:rsidR="0026522E">
        <w:rPr>
          <w:rFonts w:ascii="Times New Roman" w:eastAsia="Times New Roman" w:hAnsi="Times New Roman" w:cs="Times New Roman"/>
          <w:sz w:val="24"/>
          <w:szCs w:val="24"/>
        </w:rPr>
        <w:t>County</w:t>
      </w:r>
      <w:r w:rsidRPr="00DC5056">
        <w:rPr>
          <w:rFonts w:ascii="Times New Roman" w:eastAsia="Times New Roman" w:hAnsi="Times New Roman" w:cs="Times New Roman"/>
          <w:sz w:val="24"/>
          <w:szCs w:val="24"/>
        </w:rPr>
        <w:t xml:space="preserve">, there are </w:t>
      </w:r>
      <w:r>
        <w:rPr>
          <w:rFonts w:ascii="Times New Roman" w:eastAsia="Times New Roman" w:hAnsi="Times New Roman" w:cs="Times New Roman"/>
          <w:sz w:val="24"/>
          <w:szCs w:val="24"/>
        </w:rPr>
        <w:t>three</w:t>
      </w:r>
      <w:r w:rsidRPr="00DC5056">
        <w:rPr>
          <w:rFonts w:ascii="Times New Roman" w:eastAsia="Times New Roman" w:hAnsi="Times New Roman" w:cs="Times New Roman"/>
          <w:sz w:val="24"/>
          <w:szCs w:val="24"/>
        </w:rPr>
        <w:t xml:space="preserve"> school districts, </w:t>
      </w:r>
      <w:r>
        <w:rPr>
          <w:rFonts w:ascii="Times New Roman" w:eastAsia="Times New Roman" w:hAnsi="Times New Roman" w:cs="Times New Roman"/>
          <w:sz w:val="24"/>
          <w:szCs w:val="24"/>
        </w:rPr>
        <w:t>Kittson Central, Tri-</w:t>
      </w:r>
      <w:r w:rsidR="0026522E">
        <w:rPr>
          <w:rFonts w:ascii="Times New Roman" w:eastAsia="Times New Roman" w:hAnsi="Times New Roman" w:cs="Times New Roman"/>
          <w:sz w:val="24"/>
          <w:szCs w:val="24"/>
        </w:rPr>
        <w:t>County</w:t>
      </w:r>
      <w:r>
        <w:rPr>
          <w:rFonts w:ascii="Times New Roman" w:eastAsia="Times New Roman" w:hAnsi="Times New Roman" w:cs="Times New Roman"/>
          <w:sz w:val="24"/>
          <w:szCs w:val="24"/>
        </w:rPr>
        <w:t xml:space="preserve"> and Lancaster. </w:t>
      </w:r>
    </w:p>
    <w:p w:rsidR="008E7EF3" w:rsidRPr="000B0F44" w:rsidRDefault="008E7EF3" w:rsidP="008E7EF3">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w:t>
      </w:r>
      <w:r w:rsidR="0026522E">
        <w:rPr>
          <w:rFonts w:ascii="Times New Roman" w:eastAsia="Times New Roman" w:hAnsi="Times New Roman" w:cs="Times New Roman"/>
          <w:sz w:val="24"/>
          <w:szCs w:val="24"/>
        </w:rPr>
        <w:t>county</w:t>
      </w:r>
      <w:r w:rsidRPr="000B0F44">
        <w:rPr>
          <w:rFonts w:ascii="Times New Roman" w:eastAsia="Times New Roman" w:hAnsi="Times New Roman" w:cs="Times New Roman"/>
          <w:sz w:val="24"/>
          <w:szCs w:val="24"/>
        </w:rPr>
        <w:t xml:space="preserve"> level percentages and state percentages also include a benchmark SHIP Region percentage value. </w:t>
      </w:r>
      <w:r>
        <w:rPr>
          <w:rFonts w:ascii="Times New Roman" w:eastAsia="Times New Roman" w:hAnsi="Times New Roman" w:cs="Times New Roman"/>
          <w:sz w:val="24"/>
          <w:szCs w:val="24"/>
        </w:rPr>
        <w:t>The SHIP region data includes data from all 12 counties who have been involved in either SHIP and/or CTG since 2009 and include the counties of Roseau, Marshall, Kittson, Lake of the Woods, Red Lake, Pennington, Polk, Mahnomen, Norman, Clearwater, Beltrami and Hubbard.</w:t>
      </w:r>
    </w:p>
    <w:p w:rsidR="00CD561C" w:rsidRDefault="00CD561C" w:rsidP="00CD561C">
      <w:pPr>
        <w:pStyle w:val="ListParagraph"/>
        <w:spacing w:after="0" w:line="240" w:lineRule="auto"/>
        <w:ind w:left="0"/>
      </w:pPr>
    </w:p>
    <w:sectPr w:rsidR="00CD56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7AC" w:rsidRDefault="00BC27AC">
      <w:pPr>
        <w:spacing w:after="0" w:line="240" w:lineRule="auto"/>
      </w:pPr>
      <w:r>
        <w:separator/>
      </w:r>
    </w:p>
  </w:endnote>
  <w:endnote w:type="continuationSeparator" w:id="0">
    <w:p w:rsidR="00BC27AC" w:rsidRDefault="00BC2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152939"/>
      <w:docPartObj>
        <w:docPartGallery w:val="Page Numbers (Bottom of Page)"/>
        <w:docPartUnique/>
      </w:docPartObj>
    </w:sdtPr>
    <w:sdtEndPr>
      <w:rPr>
        <w:rFonts w:ascii="Times New Roman" w:hAnsi="Times New Roman"/>
        <w:noProof/>
      </w:rPr>
    </w:sdtEndPr>
    <w:sdtContent>
      <w:p w:rsidR="00016970" w:rsidRPr="00016970" w:rsidRDefault="0066418C">
        <w:pPr>
          <w:pStyle w:val="Footer"/>
          <w:jc w:val="right"/>
          <w:rPr>
            <w:rFonts w:ascii="Times New Roman" w:hAnsi="Times New Roman"/>
          </w:rPr>
        </w:pPr>
        <w:r w:rsidRPr="00016970">
          <w:rPr>
            <w:rFonts w:ascii="Times New Roman" w:hAnsi="Times New Roman"/>
          </w:rPr>
          <w:fldChar w:fldCharType="begin"/>
        </w:r>
        <w:r w:rsidRPr="00016970">
          <w:rPr>
            <w:rFonts w:ascii="Times New Roman" w:hAnsi="Times New Roman"/>
          </w:rPr>
          <w:instrText xml:space="preserve"> PAGE   \* MERGEFORMAT </w:instrText>
        </w:r>
        <w:r w:rsidRPr="00016970">
          <w:rPr>
            <w:rFonts w:ascii="Times New Roman" w:hAnsi="Times New Roman"/>
          </w:rPr>
          <w:fldChar w:fldCharType="separate"/>
        </w:r>
        <w:r w:rsidR="00C04333">
          <w:rPr>
            <w:rFonts w:ascii="Times New Roman" w:hAnsi="Times New Roman"/>
            <w:noProof/>
          </w:rPr>
          <w:t>1</w:t>
        </w:r>
        <w:r w:rsidRPr="00016970">
          <w:rPr>
            <w:rFonts w:ascii="Times New Roman" w:hAnsi="Times New Roman"/>
            <w:noProof/>
          </w:rPr>
          <w:fldChar w:fldCharType="end"/>
        </w:r>
      </w:p>
    </w:sdtContent>
  </w:sdt>
  <w:p w:rsidR="0099452B" w:rsidRDefault="00BC27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7AC" w:rsidRDefault="00BC27AC">
      <w:pPr>
        <w:spacing w:after="0" w:line="240" w:lineRule="auto"/>
      </w:pPr>
      <w:r>
        <w:separator/>
      </w:r>
    </w:p>
  </w:footnote>
  <w:footnote w:type="continuationSeparator" w:id="0">
    <w:p w:rsidR="00BC27AC" w:rsidRDefault="00BC27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31B6E"/>
    <w:multiLevelType w:val="hybridMultilevel"/>
    <w:tmpl w:val="0810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17475"/>
    <w:rsid w:val="00065767"/>
    <w:rsid w:val="000B0F44"/>
    <w:rsid w:val="00144F40"/>
    <w:rsid w:val="001A7D2E"/>
    <w:rsid w:val="001C1E13"/>
    <w:rsid w:val="001F3EAB"/>
    <w:rsid w:val="00200116"/>
    <w:rsid w:val="00264692"/>
    <w:rsid w:val="0026522E"/>
    <w:rsid w:val="002661B3"/>
    <w:rsid w:val="002959C3"/>
    <w:rsid w:val="002A4A4E"/>
    <w:rsid w:val="002B3F4B"/>
    <w:rsid w:val="003100B9"/>
    <w:rsid w:val="00317072"/>
    <w:rsid w:val="00330AE7"/>
    <w:rsid w:val="0034206F"/>
    <w:rsid w:val="00354C0C"/>
    <w:rsid w:val="003654CD"/>
    <w:rsid w:val="00367489"/>
    <w:rsid w:val="003A7D61"/>
    <w:rsid w:val="003E68CF"/>
    <w:rsid w:val="003F441B"/>
    <w:rsid w:val="00495311"/>
    <w:rsid w:val="004C4B83"/>
    <w:rsid w:val="00525AD4"/>
    <w:rsid w:val="005316D5"/>
    <w:rsid w:val="005453BE"/>
    <w:rsid w:val="00547DBF"/>
    <w:rsid w:val="0056238C"/>
    <w:rsid w:val="005A37BE"/>
    <w:rsid w:val="005D3873"/>
    <w:rsid w:val="005F7D35"/>
    <w:rsid w:val="00610382"/>
    <w:rsid w:val="006312C3"/>
    <w:rsid w:val="0066418C"/>
    <w:rsid w:val="006C0B72"/>
    <w:rsid w:val="006D4AFD"/>
    <w:rsid w:val="006E0C3B"/>
    <w:rsid w:val="007B7287"/>
    <w:rsid w:val="008E74D1"/>
    <w:rsid w:val="008E7EF3"/>
    <w:rsid w:val="008F7384"/>
    <w:rsid w:val="0092293C"/>
    <w:rsid w:val="00932FD8"/>
    <w:rsid w:val="00944CA8"/>
    <w:rsid w:val="009502E8"/>
    <w:rsid w:val="009628DB"/>
    <w:rsid w:val="00987250"/>
    <w:rsid w:val="009A6140"/>
    <w:rsid w:val="009F1AB1"/>
    <w:rsid w:val="00A2316A"/>
    <w:rsid w:val="00A34029"/>
    <w:rsid w:val="00A4098C"/>
    <w:rsid w:val="00A72C20"/>
    <w:rsid w:val="00AC4149"/>
    <w:rsid w:val="00AD3F4E"/>
    <w:rsid w:val="00AE7667"/>
    <w:rsid w:val="00B329ED"/>
    <w:rsid w:val="00B43D8B"/>
    <w:rsid w:val="00B50E37"/>
    <w:rsid w:val="00BB1574"/>
    <w:rsid w:val="00BB75CF"/>
    <w:rsid w:val="00BC27AC"/>
    <w:rsid w:val="00BC2A84"/>
    <w:rsid w:val="00BC6CEF"/>
    <w:rsid w:val="00BD2327"/>
    <w:rsid w:val="00BF208B"/>
    <w:rsid w:val="00C04333"/>
    <w:rsid w:val="00C047F3"/>
    <w:rsid w:val="00C700B3"/>
    <w:rsid w:val="00CC464C"/>
    <w:rsid w:val="00CD561C"/>
    <w:rsid w:val="00CF6E2F"/>
    <w:rsid w:val="00D50DDC"/>
    <w:rsid w:val="00D669EE"/>
    <w:rsid w:val="00D679A8"/>
    <w:rsid w:val="00DB5790"/>
    <w:rsid w:val="00DC5056"/>
    <w:rsid w:val="00E05B4F"/>
    <w:rsid w:val="00E10B28"/>
    <w:rsid w:val="00E25182"/>
    <w:rsid w:val="00E41E09"/>
    <w:rsid w:val="00E445FD"/>
    <w:rsid w:val="00EB12F5"/>
    <w:rsid w:val="00F12494"/>
    <w:rsid w:val="00F1661A"/>
    <w:rsid w:val="00F363B2"/>
    <w:rsid w:val="00FC109A"/>
    <w:rsid w:val="00FD7AD8"/>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7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8E7EF3"/>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8E7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E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7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8E7EF3"/>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8E7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 w:id="16594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package" Target="embeddings/Microsoft_Excel_Worksheet8.xlsx"/><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package" Target="embeddings/Microsoft_Excel_Worksheet12.xls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image" Target="media/image7.emf"/><Relationship Id="rId28" Type="http://schemas.openxmlformats.org/officeDocument/2006/relationships/package" Target="embeddings/Microsoft_Excel_Worksheet9.xlsx"/><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Excel_Worksheet5.xlsx"/><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health.gov/paguidelines/guidelines/summary.aspx" TargetMode="External"/><Relationship Id="rId27" Type="http://schemas.openxmlformats.org/officeDocument/2006/relationships/image" Target="media/image9.emf"/><Relationship Id="rId30" Type="http://schemas.openxmlformats.org/officeDocument/2006/relationships/package" Target="embeddings/Microsoft_Excel_Worksheet10.xls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D098F-9FFB-4432-B12A-1CF13ECA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Gkruger</cp:lastModifiedBy>
  <cp:revision>13</cp:revision>
  <cp:lastPrinted>2014-04-03T17:46:00Z</cp:lastPrinted>
  <dcterms:created xsi:type="dcterms:W3CDTF">2015-01-12T22:01:00Z</dcterms:created>
  <dcterms:modified xsi:type="dcterms:W3CDTF">2015-01-26T15:04:00Z</dcterms:modified>
</cp:coreProperties>
</file>